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E5036F" w14:textId="0CB3785F" w:rsidR="00430776" w:rsidRPr="00A10B41" w:rsidRDefault="002D5497">
      <w:pPr>
        <w:pStyle w:val="P68B1DB1-Navaden1"/>
        <w:jc w:val="both"/>
        <w:rPr>
          <w:lang w:val="hu-HU"/>
        </w:rPr>
      </w:pPr>
      <w:r w:rsidRPr="00A10B41">
        <w:rPr>
          <w:b/>
          <w:lang w:val="hu-HU"/>
        </w:rPr>
        <w:t xml:space="preserve">A </w:t>
      </w:r>
      <w:r w:rsidR="004F1E45" w:rsidRPr="00A10B41">
        <w:rPr>
          <w:b/>
          <w:lang w:val="hu-HU"/>
        </w:rPr>
        <w:t xml:space="preserve">Szlovénia-Magyarország </w:t>
      </w:r>
      <w:proofErr w:type="spellStart"/>
      <w:r w:rsidRPr="00A10B41">
        <w:rPr>
          <w:b/>
          <w:lang w:val="hu-HU"/>
        </w:rPr>
        <w:t>Interreg</w:t>
      </w:r>
      <w:proofErr w:type="spellEnd"/>
      <w:r w:rsidRPr="00A10B41">
        <w:rPr>
          <w:b/>
          <w:lang w:val="hu-HU"/>
        </w:rPr>
        <w:t xml:space="preserve"> </w:t>
      </w:r>
      <w:r w:rsidR="00E6291F" w:rsidRPr="00A10B41">
        <w:rPr>
          <w:b/>
          <w:lang w:val="hu-HU"/>
        </w:rPr>
        <w:t>P</w:t>
      </w:r>
      <w:r w:rsidRPr="00A10B41">
        <w:rPr>
          <w:b/>
          <w:lang w:val="hu-HU"/>
        </w:rPr>
        <w:t xml:space="preserve">rogram </w:t>
      </w:r>
      <w:r w:rsidR="00AD3AD1" w:rsidRPr="00A10B41">
        <w:rPr>
          <w:lang w:val="hu-HU"/>
        </w:rPr>
        <w:t>(a továbbiakban: IP SI-HU)</w:t>
      </w:r>
      <w:r w:rsidR="00AD3AD1" w:rsidRPr="00A10B41">
        <w:rPr>
          <w:b/>
          <w:lang w:val="hu-HU"/>
        </w:rPr>
        <w:t xml:space="preserve"> </w:t>
      </w:r>
      <w:r w:rsidRPr="00A10B41">
        <w:rPr>
          <w:b/>
          <w:lang w:val="hu-HU"/>
        </w:rPr>
        <w:t xml:space="preserve">Irányító Hatóságaként eljáró </w:t>
      </w:r>
      <w:r w:rsidR="009D22F2" w:rsidRPr="009D22F2">
        <w:rPr>
          <w:b/>
          <w:lang w:val="hu-HU"/>
        </w:rPr>
        <w:t>Kohézióért felelős és Regionális Fejlesztési Minisztérium</w:t>
      </w:r>
      <w:r w:rsidR="006F67A8" w:rsidRPr="00A10B41">
        <w:rPr>
          <w:b/>
          <w:lang w:val="hu-HU"/>
        </w:rPr>
        <w:t xml:space="preserve">, </w:t>
      </w:r>
      <w:proofErr w:type="spellStart"/>
      <w:r w:rsidRPr="00A10B41">
        <w:rPr>
          <w:lang w:val="hu-HU"/>
        </w:rPr>
        <w:t>Kotnikova</w:t>
      </w:r>
      <w:proofErr w:type="spellEnd"/>
      <w:r w:rsidRPr="00A10B41">
        <w:rPr>
          <w:lang w:val="hu-HU"/>
        </w:rPr>
        <w:t xml:space="preserve"> 5, SI – 1000 Ljubljana, Szlovénia</w:t>
      </w:r>
      <w:r w:rsidRPr="00A10B41">
        <w:rPr>
          <w:b/>
          <w:lang w:val="hu-HU"/>
        </w:rPr>
        <w:t xml:space="preserve"> </w:t>
      </w:r>
      <w:r w:rsidRPr="00A10B41">
        <w:rPr>
          <w:lang w:val="hu-HU"/>
        </w:rPr>
        <w:t xml:space="preserve">(a továbbiakban: </w:t>
      </w:r>
      <w:r w:rsidRPr="00A10B41">
        <w:rPr>
          <w:b/>
          <w:lang w:val="hu-HU"/>
        </w:rPr>
        <w:t>I</w:t>
      </w:r>
      <w:r w:rsidR="00E87DF4" w:rsidRPr="00A10B41">
        <w:rPr>
          <w:b/>
          <w:lang w:val="hu-HU"/>
        </w:rPr>
        <w:t xml:space="preserve">rányító </w:t>
      </w:r>
      <w:r w:rsidRPr="00A10B41">
        <w:rPr>
          <w:b/>
          <w:lang w:val="hu-HU"/>
        </w:rPr>
        <w:t>H</w:t>
      </w:r>
      <w:r w:rsidR="00E87DF4" w:rsidRPr="00A10B41">
        <w:rPr>
          <w:b/>
          <w:lang w:val="hu-HU"/>
        </w:rPr>
        <w:t>atóság</w:t>
      </w:r>
      <w:r w:rsidRPr="00A10B41">
        <w:rPr>
          <w:b/>
          <w:lang w:val="hu-HU"/>
        </w:rPr>
        <w:t xml:space="preserve">), </w:t>
      </w:r>
      <w:r w:rsidRPr="00A10B41">
        <w:rPr>
          <w:lang w:val="hu-HU"/>
        </w:rPr>
        <w:t xml:space="preserve">képviseli </w:t>
      </w:r>
      <w:r w:rsidRPr="00A10B41">
        <w:rPr>
          <w:b/>
          <w:highlight w:val="lightGray"/>
          <w:lang w:val="hu-HU"/>
        </w:rPr>
        <w:t>N</w:t>
      </w:r>
      <w:r w:rsidR="00AD3AD1" w:rsidRPr="00A10B41">
        <w:rPr>
          <w:b/>
          <w:highlight w:val="lightGray"/>
          <w:lang w:val="hu-HU"/>
        </w:rPr>
        <w:t>év</w:t>
      </w:r>
      <w:r w:rsidRPr="00A10B41">
        <w:rPr>
          <w:b/>
          <w:lang w:val="hu-HU"/>
        </w:rPr>
        <w:t xml:space="preserve">, az </w:t>
      </w:r>
      <w:r w:rsidR="00AD3AD1" w:rsidRPr="00A10B41">
        <w:rPr>
          <w:b/>
          <w:lang w:val="hu-HU"/>
        </w:rPr>
        <w:t>I</w:t>
      </w:r>
      <w:r w:rsidRPr="00A10B41">
        <w:rPr>
          <w:b/>
          <w:lang w:val="hu-HU"/>
        </w:rPr>
        <w:t xml:space="preserve">rányító </w:t>
      </w:r>
      <w:r w:rsidR="00AD3AD1" w:rsidRPr="00A10B41">
        <w:rPr>
          <w:b/>
          <w:lang w:val="hu-HU"/>
        </w:rPr>
        <w:t>H</w:t>
      </w:r>
      <w:r w:rsidRPr="00A10B41">
        <w:rPr>
          <w:b/>
          <w:lang w:val="hu-HU"/>
        </w:rPr>
        <w:t xml:space="preserve">atóság vezetője, </w:t>
      </w:r>
    </w:p>
    <w:p w14:paraId="34C1B675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6816705" w14:textId="77777777" w:rsidR="00430776" w:rsidRPr="00A10B41" w:rsidRDefault="002D5497">
      <w:pPr>
        <w:pStyle w:val="P68B1DB1-Navaden1"/>
        <w:jc w:val="both"/>
        <w:rPr>
          <w:lang w:val="hu-HU"/>
        </w:rPr>
      </w:pPr>
      <w:proofErr w:type="gramStart"/>
      <w:r w:rsidRPr="00A10B41">
        <w:rPr>
          <w:lang w:val="hu-HU"/>
        </w:rPr>
        <w:t>és</w:t>
      </w:r>
      <w:proofErr w:type="gramEnd"/>
      <w:r w:rsidRPr="00A10B41">
        <w:rPr>
          <w:lang w:val="hu-HU"/>
        </w:rPr>
        <w:t xml:space="preserve"> </w:t>
      </w:r>
    </w:p>
    <w:p w14:paraId="2D59ED5B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DF37AEC" w14:textId="75CBD4DD" w:rsidR="00430776" w:rsidRPr="00A10B41" w:rsidRDefault="002D5497">
      <w:pPr>
        <w:pStyle w:val="P68B1DB1-Navaden1"/>
        <w:jc w:val="both"/>
        <w:rPr>
          <w:lang w:val="hu-HU"/>
        </w:rPr>
      </w:pPr>
      <w:r w:rsidRPr="00A10B41">
        <w:rPr>
          <w:b/>
          <w:highlight w:val="lightGray"/>
          <w:lang w:val="hu-HU"/>
        </w:rPr>
        <w:t>Szervezet</w:t>
      </w:r>
      <w:r w:rsidRPr="00A10B41">
        <w:rPr>
          <w:lang w:val="hu-HU"/>
        </w:rPr>
        <w:t xml:space="preserve">, amelyet meghatalmazott képviselője, </w:t>
      </w:r>
      <w:r w:rsidRPr="00A10B41">
        <w:rPr>
          <w:b/>
          <w:highlight w:val="lightGray"/>
          <w:lang w:val="hu-HU"/>
        </w:rPr>
        <w:t xml:space="preserve">Név, </w:t>
      </w:r>
      <w:r w:rsidR="00002535" w:rsidRPr="00A10B41">
        <w:rPr>
          <w:b/>
          <w:highlight w:val="lightGray"/>
          <w:lang w:val="hu-HU"/>
        </w:rPr>
        <w:t>beosztás</w:t>
      </w:r>
      <w:r w:rsidRPr="00A10B41">
        <w:rPr>
          <w:b/>
          <w:lang w:val="hu-HU"/>
        </w:rPr>
        <w:t xml:space="preserve">, </w:t>
      </w:r>
      <w:r w:rsidR="00AD3AD1" w:rsidRPr="00A10B41">
        <w:rPr>
          <w:b/>
          <w:lang w:val="hu-HU"/>
        </w:rPr>
        <w:t>Vezető Partner</w:t>
      </w:r>
      <w:r w:rsidRPr="00A10B41">
        <w:rPr>
          <w:b/>
          <w:lang w:val="hu-HU"/>
        </w:rPr>
        <w:t>ként</w:t>
      </w:r>
      <w:r w:rsidRPr="00A10B41">
        <w:rPr>
          <w:lang w:val="hu-HU"/>
        </w:rPr>
        <w:t xml:space="preserve"> (a továbbiakban:</w:t>
      </w:r>
      <w:r w:rsidRPr="00A10B41">
        <w:rPr>
          <w:b/>
          <w:lang w:val="hu-HU"/>
        </w:rPr>
        <w:t xml:space="preserve"> </w:t>
      </w:r>
      <w:r w:rsidR="00AD3AD1" w:rsidRPr="00A10B41">
        <w:rPr>
          <w:b/>
          <w:lang w:val="hu-HU"/>
        </w:rPr>
        <w:t>Vezető Partner</w:t>
      </w:r>
      <w:r w:rsidRPr="00A10B41">
        <w:rPr>
          <w:lang w:val="hu-HU"/>
        </w:rPr>
        <w:t xml:space="preserve">) képvisel, és (a </w:t>
      </w:r>
      <w:r w:rsidR="00AD3AD1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AD3AD1" w:rsidRPr="00A10B41">
        <w:rPr>
          <w:lang w:val="hu-HU"/>
        </w:rPr>
        <w:t>M</w:t>
      </w:r>
      <w:r w:rsidRPr="00A10B41">
        <w:rPr>
          <w:lang w:val="hu-HU"/>
        </w:rPr>
        <w:t>egállapodásnak megfelelően) képviseli az adott projekt partnereit</w:t>
      </w:r>
    </w:p>
    <w:p w14:paraId="30BF98C9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p w14:paraId="13D99A33" w14:textId="77777777" w:rsidR="00AD3AD1" w:rsidRPr="00A10B41" w:rsidRDefault="00AD3AD1" w:rsidP="00AD3AD1">
      <w:pPr>
        <w:pStyle w:val="P68B1DB1-Navaden1"/>
        <w:jc w:val="both"/>
        <w:rPr>
          <w:lang w:val="hu-HU"/>
        </w:rPr>
      </w:pPr>
      <w:proofErr w:type="gramStart"/>
      <w:r w:rsidRPr="00A10B41">
        <w:rPr>
          <w:lang w:val="hu-HU"/>
        </w:rPr>
        <w:t>ezennel</w:t>
      </w:r>
      <w:proofErr w:type="gramEnd"/>
      <w:r w:rsidRPr="00A10B41">
        <w:rPr>
          <w:lang w:val="hu-HU"/>
        </w:rPr>
        <w:t xml:space="preserve"> a következőkben állapodnak meg:</w:t>
      </w:r>
    </w:p>
    <w:p w14:paraId="7A51CFD6" w14:textId="77777777" w:rsidR="00430776" w:rsidRPr="00A10B41" w:rsidRDefault="00430776">
      <w:pPr>
        <w:jc w:val="center"/>
        <w:rPr>
          <w:rFonts w:ascii="Calibri" w:hAnsi="Calibri"/>
          <w:b/>
          <w:sz w:val="32"/>
          <w:lang w:val="hu-HU"/>
        </w:rPr>
      </w:pPr>
    </w:p>
    <w:p w14:paraId="2F9F306A" w14:textId="2008EA0E" w:rsidR="00430776" w:rsidRPr="00A10B41" w:rsidRDefault="002D5497">
      <w:pPr>
        <w:pStyle w:val="P68B1DB1-Navaden2"/>
        <w:jc w:val="center"/>
        <w:rPr>
          <w:lang w:val="hu-HU"/>
        </w:rPr>
      </w:pPr>
      <w:r w:rsidRPr="00A10B41">
        <w:rPr>
          <w:lang w:val="hu-HU"/>
        </w:rPr>
        <w:t xml:space="preserve">AZ ERFA TÁMOGATÁSI SZERZŐDÉS </w:t>
      </w:r>
      <w:r w:rsidR="00AD3AD1" w:rsidRPr="00A10B41">
        <w:rPr>
          <w:lang w:val="hu-HU"/>
        </w:rPr>
        <w:t>SZÁMA</w:t>
      </w:r>
      <w:proofErr w:type="gramStart"/>
      <w:r w:rsidR="00AD3AD1" w:rsidRPr="00A10B41">
        <w:rPr>
          <w:lang w:val="hu-HU"/>
        </w:rPr>
        <w:t>.</w:t>
      </w:r>
      <w:r w:rsidRPr="00A10B41">
        <w:rPr>
          <w:lang w:val="hu-HU"/>
        </w:rPr>
        <w:t>..</w:t>
      </w:r>
      <w:proofErr w:type="gramEnd"/>
      <w:r w:rsidRPr="00A10B41">
        <w:rPr>
          <w:lang w:val="hu-HU"/>
        </w:rPr>
        <w:t xml:space="preserve"> </w:t>
      </w:r>
    </w:p>
    <w:p w14:paraId="09112D1A" w14:textId="77777777" w:rsidR="00430776" w:rsidRPr="00A10B41" w:rsidRDefault="002D5497">
      <w:pPr>
        <w:pStyle w:val="P68B1DB1-Navaden3"/>
        <w:jc w:val="both"/>
        <w:rPr>
          <w:lang w:val="hu-HU"/>
        </w:rPr>
      </w:pPr>
      <w:r w:rsidRPr="00A10B41">
        <w:rPr>
          <w:lang w:val="hu-HU"/>
        </w:rPr>
        <w:br/>
      </w:r>
    </w:p>
    <w:p w14:paraId="72FBE2B5" w14:textId="7A89C6E7" w:rsidR="00430776" w:rsidRPr="00A10B41" w:rsidRDefault="006F5051">
      <w:pPr>
        <w:pStyle w:val="P68B1DB1-Navaden1"/>
        <w:jc w:val="both"/>
        <w:rPr>
          <w:lang w:val="hu-HU"/>
        </w:rPr>
      </w:pPr>
      <w:r w:rsidRPr="00A10B41">
        <w:rPr>
          <w:lang w:val="hu-HU"/>
        </w:rPr>
        <w:t>A jelen</w:t>
      </w:r>
      <w:r w:rsidR="002D5497" w:rsidRPr="00A10B41">
        <w:rPr>
          <w:lang w:val="hu-HU"/>
        </w:rPr>
        <w:t xml:space="preserve"> ERFA</w:t>
      </w:r>
      <w:r w:rsidR="00AD3AD1" w:rsidRPr="00A10B41">
        <w:rPr>
          <w:lang w:val="hu-HU"/>
        </w:rPr>
        <w:t xml:space="preserve"> </w:t>
      </w:r>
      <w:r w:rsidR="006F67A8" w:rsidRPr="00A10B41">
        <w:rPr>
          <w:lang w:val="hu-HU"/>
        </w:rPr>
        <w:t>T</w:t>
      </w:r>
      <w:r w:rsidR="002D5497" w:rsidRPr="00A10B41">
        <w:rPr>
          <w:lang w:val="hu-HU"/>
        </w:rPr>
        <w:t xml:space="preserve">ámogatási </w:t>
      </w:r>
      <w:r w:rsidR="006F67A8" w:rsidRPr="00A10B41">
        <w:rPr>
          <w:lang w:val="hu-HU"/>
        </w:rPr>
        <w:t>S</w:t>
      </w:r>
      <w:r w:rsidR="002D5497" w:rsidRPr="00A10B41">
        <w:rPr>
          <w:lang w:val="hu-HU"/>
        </w:rPr>
        <w:t xml:space="preserve">zerződésnek (a továbbiakban: </w:t>
      </w:r>
      <w:r w:rsidR="002D5497" w:rsidRPr="00A10B41">
        <w:rPr>
          <w:b/>
          <w:lang w:val="hu-HU"/>
        </w:rPr>
        <w:t>Szerződés</w:t>
      </w:r>
      <w:r w:rsidR="002D5497" w:rsidRPr="00A10B41">
        <w:rPr>
          <w:lang w:val="hu-HU"/>
        </w:rPr>
        <w:t xml:space="preserve">) tárgya a </w:t>
      </w:r>
      <w:r w:rsidR="006F67A8" w:rsidRPr="00A10B41">
        <w:rPr>
          <w:lang w:val="hu-HU"/>
        </w:rPr>
        <w:t xml:space="preserve">megvalósításról </w:t>
      </w:r>
      <w:r w:rsidR="002D5497" w:rsidRPr="00A10B41">
        <w:rPr>
          <w:lang w:val="hu-HU"/>
        </w:rPr>
        <w:t xml:space="preserve">és irányításról szóló, jogilag kötelező erejű megállapodás. </w:t>
      </w:r>
    </w:p>
    <w:p w14:paraId="443536A9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tbl>
      <w:tblPr>
        <w:tblStyle w:val="Tabelamrea"/>
        <w:tblW w:w="0" w:type="auto"/>
        <w:jc w:val="center"/>
        <w:tblLook w:val="00A0" w:firstRow="1" w:lastRow="0" w:firstColumn="1" w:lastColumn="0" w:noHBand="0" w:noVBand="0"/>
      </w:tblPr>
      <w:tblGrid>
        <w:gridCol w:w="2949"/>
        <w:gridCol w:w="6111"/>
      </w:tblGrid>
      <w:tr w:rsidR="00430776" w:rsidRPr="000C34CB" w14:paraId="5E96665A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487EC371" w14:textId="77777777" w:rsidR="00430776" w:rsidRPr="00A10B41" w:rsidRDefault="002D5497">
            <w:pPr>
              <w:pStyle w:val="P68B1DB1-Navaden3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A projekt neve:</w:t>
            </w:r>
          </w:p>
        </w:tc>
        <w:tc>
          <w:tcPr>
            <w:tcW w:w="6210" w:type="dxa"/>
            <w:vAlign w:val="bottom"/>
          </w:tcPr>
          <w:p w14:paraId="421C9BEB" w14:textId="77777777" w:rsidR="00430776" w:rsidRPr="00A10B41" w:rsidRDefault="00430776">
            <w:pPr>
              <w:jc w:val="both"/>
              <w:rPr>
                <w:rFonts w:ascii="Calibri" w:hAnsi="Calibri"/>
                <w:b/>
                <w:i/>
                <w:lang w:val="hu-HU"/>
              </w:rPr>
            </w:pPr>
          </w:p>
        </w:tc>
      </w:tr>
      <w:tr w:rsidR="00430776" w:rsidRPr="000C34CB" w14:paraId="0D3AFD49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4AE17EAF" w14:textId="037755C7" w:rsidR="00430776" w:rsidRPr="00A10B41" w:rsidRDefault="00FE7E1B" w:rsidP="00FE7E1B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A p</w:t>
            </w:r>
            <w:r w:rsidR="002D5497" w:rsidRPr="00A10B41">
              <w:rPr>
                <w:lang w:val="hu-HU"/>
              </w:rPr>
              <w:t>roje</w:t>
            </w:r>
            <w:r w:rsidRPr="00A10B41">
              <w:rPr>
                <w:lang w:val="hu-HU"/>
              </w:rPr>
              <w:t>k</w:t>
            </w:r>
            <w:r w:rsidR="002D5497" w:rsidRPr="00A10B41">
              <w:rPr>
                <w:lang w:val="hu-HU"/>
              </w:rPr>
              <w:t>t r</w:t>
            </w:r>
            <w:r w:rsidRPr="00A10B41">
              <w:rPr>
                <w:lang w:val="hu-HU"/>
              </w:rPr>
              <w:t>övid címe</w:t>
            </w:r>
            <w:r w:rsidR="002D5497" w:rsidRPr="00A10B41">
              <w:rPr>
                <w:lang w:val="hu-HU"/>
              </w:rPr>
              <w:t>:</w:t>
            </w:r>
          </w:p>
        </w:tc>
        <w:tc>
          <w:tcPr>
            <w:tcW w:w="6210" w:type="dxa"/>
            <w:vAlign w:val="bottom"/>
          </w:tcPr>
          <w:p w14:paraId="47C5E04E" w14:textId="77777777" w:rsidR="00430776" w:rsidRPr="00A10B41" w:rsidRDefault="00430776">
            <w:pPr>
              <w:jc w:val="both"/>
              <w:rPr>
                <w:rFonts w:ascii="Calibri" w:hAnsi="Calibri"/>
                <w:i/>
                <w:lang w:val="hu-HU"/>
              </w:rPr>
            </w:pPr>
          </w:p>
        </w:tc>
      </w:tr>
      <w:tr w:rsidR="00430776" w:rsidRPr="000C34CB" w14:paraId="0761DA30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2B13910B" w14:textId="658DC088" w:rsidR="00430776" w:rsidRPr="00A10B41" w:rsidRDefault="002D5497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A projekt</w:t>
            </w:r>
            <w:r w:rsidR="006F5051" w:rsidRPr="00A10B41">
              <w:rPr>
                <w:lang w:val="hu-HU"/>
              </w:rPr>
              <w:t>azonosító</w:t>
            </w:r>
            <w:r w:rsidRPr="00A10B41">
              <w:rPr>
                <w:lang w:val="hu-HU"/>
              </w:rPr>
              <w:t xml:space="preserve"> száma:</w:t>
            </w:r>
            <w:r w:rsidRPr="00A10B41">
              <w:rPr>
                <w:lang w:val="hu-HU"/>
              </w:rPr>
              <w:tab/>
            </w:r>
          </w:p>
        </w:tc>
        <w:tc>
          <w:tcPr>
            <w:tcW w:w="6210" w:type="dxa"/>
            <w:vAlign w:val="bottom"/>
          </w:tcPr>
          <w:p w14:paraId="28B01D54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  <w:tr w:rsidR="00430776" w:rsidRPr="000C34CB" w14:paraId="73E4DE06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4FFC1F88" w14:textId="08B60F42" w:rsidR="00430776" w:rsidRPr="00A10B41" w:rsidRDefault="00AD3AD1" w:rsidP="006F5051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V</w:t>
            </w:r>
            <w:r w:rsidR="00FE7E1B" w:rsidRPr="00A10B41">
              <w:rPr>
                <w:lang w:val="hu-HU"/>
              </w:rPr>
              <w:t>ezető</w:t>
            </w:r>
            <w:r w:rsidR="006F5051" w:rsidRPr="00A10B41">
              <w:rPr>
                <w:lang w:val="hu-HU"/>
              </w:rPr>
              <w:t>p</w:t>
            </w:r>
            <w:r w:rsidR="00FE7E1B" w:rsidRPr="00A10B41">
              <w:rPr>
                <w:lang w:val="hu-HU"/>
              </w:rPr>
              <w:t>artner</w:t>
            </w:r>
            <w:r w:rsidR="006F5051" w:rsidRPr="00A10B41">
              <w:rPr>
                <w:lang w:val="hu-HU"/>
              </w:rPr>
              <w:t>i</w:t>
            </w:r>
            <w:r w:rsidR="002D5497" w:rsidRPr="00A10B41">
              <w:rPr>
                <w:lang w:val="hu-HU"/>
              </w:rPr>
              <w:t xml:space="preserve"> </w:t>
            </w:r>
            <w:r w:rsidR="006F5051" w:rsidRPr="00A10B41">
              <w:rPr>
                <w:lang w:val="hu-HU"/>
              </w:rPr>
              <w:t>s</w:t>
            </w:r>
            <w:r w:rsidR="002D5497" w:rsidRPr="00A10B41">
              <w:rPr>
                <w:lang w:val="hu-HU"/>
              </w:rPr>
              <w:t>zervezet:</w:t>
            </w:r>
          </w:p>
        </w:tc>
        <w:tc>
          <w:tcPr>
            <w:tcW w:w="6210" w:type="dxa"/>
            <w:vAlign w:val="bottom"/>
          </w:tcPr>
          <w:p w14:paraId="165271CF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  <w:tr w:rsidR="00430776" w:rsidRPr="000C34CB" w14:paraId="0D8FF1C1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2E26857D" w14:textId="3C2F67EB" w:rsidR="00430776" w:rsidRPr="00A10B41" w:rsidRDefault="006F5051" w:rsidP="006F5051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P</w:t>
            </w:r>
            <w:r w:rsidR="002D5497" w:rsidRPr="00A10B41">
              <w:rPr>
                <w:lang w:val="hu-HU"/>
              </w:rPr>
              <w:t>r</w:t>
            </w:r>
            <w:r w:rsidRPr="00A10B41">
              <w:rPr>
                <w:lang w:val="hu-HU"/>
              </w:rPr>
              <w:t>ioritás</w:t>
            </w:r>
            <w:r w:rsidR="002D5497" w:rsidRPr="00A10B41">
              <w:rPr>
                <w:lang w:val="hu-HU"/>
              </w:rPr>
              <w:t>:</w:t>
            </w:r>
          </w:p>
        </w:tc>
        <w:tc>
          <w:tcPr>
            <w:tcW w:w="6210" w:type="dxa"/>
            <w:vAlign w:val="bottom"/>
          </w:tcPr>
          <w:p w14:paraId="16DBE940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  <w:tr w:rsidR="00430776" w:rsidRPr="000C34CB" w14:paraId="34A0AFB5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663A20C0" w14:textId="01B27D43" w:rsidR="00430776" w:rsidRPr="00A10B41" w:rsidRDefault="006F5051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Egyedi</w:t>
            </w:r>
            <w:r w:rsidR="002D5497" w:rsidRPr="00A10B41">
              <w:rPr>
                <w:lang w:val="hu-HU"/>
              </w:rPr>
              <w:t xml:space="preserve"> célkitűzés:</w:t>
            </w:r>
          </w:p>
        </w:tc>
        <w:tc>
          <w:tcPr>
            <w:tcW w:w="6210" w:type="dxa"/>
            <w:vAlign w:val="bottom"/>
          </w:tcPr>
          <w:p w14:paraId="5F0742F6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  <w:tr w:rsidR="00430776" w:rsidRPr="000C34CB" w14:paraId="307AD595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13819284" w14:textId="2251F234" w:rsidR="00430776" w:rsidRPr="00A10B41" w:rsidRDefault="002D5497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 xml:space="preserve">A projekt kezdetének </w:t>
            </w:r>
            <w:proofErr w:type="gramStart"/>
            <w:r w:rsidRPr="00A10B41">
              <w:rPr>
                <w:lang w:val="hu-HU"/>
              </w:rPr>
              <w:t>dátuma</w:t>
            </w:r>
            <w:proofErr w:type="gramEnd"/>
            <w:r w:rsidRPr="00A10B41">
              <w:rPr>
                <w:lang w:val="hu-HU"/>
              </w:rPr>
              <w:t>:</w:t>
            </w:r>
          </w:p>
        </w:tc>
        <w:tc>
          <w:tcPr>
            <w:tcW w:w="6210" w:type="dxa"/>
            <w:vAlign w:val="bottom"/>
          </w:tcPr>
          <w:p w14:paraId="6CDE8AAC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  <w:tr w:rsidR="00430776" w:rsidRPr="000C34CB" w14:paraId="0E69637C" w14:textId="77777777">
        <w:trPr>
          <w:trHeight w:val="340"/>
          <w:jc w:val="center"/>
        </w:trPr>
        <w:tc>
          <w:tcPr>
            <w:tcW w:w="2970" w:type="dxa"/>
            <w:vAlign w:val="center"/>
          </w:tcPr>
          <w:p w14:paraId="73607A96" w14:textId="3CC56D63" w:rsidR="00430776" w:rsidRPr="00A10B41" w:rsidRDefault="002D5497">
            <w:pPr>
              <w:pStyle w:val="P68B1DB1-Navaden1"/>
              <w:spacing w:before="120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 xml:space="preserve">A projekt befejezésének </w:t>
            </w:r>
            <w:proofErr w:type="gramStart"/>
            <w:r w:rsidRPr="00A10B41">
              <w:rPr>
                <w:lang w:val="hu-HU"/>
              </w:rPr>
              <w:t>dátuma</w:t>
            </w:r>
            <w:proofErr w:type="gramEnd"/>
            <w:r w:rsidRPr="00A10B41">
              <w:rPr>
                <w:lang w:val="hu-HU"/>
              </w:rPr>
              <w:t>:</w:t>
            </w:r>
          </w:p>
        </w:tc>
        <w:tc>
          <w:tcPr>
            <w:tcW w:w="6210" w:type="dxa"/>
            <w:vAlign w:val="bottom"/>
          </w:tcPr>
          <w:p w14:paraId="574BB4F1" w14:textId="77777777" w:rsidR="00430776" w:rsidRPr="00A10B41" w:rsidRDefault="00430776">
            <w:pPr>
              <w:jc w:val="both"/>
              <w:rPr>
                <w:rFonts w:ascii="Calibri" w:hAnsi="Calibri"/>
                <w:i/>
                <w:highlight w:val="lightGray"/>
                <w:lang w:val="hu-HU"/>
              </w:rPr>
            </w:pPr>
          </w:p>
        </w:tc>
      </w:tr>
    </w:tbl>
    <w:p w14:paraId="7C1A4F08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856CE95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p w14:paraId="553FFA87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1. cikk</w:t>
      </w:r>
      <w:r w:rsidRPr="00A10B41">
        <w:rPr>
          <w:lang w:val="hu-HU"/>
        </w:rPr>
        <w:br/>
        <w:t>Jogi keret</w:t>
      </w:r>
    </w:p>
    <w:p w14:paraId="127AE310" w14:textId="77777777" w:rsidR="00430776" w:rsidRPr="00A10B41" w:rsidRDefault="00430776">
      <w:pPr>
        <w:jc w:val="center"/>
        <w:rPr>
          <w:rFonts w:ascii="Calibri" w:hAnsi="Calibri"/>
          <w:b/>
          <w:lang w:val="hu-HU"/>
        </w:rPr>
      </w:pPr>
    </w:p>
    <w:p w14:paraId="0F65A45F" w14:textId="77777777" w:rsidR="00430776" w:rsidRPr="00A10B41" w:rsidRDefault="002D5497">
      <w:pPr>
        <w:pStyle w:val="P68B1DB1-Odstavekseznama4"/>
        <w:numPr>
          <w:ilvl w:val="0"/>
          <w:numId w:val="54"/>
        </w:numPr>
        <w:spacing w:after="120"/>
        <w:ind w:left="357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Ez a szerződés a következők alapján jön létre:</w:t>
      </w:r>
    </w:p>
    <w:p w14:paraId="57C1074D" w14:textId="28CB8B09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79129C43" w14:textId="6662527F" w:rsidR="00430776" w:rsidRPr="00A10B41" w:rsidRDefault="006F5051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>Az Európai Parlament és a Tanács (EU, Euratom) 2018/1046 rendelete (2018. július 18.) a</w:t>
      </w:r>
      <w:r w:rsidR="002D5497" w:rsidRPr="00A10B41">
        <w:rPr>
          <w:lang w:val="hu-HU"/>
        </w:rPr>
        <w:t xml:space="preserve">z Unió általános költségvetésére alkalmazandó pénzügyi szabályokról és a 966/2012/EK, Euratom tanácsi rendelet hatályon kívül helyezéséről, a kapcsolódó felhatalmazáson alapuló vagy végrehajtási jogi </w:t>
      </w:r>
      <w:proofErr w:type="gramStart"/>
      <w:r w:rsidR="002D5497" w:rsidRPr="00A10B41">
        <w:rPr>
          <w:lang w:val="hu-HU"/>
        </w:rPr>
        <w:t>aktusokkal</w:t>
      </w:r>
      <w:proofErr w:type="gramEnd"/>
      <w:r w:rsidR="002D5497" w:rsidRPr="00A10B41">
        <w:rPr>
          <w:lang w:val="hu-HU"/>
        </w:rPr>
        <w:t xml:space="preserve"> együtt, valamennyi módosítással;</w:t>
      </w:r>
    </w:p>
    <w:p w14:paraId="3450AB0F" w14:textId="7D024727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 xml:space="preserve"> Az Európai Parlament és a Tanács (EU, Euratom) 2020/2092 rendelete (2020. december 16.) az uniós költségvetés védelmét szolgáló általános feltételrendszerről, valamennyi módosítással együtt; </w:t>
      </w:r>
    </w:p>
    <w:p w14:paraId="78F11CD2" w14:textId="60A6C30A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6F67A8" w:rsidRPr="00A10B41">
        <w:rPr>
          <w:lang w:val="hu-HU"/>
        </w:rPr>
        <w:t>E</w:t>
      </w:r>
      <w:r w:rsidRPr="00A10B41">
        <w:rPr>
          <w:lang w:val="hu-HU"/>
        </w:rPr>
        <w:t xml:space="preserve">urópai </w:t>
      </w:r>
      <w:r w:rsidR="006F67A8" w:rsidRPr="00A10B41">
        <w:rPr>
          <w:lang w:val="hu-HU"/>
        </w:rPr>
        <w:t>St</w:t>
      </w:r>
      <w:r w:rsidRPr="00A10B41">
        <w:rPr>
          <w:lang w:val="hu-HU"/>
        </w:rPr>
        <w:t xml:space="preserve">rukturális és </w:t>
      </w:r>
      <w:r w:rsidR="006F67A8" w:rsidRPr="00A10B41">
        <w:rPr>
          <w:lang w:val="hu-HU"/>
        </w:rPr>
        <w:t>B</w:t>
      </w:r>
      <w:r w:rsidRPr="00A10B41">
        <w:rPr>
          <w:lang w:val="hu-HU"/>
        </w:rPr>
        <w:t xml:space="preserve">eruházási </w:t>
      </w:r>
      <w:r w:rsidR="006F67A8" w:rsidRPr="00A10B41">
        <w:rPr>
          <w:lang w:val="hu-HU"/>
        </w:rPr>
        <w:t>A</w:t>
      </w:r>
      <w:r w:rsidRPr="00A10B41">
        <w:rPr>
          <w:lang w:val="hu-HU"/>
        </w:rPr>
        <w:t xml:space="preserve">lapokról szóló rendeletek, felhatalmazáson alapuló jogi </w:t>
      </w:r>
      <w:proofErr w:type="gramStart"/>
      <w:r w:rsidRPr="00A10B41">
        <w:rPr>
          <w:lang w:val="hu-HU"/>
        </w:rPr>
        <w:t>aktusok</w:t>
      </w:r>
      <w:proofErr w:type="gramEnd"/>
      <w:r w:rsidRPr="00A10B41">
        <w:rPr>
          <w:lang w:val="hu-HU"/>
        </w:rPr>
        <w:t xml:space="preserve"> és végrehajtási aktusok a 2021–2027-es időszakra, különösen:</w:t>
      </w:r>
    </w:p>
    <w:p w14:paraId="02990B4A" w14:textId="378654CB" w:rsidR="00430776" w:rsidRPr="00A10B41" w:rsidRDefault="002D5497">
      <w:pPr>
        <w:pStyle w:val="P68B1DB1-Odstavekseznama4"/>
        <w:numPr>
          <w:ilvl w:val="0"/>
          <w:numId w:val="68"/>
        </w:numPr>
        <w:jc w:val="both"/>
        <w:rPr>
          <w:lang w:val="hu-HU"/>
        </w:rPr>
      </w:pPr>
      <w:proofErr w:type="gramStart"/>
      <w:r w:rsidRPr="00A10B41">
        <w:rPr>
          <w:lang w:val="hu-HU"/>
        </w:rPr>
        <w:t xml:space="preserve">Az </w:t>
      </w:r>
      <w:r w:rsidR="004F1E45" w:rsidRPr="00A10B41">
        <w:rPr>
          <w:lang w:val="hu-HU"/>
        </w:rPr>
        <w:t>Európai Parlament és a Tanács (EU) 2021/1060 rendelete (2021. június 24.)</w:t>
      </w:r>
      <w:r w:rsidR="003B7099" w:rsidRPr="00A10B41">
        <w:rPr>
          <w:lang w:val="hu-HU"/>
        </w:rPr>
        <w:t xml:space="preserve"> az</w:t>
      </w:r>
      <w:r w:rsidR="004F1E45" w:rsidRPr="00A10B41">
        <w:rPr>
          <w:lang w:val="hu-HU"/>
        </w:rPr>
        <w:t xml:space="preserve"> </w:t>
      </w:r>
      <w:r w:rsidRPr="00A10B41">
        <w:rPr>
          <w:lang w:val="hu-HU"/>
        </w:rPr>
        <w:t>Európai Regionális Fejlesztési Alapra, az Európai Szociális Alap Pluszra, a Kohéziós Alapra, a</w:t>
      </w:r>
      <w:r w:rsidR="006F5051" w:rsidRPr="00A10B41">
        <w:rPr>
          <w:lang w:val="hu-HU"/>
        </w:rPr>
        <w:t>z Igazságos</w:t>
      </w:r>
      <w:r w:rsidRPr="00A10B41">
        <w:rPr>
          <w:lang w:val="hu-HU"/>
        </w:rPr>
        <w:t xml:space="preserve"> Át</w:t>
      </w:r>
      <w:r w:rsidR="006F5051" w:rsidRPr="00A10B41">
        <w:rPr>
          <w:lang w:val="hu-HU"/>
        </w:rPr>
        <w:t>mene</w:t>
      </w:r>
      <w:r w:rsidRPr="00A10B41">
        <w:rPr>
          <w:lang w:val="hu-HU"/>
        </w:rPr>
        <w:t xml:space="preserve">t Alapra és az Európai Tengerügyi, Halászati és </w:t>
      </w:r>
      <w:proofErr w:type="spellStart"/>
      <w:r w:rsidRPr="00A10B41">
        <w:rPr>
          <w:lang w:val="hu-HU"/>
        </w:rPr>
        <w:lastRenderedPageBreak/>
        <w:t>Akvakultúra</w:t>
      </w:r>
      <w:proofErr w:type="spellEnd"/>
      <w:r w:rsidRPr="00A10B41">
        <w:rPr>
          <w:lang w:val="hu-HU"/>
        </w:rPr>
        <w:t>-alapra vonatkozó közös rendelkezések, valamint az előbbiekre és a Menekültügyi, Migrációs és Integrációs Alapra, a Belső Biztonsági Alapra és a határigazgatás és a vízumpolitika pénzügyi támogatására szolgáló eszközre vonatkozó pénzügyi szabályok megállapításáról</w:t>
      </w:r>
      <w:r w:rsidR="004F1E45" w:rsidRPr="00A10B41">
        <w:rPr>
          <w:lang w:val="hu-HU"/>
        </w:rPr>
        <w:t xml:space="preserve"> </w:t>
      </w:r>
      <w:r w:rsidRPr="00A10B41">
        <w:rPr>
          <w:lang w:val="hu-HU"/>
        </w:rPr>
        <w:t>(</w:t>
      </w:r>
      <w:r w:rsidR="006F5051" w:rsidRPr="00A10B41">
        <w:rPr>
          <w:lang w:val="hu-HU"/>
        </w:rPr>
        <w:t>a</w:t>
      </w:r>
      <w:r w:rsidRPr="00A10B41">
        <w:rPr>
          <w:lang w:val="hu-HU"/>
        </w:rPr>
        <w:t xml:space="preserve"> közös</w:t>
      </w:r>
      <w:r w:rsidRPr="00A10B41">
        <w:rPr>
          <w:b/>
          <w:lang w:val="hu-HU"/>
        </w:rPr>
        <w:t xml:space="preserve"> </w:t>
      </w:r>
      <w:r w:rsidRPr="00A10B41">
        <w:rPr>
          <w:lang w:val="hu-HU"/>
        </w:rPr>
        <w:t>rendelkezésekről szóló</w:t>
      </w:r>
      <w:r w:rsidR="006F5051" w:rsidRPr="00A10B41">
        <w:rPr>
          <w:b/>
          <w:lang w:val="hu-HU"/>
        </w:rPr>
        <w:t xml:space="preserve"> </w:t>
      </w:r>
      <w:r w:rsidRPr="00A10B41">
        <w:rPr>
          <w:lang w:val="hu-HU"/>
        </w:rPr>
        <w:t>rendelet</w:t>
      </w:r>
      <w:r w:rsidR="006F5051" w:rsidRPr="00A10B41">
        <w:rPr>
          <w:lang w:val="hu-HU"/>
        </w:rPr>
        <w:t xml:space="preserve">, a továbbiakban: </w:t>
      </w:r>
      <w:r w:rsidR="006F5051" w:rsidRPr="00A10B41">
        <w:rPr>
          <w:b/>
          <w:lang w:val="hu-HU"/>
        </w:rPr>
        <w:t>CPR-rendelet</w:t>
      </w:r>
      <w:r w:rsidRPr="00A10B41">
        <w:rPr>
          <w:lang w:val="hu-HU"/>
        </w:rPr>
        <w:t>)</w:t>
      </w:r>
      <w:r w:rsidR="006F5051" w:rsidRPr="00A10B41">
        <w:rPr>
          <w:lang w:val="hu-HU"/>
        </w:rPr>
        <w:t>,</w:t>
      </w:r>
      <w:r w:rsidRPr="00A10B41">
        <w:rPr>
          <w:lang w:val="hu-HU"/>
        </w:rPr>
        <w:t xml:space="preserve"> valamennyi</w:t>
      </w:r>
      <w:proofErr w:type="gramEnd"/>
      <w:r w:rsidRPr="00A10B41">
        <w:rPr>
          <w:lang w:val="hu-HU"/>
        </w:rPr>
        <w:t xml:space="preserve"> módosítással együtt;</w:t>
      </w:r>
    </w:p>
    <w:p w14:paraId="51C9F9CB" w14:textId="343E6687" w:rsidR="00430776" w:rsidRPr="00A10B41" w:rsidRDefault="002D5497">
      <w:pPr>
        <w:pStyle w:val="P68B1DB1-Odstavekseznama4"/>
        <w:numPr>
          <w:ilvl w:val="0"/>
          <w:numId w:val="68"/>
        </w:numPr>
        <w:jc w:val="both"/>
        <w:rPr>
          <w:lang w:val="hu-HU"/>
        </w:rPr>
      </w:pPr>
      <w:r w:rsidRPr="00A10B41">
        <w:rPr>
          <w:lang w:val="hu-HU"/>
        </w:rPr>
        <w:t xml:space="preserve">Az Európai Parlament és a Tanács (EU) 2021/1059 rendelete (2021. június 24.) az Európai Regionális Fejlesztési Alap és a külső </w:t>
      </w:r>
      <w:proofErr w:type="gramStart"/>
      <w:r w:rsidRPr="00A10B41">
        <w:rPr>
          <w:lang w:val="hu-HU"/>
        </w:rPr>
        <w:t>finanszírozási</w:t>
      </w:r>
      <w:proofErr w:type="gramEnd"/>
      <w:r w:rsidRPr="00A10B41">
        <w:rPr>
          <w:lang w:val="hu-HU"/>
        </w:rPr>
        <w:t xml:space="preserve"> eszközök által támogatott európai területi együttműködési célkitűzésre (</w:t>
      </w:r>
      <w:proofErr w:type="spellStart"/>
      <w:r w:rsidRPr="00A10B41">
        <w:rPr>
          <w:lang w:val="hu-HU"/>
        </w:rPr>
        <w:t>Interreg</w:t>
      </w:r>
      <w:proofErr w:type="spellEnd"/>
      <w:r w:rsidRPr="00A10B41">
        <w:rPr>
          <w:lang w:val="hu-HU"/>
        </w:rPr>
        <w:t>) vonatkozó egyedi rendelkezésekről (a továbbiakban:</w:t>
      </w:r>
      <w:r w:rsidRPr="00A10B41">
        <w:rPr>
          <w:b/>
          <w:lang w:val="hu-HU"/>
        </w:rPr>
        <w:t xml:space="preserve"> </w:t>
      </w:r>
      <w:proofErr w:type="spellStart"/>
      <w:r w:rsidRPr="00A10B41">
        <w:rPr>
          <w:b/>
          <w:lang w:val="hu-HU"/>
        </w:rPr>
        <w:t>Interreg</w:t>
      </w:r>
      <w:proofErr w:type="spellEnd"/>
      <w:r w:rsidRPr="00A10B41">
        <w:rPr>
          <w:b/>
          <w:lang w:val="hu-HU"/>
        </w:rPr>
        <w:t>-rendelet</w:t>
      </w:r>
      <w:r w:rsidRPr="00A10B41">
        <w:rPr>
          <w:lang w:val="hu-HU"/>
        </w:rPr>
        <w:t>), valamennyi módosítással együtt;</w:t>
      </w:r>
    </w:p>
    <w:p w14:paraId="270A709A" w14:textId="5F4595BB" w:rsidR="00430776" w:rsidRPr="00A10B41" w:rsidRDefault="002D5497">
      <w:pPr>
        <w:pStyle w:val="P68B1DB1-Odstavekseznama4"/>
        <w:numPr>
          <w:ilvl w:val="0"/>
          <w:numId w:val="68"/>
        </w:numPr>
        <w:jc w:val="both"/>
        <w:rPr>
          <w:lang w:val="hu-HU"/>
        </w:rPr>
      </w:pPr>
      <w:r w:rsidRPr="00A10B41">
        <w:rPr>
          <w:lang w:val="hu-HU"/>
        </w:rPr>
        <w:t>Az Európai Parlament és a Tanács (EU) 2021/1058 rendelete (2021. június 24.) az Európai Regionális Fejlesztési Alapról és a Kohéziós Alapról (a továbbiakban:</w:t>
      </w:r>
      <w:r w:rsidRPr="00A10B41">
        <w:rPr>
          <w:b/>
          <w:lang w:val="hu-HU"/>
        </w:rPr>
        <w:t xml:space="preserve"> ERFA-rendelet</w:t>
      </w:r>
      <w:r w:rsidRPr="00A10B41">
        <w:rPr>
          <w:lang w:val="hu-HU"/>
        </w:rPr>
        <w:t>), valamennyi módosítással együtt;</w:t>
      </w:r>
    </w:p>
    <w:p w14:paraId="50D1436A" w14:textId="53A4330C" w:rsidR="00430776" w:rsidRPr="00A10B41" w:rsidRDefault="004F1E45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Az (EU) 2016/679 rendelet (2016. április 27.) a </w:t>
      </w:r>
      <w:r w:rsidR="002D5497" w:rsidRPr="00A10B41">
        <w:rPr>
          <w:lang w:val="hu-HU"/>
        </w:rPr>
        <w:t>természetes személyeknek a személyes adatok kezelése tekintetében történő védelméről és az ilyen adatok szabad áramlásáról, valamint a 95/46/EK irányelv hatályon kívül helyezéséről (általános adatvédelmi rendelet, a továbbiakban:</w:t>
      </w:r>
      <w:r w:rsidR="002D5497" w:rsidRPr="00A10B41">
        <w:rPr>
          <w:b/>
          <w:lang w:val="hu-HU"/>
        </w:rPr>
        <w:t xml:space="preserve"> GDPR</w:t>
      </w:r>
      <w:r w:rsidR="002D5497" w:rsidRPr="00A10B41">
        <w:rPr>
          <w:lang w:val="hu-HU"/>
        </w:rPr>
        <w:t>), valamennyi módosítással együtt;</w:t>
      </w:r>
    </w:p>
    <w:p w14:paraId="369DC75A" w14:textId="6D81ECBA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proofErr w:type="gramStart"/>
      <w:r w:rsidRPr="00A10B41">
        <w:rPr>
          <w:lang w:val="hu-HU"/>
        </w:rPr>
        <w:t>Az</w:t>
      </w:r>
      <w:r w:rsidR="006F5051" w:rsidRPr="00A10B41">
        <w:rPr>
          <w:lang w:val="hu-HU"/>
        </w:rPr>
        <w:t xml:space="preserve"> 1407/2013/EU rendelet (2013. december 18.) az</w:t>
      </w:r>
      <w:r w:rsidRPr="00A10B41">
        <w:rPr>
          <w:lang w:val="hu-HU"/>
        </w:rPr>
        <w:t xml:space="preserve"> Európai Unió működéséről szóló szerződés 107. és 108. cikkének a csekély összegű (</w:t>
      </w:r>
      <w:r w:rsidRPr="00A10B41">
        <w:rPr>
          <w:i/>
          <w:lang w:val="hu-HU"/>
        </w:rPr>
        <w:t xml:space="preserve">de </w:t>
      </w:r>
      <w:proofErr w:type="spellStart"/>
      <w:r w:rsidRPr="00A10B41">
        <w:rPr>
          <w:i/>
          <w:lang w:val="hu-HU"/>
        </w:rPr>
        <w:t>minimis</w:t>
      </w:r>
      <w:proofErr w:type="spellEnd"/>
      <w:r w:rsidRPr="00A10B41">
        <w:rPr>
          <w:lang w:val="hu-HU"/>
        </w:rPr>
        <w:t xml:space="preserve">) támogatásokra való alkalmazásáról, </w:t>
      </w:r>
      <w:r w:rsidR="006840F5" w:rsidRPr="00A10B41">
        <w:rPr>
          <w:lang w:val="hu-HU"/>
        </w:rPr>
        <w:t xml:space="preserve">a 651/2014/EU rendelet (2014. június 17.) </w:t>
      </w:r>
      <w:r w:rsidRPr="00A10B41">
        <w:rPr>
          <w:lang w:val="hu-HU"/>
        </w:rPr>
        <w:t xml:space="preserve">a Szerződés 107. és 108. cikke alkalmazásában bizonyos támogatási kategóriáknak a belső piaccal összeegyeztethetőnek nyilvánításáról, valamennyi módosítással együtt; </w:t>
      </w:r>
      <w:r w:rsidR="006840F5" w:rsidRPr="00A10B41">
        <w:rPr>
          <w:lang w:val="hu-HU"/>
        </w:rPr>
        <w:t>f</w:t>
      </w:r>
      <w:r w:rsidRPr="00A10B41">
        <w:rPr>
          <w:lang w:val="hu-HU"/>
        </w:rPr>
        <w:t>elhatalmazáson alapuló és végrehajtási jogi aktusok, valamint az állami támogatások területén alkalmazandó valamennyi határozat;</w:t>
      </w:r>
      <w:proofErr w:type="gramEnd"/>
    </w:p>
    <w:p w14:paraId="4262546F" w14:textId="6A5DD351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>A közbeszerzésre és a piacra lépésre, a környezetvédelemre, a férfiak és nők közötti esélyegyenlőségre, az állami támogatásokra/</w:t>
      </w:r>
      <w:r w:rsidRPr="00A10B41">
        <w:rPr>
          <w:i/>
          <w:lang w:val="hu-HU"/>
        </w:rPr>
        <w:t xml:space="preserve">de </w:t>
      </w:r>
      <w:proofErr w:type="spellStart"/>
      <w:r w:rsidRPr="00A10B41">
        <w:rPr>
          <w:i/>
          <w:lang w:val="hu-HU"/>
        </w:rPr>
        <w:t>minimis</w:t>
      </w:r>
      <w:proofErr w:type="spellEnd"/>
      <w:r w:rsidRPr="00A10B41">
        <w:rPr>
          <w:lang w:val="hu-HU"/>
        </w:rPr>
        <w:t xml:space="preserve"> szabályokra és a csalás megelőzésére vonatkozó közösségi és nemzeti szabályok;</w:t>
      </w:r>
    </w:p>
    <w:p w14:paraId="14547313" w14:textId="59D9991A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 xml:space="preserve">A Bizottság C(2019) 3452 határozata (2019. május 14.) az Unió által </w:t>
      </w:r>
      <w:proofErr w:type="gramStart"/>
      <w:r w:rsidRPr="00A10B41">
        <w:rPr>
          <w:lang w:val="hu-HU"/>
        </w:rPr>
        <w:t>finanszírozott</w:t>
      </w:r>
      <w:proofErr w:type="gramEnd"/>
      <w:r w:rsidRPr="00A10B41">
        <w:rPr>
          <w:lang w:val="hu-HU"/>
        </w:rPr>
        <w:t xml:space="preserve"> kiadásokra alkalmazandó közbeszerzési szabályok be nem tartása esetén végrehajtandó pénzügyi korrekciók meghatározására vonatkozó iránymutatások megállapításáról</w:t>
      </w:r>
      <w:bookmarkStart w:id="0" w:name="_Hlk117855291"/>
      <w:r w:rsidRPr="00A10B41">
        <w:rPr>
          <w:lang w:val="hu-HU"/>
        </w:rPr>
        <w:t>, valamennyi módosítással;</w:t>
      </w:r>
      <w:bookmarkEnd w:id="0"/>
    </w:p>
    <w:p w14:paraId="72B9E39B" w14:textId="1703047F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>A 883/2013/EU, Euratom rendelet az Európai Ügyészséggel való együttműködés és az Európai Csalás Elleni Hivatal vizsgálatainak hatékonysága tekintetében, valamennyi módosítással együtt;</w:t>
      </w:r>
    </w:p>
    <w:p w14:paraId="1CD53CCC" w14:textId="5B333788" w:rsidR="00430776" w:rsidRPr="00A10B41" w:rsidRDefault="002D5497">
      <w:pPr>
        <w:pStyle w:val="P68B1DB1-Odstavekseznama4"/>
        <w:numPr>
          <w:ilvl w:val="0"/>
          <w:numId w:val="29"/>
        </w:numPr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re és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eire és azok tevékenységeire alkalmazandó nemzeti és uniós szabályok;</w:t>
      </w:r>
    </w:p>
    <w:p w14:paraId="5BB2EC70" w14:textId="5D452C4F" w:rsidR="00430776" w:rsidRPr="00A10B41" w:rsidRDefault="006F67A8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396512" w:rsidRPr="00A10B41">
        <w:rPr>
          <w:lang w:val="hu-HU"/>
        </w:rPr>
        <w:t xml:space="preserve">Szlovénia-Magyarország </w:t>
      </w:r>
      <w:proofErr w:type="spellStart"/>
      <w:r w:rsidR="002D5497" w:rsidRPr="00A10B41">
        <w:rPr>
          <w:lang w:val="hu-HU"/>
        </w:rPr>
        <w:t>Interreg</w:t>
      </w:r>
      <w:proofErr w:type="spellEnd"/>
      <w:r w:rsidR="002D5497" w:rsidRPr="00A10B41">
        <w:rPr>
          <w:lang w:val="hu-HU"/>
        </w:rPr>
        <w:t xml:space="preserve"> </w:t>
      </w:r>
      <w:r w:rsidRPr="00A10B41">
        <w:rPr>
          <w:lang w:val="hu-HU"/>
        </w:rPr>
        <w:t>P</w:t>
      </w:r>
      <w:r w:rsidR="002D5497" w:rsidRPr="00A10B41">
        <w:rPr>
          <w:lang w:val="hu-HU"/>
        </w:rPr>
        <w:t>rogram 2021–2027, valamennyi módosítással;</w:t>
      </w:r>
    </w:p>
    <w:p w14:paraId="151846F5" w14:textId="53DBC2F3" w:rsidR="00430776" w:rsidRPr="00A10B41" w:rsidRDefault="002D5497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Szlovénia-Magyarország </w:t>
      </w:r>
      <w:proofErr w:type="spellStart"/>
      <w:r w:rsidRPr="00A10B41">
        <w:rPr>
          <w:lang w:val="hu-HU"/>
        </w:rPr>
        <w:t>Interreg</w:t>
      </w:r>
      <w:proofErr w:type="spellEnd"/>
      <w:r w:rsidRPr="00A10B41">
        <w:rPr>
          <w:lang w:val="hu-HU"/>
        </w:rPr>
        <w:t xml:space="preserve"> </w:t>
      </w:r>
      <w:r w:rsidR="006F67A8" w:rsidRPr="00A10B41">
        <w:rPr>
          <w:lang w:val="hu-HU"/>
        </w:rPr>
        <w:t>P</w:t>
      </w:r>
      <w:r w:rsidRPr="00A10B41">
        <w:rPr>
          <w:lang w:val="hu-HU"/>
        </w:rPr>
        <w:t xml:space="preserve">rogram 2021–2027 </w:t>
      </w:r>
      <w:r w:rsidR="006F67A8" w:rsidRPr="00A10B41">
        <w:rPr>
          <w:lang w:val="hu-HU"/>
        </w:rPr>
        <w:t>S</w:t>
      </w:r>
      <w:r w:rsidRPr="00A10B41">
        <w:rPr>
          <w:lang w:val="hu-HU"/>
        </w:rPr>
        <w:t xml:space="preserve">tratégiai </w:t>
      </w:r>
      <w:r w:rsidR="006F67A8" w:rsidRPr="00A10B41">
        <w:rPr>
          <w:lang w:val="hu-HU"/>
        </w:rPr>
        <w:t>K</w:t>
      </w:r>
      <w:r w:rsidRPr="00A10B41">
        <w:rPr>
          <w:lang w:val="hu-HU"/>
        </w:rPr>
        <w:t xml:space="preserve">örnyezeti </w:t>
      </w:r>
      <w:r w:rsidR="006F67A8" w:rsidRPr="00A10B41">
        <w:rPr>
          <w:lang w:val="hu-HU"/>
        </w:rPr>
        <w:t>Vizsgálata (SKV)</w:t>
      </w:r>
      <w:r w:rsidRPr="00A10B41">
        <w:rPr>
          <w:lang w:val="hu-HU"/>
        </w:rPr>
        <w:t>;</w:t>
      </w:r>
    </w:p>
    <w:p w14:paraId="7A2568DD" w14:textId="5807E91C" w:rsidR="00430776" w:rsidRPr="00A10B41" w:rsidRDefault="006F67A8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A s</w:t>
      </w:r>
      <w:r w:rsidR="00FC4FC3" w:rsidRPr="00A10B41">
        <w:rPr>
          <w:lang w:val="hu-HU"/>
        </w:rPr>
        <w:t>t</w:t>
      </w:r>
      <w:r w:rsidR="002D5497" w:rsidRPr="00A10B41">
        <w:rPr>
          <w:lang w:val="hu-HU"/>
        </w:rPr>
        <w:t>an</w:t>
      </w:r>
      <w:r w:rsidR="00FC4FC3" w:rsidRPr="00A10B41">
        <w:rPr>
          <w:lang w:val="hu-HU"/>
        </w:rPr>
        <w:t>dard</w:t>
      </w:r>
      <w:r w:rsidR="002D5497" w:rsidRPr="00A10B41">
        <w:rPr>
          <w:lang w:val="hu-HU"/>
        </w:rPr>
        <w:t xml:space="preserve"> projektekre vonatkozó </w:t>
      </w:r>
      <w:r w:rsidRPr="00A10B41">
        <w:rPr>
          <w:lang w:val="hu-HU"/>
        </w:rPr>
        <w:t>N</w:t>
      </w:r>
      <w:r w:rsidR="002D5497" w:rsidRPr="00A10B41">
        <w:rPr>
          <w:lang w:val="hu-HU"/>
        </w:rPr>
        <w:t xml:space="preserve">yílt </w:t>
      </w:r>
      <w:r w:rsidRPr="00A10B41">
        <w:rPr>
          <w:lang w:val="hu-HU"/>
        </w:rPr>
        <w:t>P</w:t>
      </w:r>
      <w:r w:rsidR="002D5497" w:rsidRPr="00A10B41">
        <w:rPr>
          <w:lang w:val="hu-HU"/>
        </w:rPr>
        <w:t xml:space="preserve">ályázati </w:t>
      </w:r>
      <w:r w:rsidRPr="00A10B41">
        <w:rPr>
          <w:lang w:val="hu-HU"/>
        </w:rPr>
        <w:t>F</w:t>
      </w:r>
      <w:r w:rsidR="002D5497" w:rsidRPr="00A10B41">
        <w:rPr>
          <w:lang w:val="hu-HU"/>
        </w:rPr>
        <w:t>elhívás az összes módosítással együtt;</w:t>
      </w:r>
    </w:p>
    <w:p w14:paraId="0834E0DF" w14:textId="547D9680" w:rsidR="00430776" w:rsidRPr="00A10B41" w:rsidRDefault="002D5497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A</w:t>
      </w:r>
      <w:r w:rsidR="00C90628" w:rsidRPr="00A10B41">
        <w:rPr>
          <w:lang w:val="hu-HU"/>
        </w:rPr>
        <w:t xml:space="preserve">z IP SI-HU </w:t>
      </w:r>
      <w:r w:rsidR="00FC4FC3" w:rsidRPr="00A10B41">
        <w:rPr>
          <w:lang w:val="hu-HU"/>
        </w:rPr>
        <w:t>K</w:t>
      </w:r>
      <w:r w:rsidRPr="00A10B41">
        <w:rPr>
          <w:lang w:val="hu-HU"/>
        </w:rPr>
        <w:t>edvezményezetteknek szóló kézikönyve, az összes módosítással együtt;</w:t>
      </w:r>
    </w:p>
    <w:p w14:paraId="6FA384C7" w14:textId="71039EB0" w:rsidR="00430776" w:rsidRPr="00A10B41" w:rsidRDefault="002D5497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A közös elektronikus monitoring</w:t>
      </w:r>
      <w:r w:rsidR="006F67A8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rendszerben (a továbbiakban: </w:t>
      </w:r>
      <w:proofErr w:type="spellStart"/>
      <w:r w:rsidRPr="00A10B41">
        <w:rPr>
          <w:b/>
          <w:lang w:val="hu-HU"/>
        </w:rPr>
        <w:t>Jems</w:t>
      </w:r>
      <w:proofErr w:type="spellEnd"/>
      <w:r w:rsidRPr="00A10B41">
        <w:rPr>
          <w:lang w:val="hu-HU"/>
        </w:rPr>
        <w:t xml:space="preserve">) tárolt pályázati </w:t>
      </w:r>
      <w:r w:rsidR="00396512" w:rsidRPr="00A10B41">
        <w:rPr>
          <w:lang w:val="hu-HU"/>
        </w:rPr>
        <w:t xml:space="preserve">formanyomtatvány </w:t>
      </w:r>
      <w:r w:rsidRPr="00A10B41">
        <w:rPr>
          <w:lang w:val="hu-HU"/>
        </w:rPr>
        <w:t>legfrissebb érvényes változata, beleértve az összes jóváhagyott módosítást;</w:t>
      </w:r>
    </w:p>
    <w:p w14:paraId="6F29C837" w14:textId="49CC8512" w:rsidR="00430776" w:rsidRPr="00A10B41" w:rsidRDefault="002D5497">
      <w:pPr>
        <w:pStyle w:val="P68B1DB1-Odstavekseznama4"/>
        <w:numPr>
          <w:ilvl w:val="0"/>
          <w:numId w:val="29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53321D" w:rsidRPr="00A10B41">
        <w:rPr>
          <w:lang w:val="hu-HU"/>
        </w:rPr>
        <w:t>M</w:t>
      </w:r>
      <w:r w:rsidRPr="00A10B41">
        <w:rPr>
          <w:lang w:val="hu-HU"/>
        </w:rPr>
        <w:t>onitoring</w:t>
      </w:r>
      <w:r w:rsidR="0053321D" w:rsidRPr="00A10B41">
        <w:rPr>
          <w:lang w:val="hu-HU"/>
        </w:rPr>
        <w:t xml:space="preserve"> B</w:t>
      </w:r>
      <w:r w:rsidRPr="00A10B41">
        <w:rPr>
          <w:lang w:val="hu-HU"/>
        </w:rPr>
        <w:t>izottság határozata a projekt jóváhagyásáról.</w:t>
      </w:r>
    </w:p>
    <w:p w14:paraId="64C99F4F" w14:textId="77777777" w:rsidR="00430776" w:rsidRPr="00A10B41" w:rsidRDefault="00430776">
      <w:pPr>
        <w:rPr>
          <w:lang w:val="hu-HU"/>
        </w:rPr>
      </w:pPr>
    </w:p>
    <w:p w14:paraId="71476CE3" w14:textId="67887857" w:rsidR="00430776" w:rsidRPr="00A10B41" w:rsidRDefault="002D5497">
      <w:pPr>
        <w:pStyle w:val="P68B1DB1-Odstavekseznama4"/>
        <w:numPr>
          <w:ilvl w:val="0"/>
          <w:numId w:val="54"/>
        </w:numPr>
        <w:jc w:val="both"/>
        <w:rPr>
          <w:lang w:val="hu-HU"/>
        </w:rPr>
      </w:pPr>
      <w:r w:rsidRPr="00A10B41">
        <w:rPr>
          <w:lang w:val="hu-HU"/>
        </w:rPr>
        <w:t xml:space="preserve">Különösen abban az esetben alkalmazandó elveket kell alkalmazni, ha egy adott témára vonatkozóan uniós szabályozások vannak érvényben. A program programspecifikus szabályokat állapíthat meg a </w:t>
      </w:r>
      <w:r w:rsidR="00DD5E42" w:rsidRPr="00A10B41">
        <w:rPr>
          <w:lang w:val="hu-HU"/>
        </w:rPr>
        <w:t>K</w:t>
      </w:r>
      <w:r w:rsidRPr="00A10B41">
        <w:rPr>
          <w:lang w:val="hu-HU"/>
        </w:rPr>
        <w:t>edvezményezetteknek szóló kézikönyvben, tiszteletben tartva az uniós és a nemzeti szabályok által biztosított keretet. Amennyiben a fentiek egyike sem szabályoz egy adott témát, a nemzeti szabályok</w:t>
      </w:r>
      <w:r w:rsidR="00DD5E42" w:rsidRPr="00A10B41">
        <w:rPr>
          <w:lang w:val="hu-HU"/>
        </w:rPr>
        <w:t xml:space="preserve"> bet</w:t>
      </w:r>
      <w:r w:rsidRPr="00A10B41">
        <w:rPr>
          <w:lang w:val="hu-HU"/>
        </w:rPr>
        <w:t>a</w:t>
      </w:r>
      <w:r w:rsidR="00DD5E42" w:rsidRPr="00A10B41">
        <w:rPr>
          <w:lang w:val="hu-HU"/>
        </w:rPr>
        <w:t>r</w:t>
      </w:r>
      <w:r w:rsidRPr="00A10B41">
        <w:rPr>
          <w:lang w:val="hu-HU"/>
        </w:rPr>
        <w:t>t</w:t>
      </w:r>
      <w:r w:rsidR="00DD5E42" w:rsidRPr="00A10B41">
        <w:rPr>
          <w:lang w:val="hu-HU"/>
        </w:rPr>
        <w:t>ásával</w:t>
      </w:r>
      <w:r w:rsidRPr="00A10B41">
        <w:rPr>
          <w:lang w:val="hu-HU"/>
        </w:rPr>
        <w:t xml:space="preserve"> kell </w:t>
      </w:r>
      <w:r w:rsidR="00DD5E42" w:rsidRPr="00A10B41">
        <w:rPr>
          <w:lang w:val="hu-HU"/>
        </w:rPr>
        <w:t>eljárni</w:t>
      </w:r>
      <w:r w:rsidRPr="00A10B41">
        <w:rPr>
          <w:lang w:val="hu-HU"/>
        </w:rPr>
        <w:t xml:space="preserve">. </w:t>
      </w:r>
    </w:p>
    <w:p w14:paraId="48139B54" w14:textId="5311E5AA" w:rsidR="00430776" w:rsidRPr="00A10B41" w:rsidRDefault="00430776">
      <w:pPr>
        <w:rPr>
          <w:rFonts w:ascii="Calibri" w:hAnsi="Calibri"/>
          <w:b/>
          <w:lang w:val="hu-HU"/>
        </w:rPr>
      </w:pPr>
    </w:p>
    <w:p w14:paraId="2FE3BE1C" w14:textId="34F9F6BC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lastRenderedPageBreak/>
        <w:t>2. cikk</w:t>
      </w:r>
      <w:r w:rsidRPr="00A10B41">
        <w:rPr>
          <w:lang w:val="hu-HU"/>
        </w:rPr>
        <w:br/>
        <w:t>Támogatás odaítélése</w:t>
      </w:r>
    </w:p>
    <w:p w14:paraId="4F010F2A" w14:textId="77777777" w:rsidR="00430776" w:rsidRPr="00A10B41" w:rsidRDefault="00430776">
      <w:pPr>
        <w:jc w:val="center"/>
        <w:rPr>
          <w:rFonts w:ascii="Calibri" w:hAnsi="Calibri"/>
          <w:b/>
          <w:lang w:val="hu-HU"/>
        </w:rPr>
      </w:pPr>
    </w:p>
    <w:p w14:paraId="76AF93AC" w14:textId="396E65A8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>A M</w:t>
      </w:r>
      <w:r w:rsidR="0053321D" w:rsidRPr="00A10B41">
        <w:rPr>
          <w:lang w:val="hu-HU"/>
        </w:rPr>
        <w:t xml:space="preserve">onitoring </w:t>
      </w:r>
      <w:r w:rsidR="00156B19" w:rsidRPr="00A10B41">
        <w:rPr>
          <w:lang w:val="hu-HU"/>
        </w:rPr>
        <w:t>B</w:t>
      </w:r>
      <w:r w:rsidR="0053321D" w:rsidRPr="00A10B41">
        <w:rPr>
          <w:lang w:val="hu-HU"/>
        </w:rPr>
        <w:t>izottság</w:t>
      </w:r>
      <w:r w:rsidRPr="00A10B41">
        <w:rPr>
          <w:lang w:val="hu-HU"/>
        </w:rPr>
        <w:t xml:space="preserve"> </w:t>
      </w:r>
      <w:r w:rsidRPr="00A10B41">
        <w:rPr>
          <w:highlight w:val="lightGray"/>
          <w:lang w:val="hu-HU"/>
        </w:rPr>
        <w:t>[</w:t>
      </w:r>
      <w:proofErr w:type="gramStart"/>
      <w:r w:rsidRPr="00A10B41">
        <w:rPr>
          <w:highlight w:val="lightGray"/>
          <w:lang w:val="hu-HU"/>
        </w:rPr>
        <w:t>dátum</w:t>
      </w:r>
      <w:proofErr w:type="gramEnd"/>
      <w:r w:rsidRPr="00A10B41">
        <w:rPr>
          <w:highlight w:val="lightGray"/>
          <w:lang w:val="hu-HU"/>
        </w:rPr>
        <w:t>]</w:t>
      </w:r>
      <w:r w:rsidRPr="00A10B41">
        <w:rPr>
          <w:lang w:val="hu-HU"/>
        </w:rPr>
        <w:t>-án/-én jóváhagyta a</w:t>
      </w:r>
      <w:r w:rsidR="003C5103" w:rsidRPr="00A10B41">
        <w:rPr>
          <w:lang w:val="hu-HU"/>
        </w:rPr>
        <w:t xml:space="preserve"> </w:t>
      </w:r>
      <w:r w:rsidRPr="00A10B41">
        <w:rPr>
          <w:highlight w:val="lightGray"/>
          <w:lang w:val="hu-HU"/>
        </w:rPr>
        <w:t>[XX]</w:t>
      </w:r>
      <w:r w:rsidRPr="00A10B41">
        <w:rPr>
          <w:lang w:val="hu-HU"/>
        </w:rPr>
        <w:t xml:space="preserve"> projektet. A </w:t>
      </w:r>
      <w:r w:rsidR="0053321D" w:rsidRPr="00A10B41">
        <w:rPr>
          <w:lang w:val="hu-HU"/>
        </w:rPr>
        <w:t>Monitoring Bizottság</w:t>
      </w:r>
      <w:r w:rsidRPr="00A10B41">
        <w:rPr>
          <w:lang w:val="hu-HU"/>
        </w:rPr>
        <w:t xml:space="preserve"> határozata a Kedvezményezetteknek szóló kézikönyvben meghatározott és a </w:t>
      </w:r>
      <w:r w:rsidR="0053321D" w:rsidRPr="00A10B41">
        <w:rPr>
          <w:lang w:val="hu-HU"/>
        </w:rPr>
        <w:t xml:space="preserve">Monitoring Bizottság </w:t>
      </w:r>
      <w:r w:rsidRPr="00A10B41">
        <w:rPr>
          <w:lang w:val="hu-HU"/>
        </w:rPr>
        <w:t xml:space="preserve"> által jóváhagyott </w:t>
      </w:r>
      <w:proofErr w:type="gramStart"/>
      <w:r w:rsidRPr="00A10B41">
        <w:rPr>
          <w:lang w:val="hu-HU"/>
        </w:rPr>
        <w:t>kritériumokon</w:t>
      </w:r>
      <w:proofErr w:type="gramEnd"/>
      <w:r w:rsidRPr="00A10B41">
        <w:rPr>
          <w:lang w:val="hu-HU"/>
        </w:rPr>
        <w:t xml:space="preserve"> alapul. Abban az esetben, ha a </w:t>
      </w:r>
      <w:r w:rsidR="0053321D" w:rsidRPr="00A10B41">
        <w:rPr>
          <w:lang w:val="hu-HU"/>
        </w:rPr>
        <w:t xml:space="preserve">Monitoring </w:t>
      </w:r>
      <w:proofErr w:type="gramStart"/>
      <w:r w:rsidR="0053321D" w:rsidRPr="00A10B41">
        <w:rPr>
          <w:lang w:val="hu-HU"/>
        </w:rPr>
        <w:t xml:space="preserve">Bizottság </w:t>
      </w:r>
      <w:r w:rsidRPr="00A10B41">
        <w:rPr>
          <w:lang w:val="hu-HU"/>
        </w:rPr>
        <w:t>vonatkozó</w:t>
      </w:r>
      <w:proofErr w:type="gramEnd"/>
      <w:r w:rsidRPr="00A10B41">
        <w:rPr>
          <w:lang w:val="hu-HU"/>
        </w:rPr>
        <w:t xml:space="preserve"> határozata különleges feltételeket állapított meg, azokat be kell tartani. </w:t>
      </w:r>
    </w:p>
    <w:p w14:paraId="48C13062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66A0608" w14:textId="2503A8CE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53321D" w:rsidRPr="00A10B41">
        <w:rPr>
          <w:lang w:val="hu-HU"/>
        </w:rPr>
        <w:t xml:space="preserve"> Monitoring Bizottság </w:t>
      </w:r>
      <w:r w:rsidRPr="00A10B41">
        <w:rPr>
          <w:lang w:val="hu-HU"/>
        </w:rPr>
        <w:t>határozat</w:t>
      </w:r>
      <w:r w:rsidR="0053321D" w:rsidRPr="00A10B41">
        <w:rPr>
          <w:lang w:val="hu-HU"/>
        </w:rPr>
        <w:t>a</w:t>
      </w:r>
      <w:r w:rsidRPr="00A10B41">
        <w:rPr>
          <w:lang w:val="hu-HU"/>
        </w:rPr>
        <w:t xml:space="preserve"> alapján az </w:t>
      </w:r>
      <w:r w:rsidR="00DD5E42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DD5E42" w:rsidRPr="00A10B41">
        <w:rPr>
          <w:lang w:val="hu-HU"/>
        </w:rPr>
        <w:t>H</w:t>
      </w:r>
      <w:r w:rsidRPr="00A10B41">
        <w:rPr>
          <w:lang w:val="hu-HU"/>
        </w:rPr>
        <w:t xml:space="preserve">atóság maximális </w:t>
      </w:r>
      <w:r w:rsidRPr="00A10B41">
        <w:rPr>
          <w:highlight w:val="lightGray"/>
          <w:lang w:val="hu-HU"/>
        </w:rPr>
        <w:t>[összeg]</w:t>
      </w:r>
      <w:r w:rsidRPr="00A10B41">
        <w:rPr>
          <w:lang w:val="hu-HU"/>
        </w:rPr>
        <w:t xml:space="preserve"> EUR összegű támogatást ítél oda a projekt </w:t>
      </w:r>
      <w:r w:rsidR="002A063F" w:rsidRPr="00A10B41">
        <w:rPr>
          <w:lang w:val="hu-HU"/>
        </w:rPr>
        <w:t>V</w:t>
      </w:r>
      <w:r w:rsidR="0053321D" w:rsidRPr="00A10B41">
        <w:rPr>
          <w:lang w:val="hu-HU"/>
        </w:rPr>
        <w:t>ezető</w:t>
      </w:r>
      <w:r w:rsidR="002A063F" w:rsidRPr="00A10B41">
        <w:rPr>
          <w:lang w:val="hu-HU"/>
        </w:rPr>
        <w:t xml:space="preserve"> P</w:t>
      </w:r>
      <w:r w:rsidR="0053321D" w:rsidRPr="00A10B41">
        <w:rPr>
          <w:lang w:val="hu-HU"/>
        </w:rPr>
        <w:t>artner</w:t>
      </w:r>
      <w:r w:rsidR="002A063F" w:rsidRPr="00A10B41">
        <w:rPr>
          <w:lang w:val="hu-HU"/>
        </w:rPr>
        <w:t xml:space="preserve"> </w:t>
      </w:r>
      <w:r w:rsidRPr="00A10B41">
        <w:rPr>
          <w:lang w:val="hu-HU"/>
        </w:rPr>
        <w:t>szervezetnek az ERFA-alapokból.</w:t>
      </w:r>
    </w:p>
    <w:p w14:paraId="1C762000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507C915" w14:textId="77777777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>Jóváhagyott pénzügyi terv és ERFA-hozzájárulás (EUR)</w:t>
      </w:r>
    </w:p>
    <w:p w14:paraId="06B9F8A2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tbl>
      <w:tblPr>
        <w:tblW w:w="0" w:type="auto"/>
        <w:tblInd w:w="471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1E0" w:firstRow="1" w:lastRow="1" w:firstColumn="1" w:lastColumn="1" w:noHBand="0" w:noVBand="0"/>
      </w:tblPr>
      <w:tblGrid>
        <w:gridCol w:w="5307"/>
        <w:gridCol w:w="2552"/>
      </w:tblGrid>
      <w:tr w:rsidR="00430776" w:rsidRPr="000C34CB" w14:paraId="69B9505D" w14:textId="77777777">
        <w:trPr>
          <w:trHeight w:val="510"/>
        </w:trPr>
        <w:tc>
          <w:tcPr>
            <w:tcW w:w="5307" w:type="dxa"/>
            <w:vAlign w:val="center"/>
          </w:tcPr>
          <w:p w14:paraId="278415B3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 xml:space="preserve">Jóváhagyott ERFA-hozzájárulás </w:t>
            </w:r>
          </w:p>
          <w:p w14:paraId="11414C5F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(maximális összeg)</w:t>
            </w:r>
          </w:p>
        </w:tc>
        <w:tc>
          <w:tcPr>
            <w:tcW w:w="2552" w:type="dxa"/>
            <w:vAlign w:val="center"/>
          </w:tcPr>
          <w:p w14:paraId="111B91E9" w14:textId="77777777" w:rsidR="00430776" w:rsidRPr="00A10B41" w:rsidRDefault="002D5497">
            <w:pPr>
              <w:pStyle w:val="P68B1DB1-Navaden5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EUR</w:t>
            </w:r>
          </w:p>
        </w:tc>
      </w:tr>
      <w:tr w:rsidR="00430776" w:rsidRPr="000C34CB" w14:paraId="292EFFFD" w14:textId="77777777">
        <w:trPr>
          <w:trHeight w:val="510"/>
        </w:trPr>
        <w:tc>
          <w:tcPr>
            <w:tcW w:w="5307" w:type="dxa"/>
            <w:vAlign w:val="center"/>
          </w:tcPr>
          <w:p w14:paraId="054CECE2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 xml:space="preserve">Nemzeti közpénzből nyújtott hozzájárulás </w:t>
            </w:r>
          </w:p>
          <w:p w14:paraId="73285F8F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(maximális összeg)</w:t>
            </w:r>
          </w:p>
        </w:tc>
        <w:tc>
          <w:tcPr>
            <w:tcW w:w="2552" w:type="dxa"/>
            <w:vAlign w:val="center"/>
          </w:tcPr>
          <w:p w14:paraId="6EE6D966" w14:textId="77777777" w:rsidR="00430776" w:rsidRPr="00A10B41" w:rsidRDefault="002D5497">
            <w:pPr>
              <w:pStyle w:val="P68B1DB1-Navaden5"/>
              <w:jc w:val="both"/>
              <w:rPr>
                <w:rFonts w:eastAsia="Times New Roman" w:cs="Times New Roman"/>
                <w:sz w:val="24"/>
                <w:lang w:val="hu-HU"/>
              </w:rPr>
            </w:pPr>
            <w:r w:rsidRPr="00A10B41">
              <w:rPr>
                <w:lang w:val="hu-HU"/>
              </w:rPr>
              <w:t>EUR</w:t>
            </w:r>
          </w:p>
        </w:tc>
      </w:tr>
      <w:tr w:rsidR="00430776" w:rsidRPr="000C34CB" w14:paraId="5BB0FFB5" w14:textId="77777777">
        <w:trPr>
          <w:trHeight w:val="510"/>
        </w:trPr>
        <w:tc>
          <w:tcPr>
            <w:tcW w:w="5307" w:type="dxa"/>
            <w:vAlign w:val="center"/>
          </w:tcPr>
          <w:p w14:paraId="0B1F4FF9" w14:textId="77777777" w:rsidR="00430776" w:rsidRPr="00A10B41" w:rsidRDefault="002D5497">
            <w:pPr>
              <w:pStyle w:val="P68B1DB1-Navaden1"/>
              <w:jc w:val="both"/>
              <w:rPr>
                <w:rFonts w:eastAsia="Times New Roman" w:cs="Times New Roman"/>
                <w:sz w:val="24"/>
                <w:lang w:val="hu-HU"/>
              </w:rPr>
            </w:pPr>
            <w:r w:rsidRPr="00A10B41">
              <w:rPr>
                <w:lang w:val="hu-HU"/>
              </w:rPr>
              <w:t xml:space="preserve">Nemzeti magán-hozzájárulás </w:t>
            </w:r>
          </w:p>
          <w:p w14:paraId="4B4BCCBD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(maximális összeg)</w:t>
            </w:r>
          </w:p>
        </w:tc>
        <w:tc>
          <w:tcPr>
            <w:tcW w:w="2552" w:type="dxa"/>
            <w:vAlign w:val="center"/>
          </w:tcPr>
          <w:p w14:paraId="35FA3ADD" w14:textId="77777777" w:rsidR="00430776" w:rsidRPr="00A10B41" w:rsidRDefault="002D5497">
            <w:pPr>
              <w:pStyle w:val="P68B1DB1-Navaden5"/>
              <w:jc w:val="both"/>
              <w:rPr>
                <w:rFonts w:eastAsia="Times New Roman" w:cs="Times New Roman"/>
                <w:sz w:val="24"/>
                <w:lang w:val="hu-HU"/>
              </w:rPr>
            </w:pPr>
            <w:r w:rsidRPr="00A10B41">
              <w:rPr>
                <w:lang w:val="hu-HU"/>
              </w:rPr>
              <w:t>EUR</w:t>
            </w:r>
          </w:p>
        </w:tc>
      </w:tr>
      <w:tr w:rsidR="00430776" w:rsidRPr="000C34CB" w14:paraId="322DFA77" w14:textId="77777777">
        <w:trPr>
          <w:trHeight w:val="340"/>
        </w:trPr>
        <w:tc>
          <w:tcPr>
            <w:tcW w:w="5307" w:type="dxa"/>
            <w:vAlign w:val="center"/>
          </w:tcPr>
          <w:p w14:paraId="7015DDAA" w14:textId="77777777" w:rsidR="00430776" w:rsidRPr="00A10B41" w:rsidRDefault="002D5497">
            <w:pPr>
              <w:pStyle w:val="P68B1DB1-Navaden3"/>
              <w:jc w:val="both"/>
              <w:rPr>
                <w:rFonts w:eastAsia="Times New Roman" w:cs="Times New Roman"/>
                <w:sz w:val="24"/>
                <w:lang w:val="hu-HU"/>
              </w:rPr>
            </w:pPr>
            <w:r w:rsidRPr="00A10B41">
              <w:rPr>
                <w:lang w:val="hu-HU"/>
              </w:rPr>
              <w:t>TELJES FINANSZÍROZÁS</w:t>
            </w:r>
          </w:p>
        </w:tc>
        <w:tc>
          <w:tcPr>
            <w:tcW w:w="2552" w:type="dxa"/>
            <w:vAlign w:val="center"/>
          </w:tcPr>
          <w:p w14:paraId="11E5A66A" w14:textId="77777777" w:rsidR="00430776" w:rsidRPr="00A10B41" w:rsidRDefault="002D5497">
            <w:pPr>
              <w:pStyle w:val="P68B1DB1-Navaden5"/>
              <w:jc w:val="both"/>
              <w:rPr>
                <w:rFonts w:eastAsia="Times New Roman" w:cs="Times New Roman"/>
                <w:sz w:val="24"/>
                <w:lang w:val="hu-HU"/>
              </w:rPr>
            </w:pPr>
            <w:r w:rsidRPr="00A10B41">
              <w:rPr>
                <w:lang w:val="hu-HU"/>
              </w:rPr>
              <w:t>EUR</w:t>
            </w:r>
          </w:p>
        </w:tc>
      </w:tr>
    </w:tbl>
    <w:p w14:paraId="28EE656C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CB5B0EE" w14:textId="72F7DADF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projektfinanszírozás a részt vevő tagállamok partnereitől származó társfinanszírozás teljes összegének és az IP SI-HU forrásaiból odaítélt teljes összegnek az összege. Valamennyi hozzájárulás maximális ideiglenes összegnek minősül. </w:t>
      </w:r>
    </w:p>
    <w:p w14:paraId="41518C5A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0823621" w14:textId="784DE52D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ERFA-támogatás folyósítása a pályázati formanyomtatványon jóváhagyott </w:t>
      </w:r>
      <w:r w:rsidR="00AD3AD1" w:rsidRPr="00A10B41">
        <w:rPr>
          <w:lang w:val="hu-HU"/>
        </w:rPr>
        <w:t>Projektpartner</w:t>
      </w:r>
      <w:r w:rsidR="00BC2A6E" w:rsidRPr="00A10B41">
        <w:rPr>
          <w:lang w:val="hu-HU"/>
        </w:rPr>
        <w:t>-</w:t>
      </w:r>
      <w:r w:rsidR="00C37FB8" w:rsidRPr="00A10B41">
        <w:rPr>
          <w:lang w:val="hu-HU"/>
        </w:rPr>
        <w:t xml:space="preserve">oldali </w:t>
      </w:r>
      <w:r w:rsidRPr="00A10B41">
        <w:rPr>
          <w:lang w:val="hu-HU"/>
        </w:rPr>
        <w:t xml:space="preserve">ERFA-támogatási aránynak megfelelően történik. </w:t>
      </w:r>
    </w:p>
    <w:p w14:paraId="4E637D3C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59C83A57" w14:textId="1790B248" w:rsidR="00430776" w:rsidRPr="00A10B41" w:rsidRDefault="0053321D">
      <w:pPr>
        <w:pStyle w:val="P68B1DB1-Odstavekseznama4"/>
        <w:numPr>
          <w:ilvl w:val="0"/>
          <w:numId w:val="41"/>
        </w:numPr>
        <w:ind w:left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2D5497" w:rsidRPr="00A10B41">
        <w:rPr>
          <w:lang w:val="hu-HU"/>
        </w:rPr>
        <w:t xml:space="preserve">elismeri, hogy a </w:t>
      </w:r>
      <w:r w:rsidR="00EC6EC8" w:rsidRPr="00A10B41">
        <w:rPr>
          <w:lang w:val="hu-HU"/>
        </w:rPr>
        <w:t>megvalósítás</w:t>
      </w:r>
      <w:r w:rsidR="002D5497" w:rsidRPr="00A10B41">
        <w:rPr>
          <w:lang w:val="hu-HU"/>
        </w:rPr>
        <w:t xml:space="preserve"> során a projekt </w:t>
      </w:r>
      <w:r w:rsidR="00A80EC1" w:rsidRPr="00A10B41">
        <w:rPr>
          <w:lang w:val="hu-HU"/>
        </w:rPr>
        <w:t xml:space="preserve">esetében </w:t>
      </w:r>
      <w:r w:rsidR="002D5497" w:rsidRPr="00A10B41">
        <w:rPr>
          <w:lang w:val="hu-HU"/>
        </w:rPr>
        <w:t>állami</w:t>
      </w:r>
      <w:r w:rsidR="002A063F" w:rsidRPr="00A10B41">
        <w:rPr>
          <w:lang w:val="hu-HU"/>
        </w:rPr>
        <w:t xml:space="preserve"> </w:t>
      </w:r>
      <w:r w:rsidR="002D5497" w:rsidRPr="00A10B41">
        <w:rPr>
          <w:lang w:val="hu-HU"/>
        </w:rPr>
        <w:t>támogatás</w:t>
      </w:r>
      <w:r w:rsidR="002A063F" w:rsidRPr="00A10B41">
        <w:rPr>
          <w:lang w:val="hu-HU"/>
        </w:rPr>
        <w:t xml:space="preserve"> (</w:t>
      </w:r>
      <w:proofErr w:type="spellStart"/>
      <w:r w:rsidR="002A063F" w:rsidRPr="00A10B41">
        <w:rPr>
          <w:lang w:val="hu-HU"/>
        </w:rPr>
        <w:t>state</w:t>
      </w:r>
      <w:proofErr w:type="spellEnd"/>
      <w:r w:rsidR="002A063F" w:rsidRPr="00A10B41">
        <w:rPr>
          <w:lang w:val="hu-HU"/>
        </w:rPr>
        <w:t xml:space="preserve"> </w:t>
      </w:r>
      <w:proofErr w:type="spellStart"/>
      <w:r w:rsidR="002A063F" w:rsidRPr="00A10B41">
        <w:rPr>
          <w:lang w:val="hu-HU"/>
        </w:rPr>
        <w:t>aid</w:t>
      </w:r>
      <w:proofErr w:type="spellEnd"/>
      <w:r w:rsidR="002A063F" w:rsidRPr="00A10B41">
        <w:rPr>
          <w:lang w:val="hu-HU"/>
        </w:rPr>
        <w:t xml:space="preserve">) </w:t>
      </w:r>
      <w:r w:rsidR="00A80EC1" w:rsidRPr="00A10B41">
        <w:rPr>
          <w:lang w:val="hu-HU"/>
        </w:rPr>
        <w:t>relevancia</w:t>
      </w:r>
      <w:r w:rsidR="002A063F" w:rsidRPr="00A10B41">
        <w:rPr>
          <w:lang w:val="hu-HU"/>
        </w:rPr>
        <w:t xml:space="preserve"> </w:t>
      </w:r>
      <w:r w:rsidR="00A80EC1" w:rsidRPr="00A10B41">
        <w:rPr>
          <w:lang w:val="hu-HU"/>
        </w:rPr>
        <w:t>fordulhat</w:t>
      </w:r>
      <w:r w:rsidR="002D5497" w:rsidRPr="00A10B41">
        <w:rPr>
          <w:lang w:val="hu-HU"/>
        </w:rPr>
        <w:t xml:space="preserve"> </w:t>
      </w:r>
      <w:r w:rsidR="00A80EC1" w:rsidRPr="00A10B41">
        <w:rPr>
          <w:lang w:val="hu-HU"/>
        </w:rPr>
        <w:t>elő</w:t>
      </w:r>
      <w:r w:rsidR="002D5497" w:rsidRPr="00A10B41">
        <w:rPr>
          <w:lang w:val="hu-HU"/>
        </w:rPr>
        <w:t xml:space="preserve">. Ilyen esetben a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 xml:space="preserve"> erről </w:t>
      </w:r>
      <w:r w:rsidR="00A80EC1" w:rsidRPr="00A10B41">
        <w:rPr>
          <w:lang w:val="hu-HU"/>
        </w:rPr>
        <w:t xml:space="preserve">haladéktalanul </w:t>
      </w:r>
      <w:r w:rsidR="002D5497" w:rsidRPr="00A10B41">
        <w:rPr>
          <w:lang w:val="hu-HU"/>
        </w:rPr>
        <w:t xml:space="preserve">írásban tájékoztatja az </w:t>
      </w:r>
      <w:r w:rsidR="00A80EC1" w:rsidRPr="00A10B41">
        <w:rPr>
          <w:lang w:val="hu-HU"/>
        </w:rPr>
        <w:t>I</w:t>
      </w:r>
      <w:r w:rsidR="002D5497" w:rsidRPr="00A10B41">
        <w:rPr>
          <w:lang w:val="hu-HU"/>
        </w:rPr>
        <w:t xml:space="preserve">rányító </w:t>
      </w:r>
      <w:r w:rsidR="00A80EC1" w:rsidRPr="00A10B41">
        <w:rPr>
          <w:lang w:val="hu-HU"/>
        </w:rPr>
        <w:t>H</w:t>
      </w:r>
      <w:r w:rsidR="002D5497" w:rsidRPr="00A10B41">
        <w:rPr>
          <w:lang w:val="hu-HU"/>
        </w:rPr>
        <w:t>atóságot/</w:t>
      </w:r>
      <w:r w:rsidR="00A80EC1" w:rsidRPr="00A10B41">
        <w:rPr>
          <w:lang w:val="hu-HU"/>
        </w:rPr>
        <w:t>K</w:t>
      </w:r>
      <w:r w:rsidR="002D5497" w:rsidRPr="00A10B41">
        <w:rPr>
          <w:lang w:val="hu-HU"/>
        </w:rPr>
        <w:t>öz</w:t>
      </w:r>
      <w:r w:rsidR="00A80EC1" w:rsidRPr="00A10B41">
        <w:rPr>
          <w:lang w:val="hu-HU"/>
        </w:rPr>
        <w:t>ö</w:t>
      </w:r>
      <w:r w:rsidR="002D5497" w:rsidRPr="00A10B41">
        <w:rPr>
          <w:lang w:val="hu-HU"/>
        </w:rPr>
        <w:t xml:space="preserve">s </w:t>
      </w:r>
      <w:r w:rsidR="00A80EC1" w:rsidRPr="00A10B41">
        <w:rPr>
          <w:lang w:val="hu-HU"/>
        </w:rPr>
        <w:t>Titkárságo</w:t>
      </w:r>
      <w:r w:rsidR="002D5497" w:rsidRPr="00A10B41">
        <w:rPr>
          <w:lang w:val="hu-HU"/>
        </w:rPr>
        <w:t>t.</w:t>
      </w:r>
      <w:r w:rsidR="008423BB" w:rsidRPr="00A10B41">
        <w:rPr>
          <w:lang w:val="hu-HU"/>
        </w:rPr>
        <w:t xml:space="preserve"> A</w:t>
      </w:r>
      <w:r w:rsidR="002D5497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="002D5497" w:rsidRPr="00A10B41">
        <w:rPr>
          <w:lang w:val="hu-HU"/>
        </w:rPr>
        <w:t xml:space="preserve">egyetért azzal, hogy az ERFA-társfinanszírozás ideiglenes összege csökkenthető a projekt állami támogatásáról </w:t>
      </w:r>
      <w:r w:rsidR="00EC6EC8" w:rsidRPr="00A10B41">
        <w:rPr>
          <w:lang w:val="hu-HU"/>
        </w:rPr>
        <w:t>(</w:t>
      </w:r>
      <w:proofErr w:type="spellStart"/>
      <w:r w:rsidR="00EC6EC8" w:rsidRPr="00A10B41">
        <w:rPr>
          <w:lang w:val="hu-HU"/>
        </w:rPr>
        <w:t>state</w:t>
      </w:r>
      <w:proofErr w:type="spellEnd"/>
      <w:r w:rsidR="00EC6EC8" w:rsidRPr="00A10B41">
        <w:rPr>
          <w:lang w:val="hu-HU"/>
        </w:rPr>
        <w:t xml:space="preserve"> </w:t>
      </w:r>
      <w:proofErr w:type="spellStart"/>
      <w:r w:rsidR="00EC6EC8" w:rsidRPr="00A10B41">
        <w:rPr>
          <w:lang w:val="hu-HU"/>
        </w:rPr>
        <w:t>aid</w:t>
      </w:r>
      <w:proofErr w:type="spellEnd"/>
      <w:r w:rsidR="00EC6EC8" w:rsidRPr="00A10B41">
        <w:rPr>
          <w:lang w:val="hu-HU"/>
        </w:rPr>
        <w:t xml:space="preserve">) </w:t>
      </w:r>
      <w:r w:rsidR="002D5497" w:rsidRPr="00A10B41">
        <w:rPr>
          <w:lang w:val="hu-HU"/>
        </w:rPr>
        <w:t xml:space="preserve">szóló felülvizsgált vélemény alapján. Elismert állami támogatás </w:t>
      </w:r>
      <w:r w:rsidR="00EC6EC8" w:rsidRPr="00A10B41">
        <w:rPr>
          <w:lang w:val="hu-HU"/>
        </w:rPr>
        <w:t>(</w:t>
      </w:r>
      <w:proofErr w:type="spellStart"/>
      <w:r w:rsidR="00EC6EC8" w:rsidRPr="00A10B41">
        <w:rPr>
          <w:lang w:val="hu-HU"/>
        </w:rPr>
        <w:t>state</w:t>
      </w:r>
      <w:proofErr w:type="spellEnd"/>
      <w:r w:rsidR="00EC6EC8" w:rsidRPr="00A10B41">
        <w:rPr>
          <w:lang w:val="hu-HU"/>
        </w:rPr>
        <w:t xml:space="preserve"> </w:t>
      </w:r>
      <w:proofErr w:type="spellStart"/>
      <w:r w:rsidR="00EC6EC8" w:rsidRPr="00A10B41">
        <w:rPr>
          <w:lang w:val="hu-HU"/>
        </w:rPr>
        <w:t>aid</w:t>
      </w:r>
      <w:proofErr w:type="spellEnd"/>
      <w:r w:rsidR="00EC6EC8" w:rsidRPr="00A10B41">
        <w:rPr>
          <w:lang w:val="hu-HU"/>
        </w:rPr>
        <w:t xml:space="preserve">) </w:t>
      </w:r>
      <w:r w:rsidR="002D5497" w:rsidRPr="00A10B41">
        <w:rPr>
          <w:lang w:val="hu-HU"/>
        </w:rPr>
        <w:t>esetén 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>nek és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Projektpartner</w:t>
      </w:r>
      <w:r w:rsidR="00C9560D" w:rsidRPr="00A10B41">
        <w:rPr>
          <w:lang w:val="hu-HU"/>
        </w:rPr>
        <w:t>eknek</w:t>
      </w:r>
      <w:r w:rsidR="002D5497" w:rsidRPr="00A10B41">
        <w:rPr>
          <w:lang w:val="hu-HU"/>
        </w:rPr>
        <w:t xml:space="preserve"> megfelelő összeget kell biztosítaniuk ahhoz, hogy a csökkentett ERFA-társfinanszírozást a tervezett projektérték</w:t>
      </w:r>
      <w:r w:rsidR="00A80EC1" w:rsidRPr="00A10B41">
        <w:rPr>
          <w:lang w:val="hu-HU"/>
        </w:rPr>
        <w:t>ig</w:t>
      </w:r>
      <w:r w:rsidR="002D5497" w:rsidRPr="00A10B41">
        <w:rPr>
          <w:lang w:val="hu-HU"/>
        </w:rPr>
        <w:t xml:space="preserve"> saját </w:t>
      </w:r>
      <w:proofErr w:type="gramStart"/>
      <w:r w:rsidR="002D5497" w:rsidRPr="00A10B41">
        <w:rPr>
          <w:lang w:val="hu-HU"/>
        </w:rPr>
        <w:t>finanszírozásukból</w:t>
      </w:r>
      <w:proofErr w:type="gramEnd"/>
      <w:r w:rsidR="002D5497" w:rsidRPr="00A10B41">
        <w:rPr>
          <w:lang w:val="hu-HU"/>
        </w:rPr>
        <w:t xml:space="preserve"> teljesítsék. </w:t>
      </w:r>
    </w:p>
    <w:p w14:paraId="717309BF" w14:textId="77777777" w:rsidR="00430776" w:rsidRPr="00A10B41" w:rsidRDefault="00430776">
      <w:pPr>
        <w:pStyle w:val="Odstavekseznama"/>
        <w:ind w:left="357"/>
        <w:contextualSpacing w:val="0"/>
        <w:jc w:val="both"/>
        <w:rPr>
          <w:rFonts w:ascii="Calibri" w:hAnsi="Calibri"/>
          <w:lang w:val="hu-HU"/>
        </w:rPr>
      </w:pPr>
    </w:p>
    <w:p w14:paraId="6549E509" w14:textId="25143E90" w:rsidR="00430776" w:rsidRPr="00A10B41" w:rsidRDefault="002D5497">
      <w:pPr>
        <w:pStyle w:val="P68B1DB1-Odstavekseznama4"/>
        <w:numPr>
          <w:ilvl w:val="0"/>
          <w:numId w:val="41"/>
        </w:numPr>
        <w:spacing w:after="120"/>
        <w:ind w:left="357"/>
        <w:contextualSpacing w:val="0"/>
        <w:jc w:val="both"/>
        <w:rPr>
          <w:lang w:val="hu-HU"/>
        </w:rPr>
      </w:pPr>
      <w:proofErr w:type="spellStart"/>
      <w:r w:rsidRPr="00A10B41">
        <w:rPr>
          <w:lang w:val="hu-HU"/>
        </w:rPr>
        <w:t>Alulköltés</w:t>
      </w:r>
      <w:proofErr w:type="spellEnd"/>
      <w:r w:rsidRPr="00A10B41">
        <w:rPr>
          <w:lang w:val="hu-HU"/>
        </w:rPr>
        <w:t>:</w:t>
      </w:r>
    </w:p>
    <w:p w14:paraId="5EE485D3" w14:textId="633C46DE" w:rsidR="00430776" w:rsidRPr="00A10B41" w:rsidRDefault="002D5497">
      <w:pPr>
        <w:pStyle w:val="P68B1DB1-Odstavekseznama4"/>
        <w:numPr>
          <w:ilvl w:val="0"/>
          <w:numId w:val="59"/>
        </w:numPr>
        <w:spacing w:after="120"/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proofErr w:type="spellStart"/>
      <w:r w:rsidRPr="00A10B41">
        <w:rPr>
          <w:lang w:val="hu-HU"/>
        </w:rPr>
        <w:t>alulköltés</w:t>
      </w:r>
      <w:proofErr w:type="spellEnd"/>
      <w:r w:rsidRPr="00A10B41">
        <w:rPr>
          <w:lang w:val="hu-HU"/>
        </w:rPr>
        <w:t xml:space="preserve"> általában az IP SI-HU </w:t>
      </w:r>
      <w:proofErr w:type="gramStart"/>
      <w:r w:rsidRPr="00A10B41">
        <w:rPr>
          <w:lang w:val="hu-HU"/>
        </w:rPr>
        <w:t>finanszírozásra</w:t>
      </w:r>
      <w:proofErr w:type="gramEnd"/>
      <w:r w:rsidRPr="00A10B41">
        <w:rPr>
          <w:lang w:val="hu-HU"/>
        </w:rPr>
        <w:t xml:space="preserve"> jóváhagyott teljes költségvetés</w:t>
      </w:r>
      <w:r w:rsidR="00A80EC1" w:rsidRPr="00A10B41">
        <w:rPr>
          <w:lang w:val="hu-HU"/>
        </w:rPr>
        <w:t xml:space="preserve"> arányos csökkenéséhez veze</w:t>
      </w:r>
      <w:r w:rsidRPr="00A10B41">
        <w:rPr>
          <w:lang w:val="hu-HU"/>
        </w:rPr>
        <w:t>t. Az ERFA végső összegét kizárólag a</w:t>
      </w:r>
      <w:r w:rsidR="00F824D9" w:rsidRPr="00A10B41">
        <w:rPr>
          <w:lang w:val="hu-HU"/>
        </w:rPr>
        <w:t xml:space="preserve"> hitelesített </w:t>
      </w:r>
      <w:r w:rsidRPr="00A10B41">
        <w:rPr>
          <w:lang w:val="hu-HU"/>
        </w:rPr>
        <w:t xml:space="preserve">teljes </w:t>
      </w:r>
      <w:r w:rsidR="00F824D9" w:rsidRPr="00A10B41">
        <w:rPr>
          <w:lang w:val="hu-HU"/>
        </w:rPr>
        <w:t xml:space="preserve">jogosult </w:t>
      </w:r>
      <w:r w:rsidRPr="00A10B41">
        <w:rPr>
          <w:lang w:val="hu-HU"/>
        </w:rPr>
        <w:t>kiadás</w:t>
      </w:r>
      <w:r w:rsidR="00A80EC1" w:rsidRPr="00A10B41">
        <w:rPr>
          <w:lang w:val="hu-HU"/>
        </w:rPr>
        <w:t>ok</w:t>
      </w:r>
      <w:r w:rsidRPr="00A10B41">
        <w:rPr>
          <w:lang w:val="hu-HU"/>
        </w:rPr>
        <w:t xml:space="preserve"> alapján fizetik ki.</w:t>
      </w:r>
    </w:p>
    <w:p w14:paraId="7FEEDDA5" w14:textId="1C019677" w:rsidR="00430776" w:rsidRPr="00A10B41" w:rsidRDefault="002D5497">
      <w:pPr>
        <w:pStyle w:val="P68B1DB1-Odstavekseznama4"/>
        <w:numPr>
          <w:ilvl w:val="0"/>
          <w:numId w:val="59"/>
        </w:numPr>
        <w:spacing w:after="120"/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 projekt</w:t>
      </w:r>
      <w:r w:rsidR="00A80EC1" w:rsidRPr="00A10B41">
        <w:rPr>
          <w:lang w:val="hu-HU"/>
        </w:rPr>
        <w:t xml:space="preserve">re </w:t>
      </w:r>
      <w:r w:rsidRPr="00A10B41">
        <w:rPr>
          <w:lang w:val="hu-HU"/>
        </w:rPr>
        <w:t>al</w:t>
      </w:r>
      <w:r w:rsidR="00A80EC1" w:rsidRPr="00A10B41">
        <w:rPr>
          <w:lang w:val="hu-HU"/>
        </w:rPr>
        <w:t>lokált források</w:t>
      </w:r>
      <w:r w:rsidRPr="00A10B41">
        <w:rPr>
          <w:lang w:val="hu-HU"/>
        </w:rPr>
        <w:t xml:space="preserve"> jelentős </w:t>
      </w:r>
      <w:proofErr w:type="spellStart"/>
      <w:r w:rsidRPr="00A10B41">
        <w:rPr>
          <w:lang w:val="hu-HU"/>
        </w:rPr>
        <w:t>alulköltése</w:t>
      </w:r>
      <w:proofErr w:type="spellEnd"/>
      <w:r w:rsidRPr="00A10B41">
        <w:rPr>
          <w:lang w:val="hu-HU"/>
        </w:rPr>
        <w:t xml:space="preserve"> a projektköltségvetés, illetve az ERFA </w:t>
      </w:r>
      <w:proofErr w:type="gramStart"/>
      <w:r w:rsidRPr="00A10B41">
        <w:rPr>
          <w:lang w:val="hu-HU"/>
        </w:rPr>
        <w:t>finanszírozás</w:t>
      </w:r>
      <w:proofErr w:type="gramEnd"/>
      <w:r w:rsidRPr="00A10B41">
        <w:rPr>
          <w:lang w:val="hu-HU"/>
        </w:rPr>
        <w:t xml:space="preserve"> csökkenéséhez vezet.</w:t>
      </w:r>
    </w:p>
    <w:p w14:paraId="09B9F5A9" w14:textId="51FD7F4C" w:rsidR="00430776" w:rsidRPr="00A10B41" w:rsidRDefault="002D5497">
      <w:pPr>
        <w:pStyle w:val="P68B1DB1-Odstavekseznama4"/>
        <w:numPr>
          <w:ilvl w:val="0"/>
          <w:numId w:val="59"/>
        </w:numPr>
        <w:spacing w:after="120"/>
        <w:contextualSpacing w:val="0"/>
        <w:jc w:val="both"/>
        <w:rPr>
          <w:lang w:val="hu-HU"/>
        </w:rPr>
      </w:pPr>
      <w:r w:rsidRPr="00A10B41">
        <w:rPr>
          <w:lang w:val="hu-HU"/>
        </w:rPr>
        <w:t>A projektkiadások értékelése a 2. jelentéstételi időszaktól kezdődően tervezett</w:t>
      </w:r>
      <w:r w:rsidR="00A80EC1" w:rsidRPr="00A10B41">
        <w:rPr>
          <w:lang w:val="hu-HU"/>
        </w:rPr>
        <w:t xml:space="preserve"> </w:t>
      </w:r>
      <w:r w:rsidRPr="00A10B41">
        <w:rPr>
          <w:lang w:val="hu-HU"/>
        </w:rPr>
        <w:t>projektkiadásokon alapul. A projekt költségvetésének</w:t>
      </w:r>
      <w:r w:rsidR="00B0447C" w:rsidRPr="00A10B41">
        <w:rPr>
          <w:lang w:val="hu-HU"/>
        </w:rPr>
        <w:t xml:space="preserve"> legfeljebb</w:t>
      </w:r>
      <w:r w:rsidRPr="00A10B41">
        <w:rPr>
          <w:lang w:val="hu-HU"/>
        </w:rPr>
        <w:t xml:space="preserve"> 15%-</w:t>
      </w:r>
      <w:proofErr w:type="spellStart"/>
      <w:r w:rsidR="00B0447C" w:rsidRPr="00A10B41">
        <w:rPr>
          <w:lang w:val="hu-HU"/>
        </w:rPr>
        <w:t>os</w:t>
      </w:r>
      <w:proofErr w:type="spellEnd"/>
      <w:r w:rsidRPr="00A10B41">
        <w:rPr>
          <w:lang w:val="hu-HU"/>
        </w:rPr>
        <w:t xml:space="preserve"> </w:t>
      </w:r>
      <w:proofErr w:type="spellStart"/>
      <w:r w:rsidR="00B0447C" w:rsidRPr="00A10B41">
        <w:rPr>
          <w:lang w:val="hu-HU"/>
        </w:rPr>
        <w:t>alulköltése</w:t>
      </w:r>
      <w:proofErr w:type="spellEnd"/>
      <w:r w:rsidR="00B0447C" w:rsidRPr="00A10B41">
        <w:rPr>
          <w:lang w:val="hu-HU"/>
        </w:rPr>
        <w:t xml:space="preserve"> engedélyezett</w:t>
      </w:r>
      <w:r w:rsidRPr="00A10B41">
        <w:rPr>
          <w:lang w:val="hu-HU"/>
        </w:rPr>
        <w:t xml:space="preserve">. A megállapított határértékeken túli </w:t>
      </w:r>
      <w:proofErr w:type="spellStart"/>
      <w:r w:rsidRPr="00A10B41">
        <w:rPr>
          <w:lang w:val="hu-HU"/>
        </w:rPr>
        <w:t>alulköltés</w:t>
      </w:r>
      <w:proofErr w:type="spellEnd"/>
      <w:r w:rsidRPr="00A10B41">
        <w:rPr>
          <w:lang w:val="hu-HU"/>
        </w:rPr>
        <w:t xml:space="preserve"> csak abban az esetben fogadható el, ha az egyedi költségek a </w:t>
      </w:r>
      <w:proofErr w:type="gramStart"/>
      <w:r w:rsidRPr="00A10B41">
        <w:rPr>
          <w:lang w:val="hu-HU"/>
        </w:rPr>
        <w:t>partner(</w:t>
      </w:r>
      <w:proofErr w:type="spellStart"/>
      <w:proofErr w:type="gramEnd"/>
      <w:r w:rsidRPr="00A10B41">
        <w:rPr>
          <w:lang w:val="hu-HU"/>
        </w:rPr>
        <w:t>ek</w:t>
      </w:r>
      <w:proofErr w:type="spellEnd"/>
      <w:r w:rsidRPr="00A10B41">
        <w:rPr>
          <w:lang w:val="hu-HU"/>
        </w:rPr>
        <w:t>) befolyásán kívül álló okok miatt késtek.</w:t>
      </w:r>
    </w:p>
    <w:p w14:paraId="554EC17A" w14:textId="57FBC6B9" w:rsidR="00430776" w:rsidRPr="00D92BC1" w:rsidRDefault="002D5497" w:rsidP="00D92BC1">
      <w:pPr>
        <w:pStyle w:val="P68B1DB1-Odstavekseznama4"/>
        <w:numPr>
          <w:ilvl w:val="0"/>
          <w:numId w:val="59"/>
        </w:numPr>
        <w:spacing w:after="120"/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Ha a projekt </w:t>
      </w:r>
      <w:proofErr w:type="spellStart"/>
      <w:r w:rsidR="008A731A" w:rsidRPr="00A10B41">
        <w:rPr>
          <w:lang w:val="hu-HU"/>
        </w:rPr>
        <w:t>alulköltése</w:t>
      </w:r>
      <w:proofErr w:type="spellEnd"/>
      <w:r w:rsidR="008A731A" w:rsidRPr="00A10B41">
        <w:rPr>
          <w:lang w:val="hu-HU"/>
        </w:rPr>
        <w:t xml:space="preserve"> a </w:t>
      </w:r>
      <w:r w:rsidRPr="00A10B41">
        <w:rPr>
          <w:lang w:val="hu-HU"/>
        </w:rPr>
        <w:t xml:space="preserve">megengedett összegnél </w:t>
      </w:r>
      <w:r w:rsidR="008A731A" w:rsidRPr="00A10B41">
        <w:rPr>
          <w:lang w:val="hu-HU"/>
        </w:rPr>
        <w:t>nagyobb mértékű</w:t>
      </w:r>
      <w:r w:rsidRPr="00A10B41">
        <w:rPr>
          <w:lang w:val="hu-HU"/>
        </w:rPr>
        <w:t>, a meghatározott határértéket meghaladó összeget le lehet vonni a projekt költségvetéséből és az ERFA-</w:t>
      </w:r>
      <w:proofErr w:type="spellStart"/>
      <w:r w:rsidRPr="00A10B41">
        <w:rPr>
          <w:lang w:val="hu-HU"/>
        </w:rPr>
        <w:t>ból</w:t>
      </w:r>
      <w:proofErr w:type="spellEnd"/>
      <w:r w:rsidRPr="00A10B41">
        <w:rPr>
          <w:lang w:val="hu-HU"/>
        </w:rPr>
        <w:t xml:space="preserve">. </w:t>
      </w:r>
    </w:p>
    <w:p w14:paraId="496138B7" w14:textId="1DDBFC69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lastRenderedPageBreak/>
        <w:t>A támogatás folyósítás</w:t>
      </w:r>
      <w:r w:rsidR="00C90628" w:rsidRPr="00A10B41">
        <w:rPr>
          <w:lang w:val="hu-HU"/>
        </w:rPr>
        <w:t xml:space="preserve">ának feltétele, </w:t>
      </w:r>
      <w:r w:rsidRPr="00A10B41">
        <w:rPr>
          <w:lang w:val="hu-HU"/>
        </w:rPr>
        <w:t xml:space="preserve">hogy valamennyi programirányítási </w:t>
      </w:r>
      <w:r w:rsidR="00C90628" w:rsidRPr="00A10B41">
        <w:rPr>
          <w:lang w:val="hu-HU"/>
        </w:rPr>
        <w:t xml:space="preserve">hitelesítést </w:t>
      </w:r>
      <w:r w:rsidRPr="00A10B41">
        <w:rPr>
          <w:lang w:val="hu-HU"/>
        </w:rPr>
        <w:t>megfelelően elvégezt</w:t>
      </w:r>
      <w:r w:rsidR="00C90628" w:rsidRPr="00A10B41">
        <w:rPr>
          <w:lang w:val="hu-HU"/>
        </w:rPr>
        <w:t>ek</w:t>
      </w:r>
      <w:r w:rsidRPr="00A10B41">
        <w:rPr>
          <w:lang w:val="hu-HU"/>
        </w:rPr>
        <w:t>.</w:t>
      </w:r>
    </w:p>
    <w:p w14:paraId="31C9A4B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FBFD678" w14:textId="0495BDCC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>Amennyiben az Európai Bizottság bármilyen okból nem bocsát pénz</w:t>
      </w:r>
      <w:r w:rsidR="00A80EC1" w:rsidRPr="00A10B41">
        <w:rPr>
          <w:lang w:val="hu-HU"/>
        </w:rPr>
        <w:t>forrás</w:t>
      </w:r>
      <w:r w:rsidRPr="00A10B41">
        <w:rPr>
          <w:lang w:val="hu-HU"/>
        </w:rPr>
        <w:t>t az IP SI-HU rendelkezésére, az I</w:t>
      </w:r>
      <w:r w:rsidR="00A80EC1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A80EC1" w:rsidRPr="00A10B41">
        <w:rPr>
          <w:lang w:val="hu-HU"/>
        </w:rPr>
        <w:t>atóság</w:t>
      </w:r>
      <w:r w:rsidRPr="00A10B41">
        <w:rPr>
          <w:lang w:val="hu-HU"/>
        </w:rPr>
        <w:t xml:space="preserve"> jogosult a kifizetéseket a szükséges ideig visszatartani, vagy végső eszközként felmondani </w:t>
      </w:r>
      <w:r w:rsidR="006928B7" w:rsidRPr="00A10B41">
        <w:rPr>
          <w:lang w:val="hu-HU"/>
        </w:rPr>
        <w:t xml:space="preserve">ezt </w:t>
      </w:r>
      <w:r w:rsidRPr="00A10B41">
        <w:rPr>
          <w:lang w:val="hu-HU"/>
        </w:rPr>
        <w:t xml:space="preserve">a </w:t>
      </w:r>
      <w:r w:rsidR="006928B7" w:rsidRPr="00A10B41">
        <w:rPr>
          <w:lang w:val="hu-HU"/>
        </w:rPr>
        <w:t>S</w:t>
      </w:r>
      <w:r w:rsidRPr="00A10B41">
        <w:rPr>
          <w:lang w:val="hu-HU"/>
        </w:rPr>
        <w:t xml:space="preserve">zerződést. </w:t>
      </w:r>
    </w:p>
    <w:p w14:paraId="1D938DF7" w14:textId="77777777" w:rsidR="00430776" w:rsidRPr="00A10B41" w:rsidRDefault="00430776">
      <w:pPr>
        <w:pStyle w:val="Odstavekseznama"/>
        <w:ind w:left="360"/>
        <w:rPr>
          <w:rFonts w:ascii="Calibri" w:hAnsi="Calibri"/>
          <w:lang w:val="hu-HU"/>
        </w:rPr>
      </w:pPr>
    </w:p>
    <w:p w14:paraId="40BA0470" w14:textId="4045F3C9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kimeneti mutatókkal kapcsolatos célok elérésének súlyos elmulasztása </w:t>
      </w:r>
      <w:proofErr w:type="gramStart"/>
      <w:r w:rsidRPr="00A10B41">
        <w:rPr>
          <w:lang w:val="hu-HU"/>
        </w:rPr>
        <w:t>esetén</w:t>
      </w:r>
      <w:proofErr w:type="gramEnd"/>
      <w:r w:rsidRPr="00A10B41">
        <w:rPr>
          <w:lang w:val="hu-HU"/>
        </w:rPr>
        <w:t xml:space="preserve"> a projekt szintjén pénzügyi korrekciókat lehet alkalmazni.</w:t>
      </w:r>
    </w:p>
    <w:p w14:paraId="3B491002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CF7F5F6" w14:textId="2CA7C0E6" w:rsidR="00430776" w:rsidRPr="00A10B41" w:rsidRDefault="002D5497">
      <w:pPr>
        <w:pStyle w:val="P68B1DB1-Odstavekseznama4"/>
        <w:numPr>
          <w:ilvl w:val="0"/>
          <w:numId w:val="41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Ha a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a jóváhagyott </w:t>
      </w:r>
      <w:r w:rsidR="00C37FB8" w:rsidRPr="00A10B41">
        <w:rPr>
          <w:lang w:val="hu-HU"/>
        </w:rPr>
        <w:t xml:space="preserve">pályázati formanyomtatvány </w:t>
      </w:r>
      <w:r w:rsidRPr="00A10B41">
        <w:rPr>
          <w:lang w:val="hu-HU"/>
        </w:rPr>
        <w:t xml:space="preserve">alapján nem </w:t>
      </w:r>
      <w:r w:rsidR="003255B7" w:rsidRPr="00A10B41">
        <w:rPr>
          <w:lang w:val="hu-HU"/>
        </w:rPr>
        <w:t>teljesíti</w:t>
      </w:r>
      <w:r w:rsidRPr="00A10B41">
        <w:rPr>
          <w:lang w:val="hu-HU"/>
        </w:rPr>
        <w:t xml:space="preserve"> a jelen Szerződésben meghatározott társfinanszírozási követelmények</w:t>
      </w:r>
      <w:r w:rsidR="003255B7" w:rsidRPr="00A10B41">
        <w:rPr>
          <w:lang w:val="hu-HU"/>
        </w:rPr>
        <w:t>et</w:t>
      </w:r>
      <w:r w:rsidRPr="00A10B41">
        <w:rPr>
          <w:lang w:val="hu-HU"/>
        </w:rPr>
        <w:t xml:space="preserve">, az </w:t>
      </w:r>
      <w:r w:rsidR="00A80EC1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vagy felmondhatja a szerződést, vagy arányosan csökkentheti a támogatás összegét. </w:t>
      </w:r>
      <w:r w:rsidR="008423BB"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igénybe veheti a panasztételi eljárást az </w:t>
      </w:r>
      <w:r w:rsidR="006928B7" w:rsidRPr="00A10B41">
        <w:rPr>
          <w:lang w:val="hu-HU"/>
        </w:rPr>
        <w:t xml:space="preserve">Irányító Hatóság </w:t>
      </w:r>
      <w:r w:rsidRPr="00A10B41">
        <w:rPr>
          <w:lang w:val="hu-HU"/>
        </w:rPr>
        <w:t>ilyen intézkedései ellen. Amennyiben 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igénybe veszi a panasztételi eljárást, és az érintett felek az üggyel kapcsolatos </w:t>
      </w:r>
      <w:proofErr w:type="gramStart"/>
      <w:r w:rsidRPr="00A10B41">
        <w:rPr>
          <w:lang w:val="hu-HU"/>
        </w:rPr>
        <w:t>információk</w:t>
      </w:r>
      <w:proofErr w:type="gramEnd"/>
      <w:r w:rsidRPr="00A10B41">
        <w:rPr>
          <w:lang w:val="hu-HU"/>
        </w:rPr>
        <w:t xml:space="preserve"> cseréjét követően és</w:t>
      </w:r>
      <w:r w:rsidR="006928B7" w:rsidRPr="00A10B41">
        <w:rPr>
          <w:lang w:val="hu-HU"/>
        </w:rPr>
        <w:t>z</w:t>
      </w:r>
      <w:r w:rsidRPr="00A10B41">
        <w:rPr>
          <w:lang w:val="hu-HU"/>
        </w:rPr>
        <w:t>szerű időn belül nem al</w:t>
      </w:r>
      <w:r w:rsidR="006928B7" w:rsidRPr="00A10B41">
        <w:rPr>
          <w:lang w:val="hu-HU"/>
        </w:rPr>
        <w:t>akíta</w:t>
      </w:r>
      <w:r w:rsidRPr="00A10B41">
        <w:rPr>
          <w:lang w:val="hu-HU"/>
        </w:rPr>
        <w:t>nak</w:t>
      </w:r>
      <w:r w:rsidR="006928B7" w:rsidRPr="00A10B41">
        <w:rPr>
          <w:lang w:val="hu-HU"/>
        </w:rPr>
        <w:t xml:space="preserve"> ki</w:t>
      </w:r>
      <w:r w:rsidRPr="00A10B41">
        <w:rPr>
          <w:lang w:val="hu-HU"/>
        </w:rPr>
        <w:t xml:space="preserve"> kölcsönös egye</w:t>
      </w:r>
      <w:r w:rsidR="006928B7" w:rsidRPr="00A10B41">
        <w:rPr>
          <w:lang w:val="hu-HU"/>
        </w:rPr>
        <w:t>tért</w:t>
      </w:r>
      <w:r w:rsidRPr="00A10B41">
        <w:rPr>
          <w:lang w:val="hu-HU"/>
        </w:rPr>
        <w:t xml:space="preserve">ést, </w:t>
      </w:r>
      <w:r w:rsidR="006928B7" w:rsidRPr="00A10B41">
        <w:rPr>
          <w:lang w:val="hu-HU"/>
        </w:rPr>
        <w:t xml:space="preserve">úgy </w:t>
      </w:r>
      <w:r w:rsidRPr="00A10B41">
        <w:rPr>
          <w:lang w:val="hu-HU"/>
        </w:rPr>
        <w:t>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nek az </w:t>
      </w:r>
      <w:r w:rsidR="006928B7" w:rsidRPr="00A10B41">
        <w:rPr>
          <w:lang w:val="hu-HU"/>
        </w:rPr>
        <w:t xml:space="preserve">Irányító Hatósággal </w:t>
      </w:r>
      <w:r w:rsidRPr="00A10B41">
        <w:rPr>
          <w:lang w:val="hu-HU"/>
        </w:rPr>
        <w:t>szemben</w:t>
      </w:r>
      <w:r w:rsidR="006928B7" w:rsidRPr="00A10B41">
        <w:rPr>
          <w:lang w:val="hu-HU"/>
        </w:rPr>
        <w:t xml:space="preserve"> támasztott követelése </w:t>
      </w:r>
      <w:r w:rsidRPr="00A10B41">
        <w:rPr>
          <w:lang w:val="hu-HU"/>
        </w:rPr>
        <w:t>kizárt.</w:t>
      </w:r>
    </w:p>
    <w:p w14:paraId="4FA3EB62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E89E2BF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ACC928D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3. cikk</w:t>
      </w:r>
    </w:p>
    <w:p w14:paraId="451F0AE8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A felhasználás tárgya, a költségek elszámolhatósága és a projektváltozások</w:t>
      </w:r>
    </w:p>
    <w:p w14:paraId="52F23E79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25379C8" w14:textId="24B4DBD2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t>A támogatás kizárólag a projekt megvalósítására ítélhető oda, amint azt a</w:t>
      </w:r>
      <w:r w:rsidR="00A80EC1" w:rsidRPr="00A10B41">
        <w:rPr>
          <w:lang w:val="hu-HU"/>
        </w:rPr>
        <w:t xml:space="preserve"> pályázati formanyomtatvány</w:t>
      </w:r>
      <w:r w:rsidRPr="00A10B41">
        <w:rPr>
          <w:lang w:val="hu-HU"/>
        </w:rPr>
        <w:t xml:space="preserve"> legfrissebb érvényes változata ismerteti.</w:t>
      </w:r>
    </w:p>
    <w:p w14:paraId="4773AE9E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BFECFBF" w14:textId="0CAEEBE2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a projektet a szükséges gondossággal, hatékonysággal, átláthatósággal és </w:t>
      </w:r>
      <w:r w:rsidR="003255B7" w:rsidRPr="00A10B41">
        <w:rPr>
          <w:lang w:val="hu-HU"/>
        </w:rPr>
        <w:t>körültekintéssel</w:t>
      </w:r>
      <w:r w:rsidRPr="00A10B41">
        <w:rPr>
          <w:lang w:val="hu-HU"/>
        </w:rPr>
        <w:t xml:space="preserve"> hajtja végre, összhangban az érintett terület legjobb gyakorlatával és e </w:t>
      </w:r>
      <w:r w:rsidR="006928B7" w:rsidRPr="00A10B41">
        <w:rPr>
          <w:lang w:val="hu-HU"/>
        </w:rPr>
        <w:t>S</w:t>
      </w:r>
      <w:r w:rsidRPr="00A10B41">
        <w:rPr>
          <w:lang w:val="hu-HU"/>
        </w:rPr>
        <w:t xml:space="preserve">zerződéssel. E célból a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="006928B7" w:rsidRPr="00A10B41">
        <w:rPr>
          <w:lang w:val="hu-HU"/>
        </w:rPr>
        <w:t xml:space="preserve">a pályázati formanyomtatványon meghatározottak szerint </w:t>
      </w:r>
      <w:r w:rsidRPr="00A10B41">
        <w:rPr>
          <w:lang w:val="hu-HU"/>
        </w:rPr>
        <w:t xml:space="preserve">mozgósítja a projekt teljes körű végrehajtásához szükséges valamennyi pénzügyi, </w:t>
      </w:r>
      <w:r w:rsidR="003255B7" w:rsidRPr="00A10B41">
        <w:rPr>
          <w:lang w:val="hu-HU"/>
        </w:rPr>
        <w:t>humán</w:t>
      </w:r>
      <w:r w:rsidRPr="00A10B41">
        <w:rPr>
          <w:lang w:val="hu-HU"/>
        </w:rPr>
        <w:t xml:space="preserve"> és anyagi erőforrást.</w:t>
      </w:r>
    </w:p>
    <w:p w14:paraId="39749EE4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8CD85A1" w14:textId="167501DD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t>A program társfinanszírozásához a projektkiadásoknak meg kell felelniük a projekt költségeinek meghatározására szolgáló módszereknek (</w:t>
      </w:r>
      <w:r w:rsidR="001B5EB6" w:rsidRPr="00A10B41">
        <w:rPr>
          <w:lang w:val="hu-HU"/>
        </w:rPr>
        <w:t xml:space="preserve">tényleges </w:t>
      </w:r>
      <w:r w:rsidRPr="00A10B41">
        <w:rPr>
          <w:lang w:val="hu-HU"/>
        </w:rPr>
        <w:t xml:space="preserve">költségek vagy egyszerűsített költségelszámolási lehetőségek) a </w:t>
      </w:r>
      <w:r w:rsidR="006928B7" w:rsidRPr="00A10B41">
        <w:rPr>
          <w:lang w:val="hu-HU"/>
        </w:rPr>
        <w:t>K</w:t>
      </w:r>
      <w:r w:rsidRPr="00A10B41">
        <w:rPr>
          <w:lang w:val="hu-HU"/>
        </w:rPr>
        <w:t xml:space="preserve">edvezményezetteknek szóló kézikönyvben és a </w:t>
      </w:r>
      <w:r w:rsidR="00396512" w:rsidRPr="00A10B41">
        <w:rPr>
          <w:lang w:val="hu-HU"/>
        </w:rPr>
        <w:t xml:space="preserve">pályázati formanyomtatvány </w:t>
      </w:r>
      <w:r w:rsidRPr="00A10B41">
        <w:rPr>
          <w:lang w:val="hu-HU"/>
        </w:rPr>
        <w:t>utolsó érvényes változatában meghatározott egyes költségkategóriákra vonatkozóan.</w:t>
      </w:r>
    </w:p>
    <w:p w14:paraId="3ECEF30B" w14:textId="793A6396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D3AFDF4" w14:textId="17A52794" w:rsidR="00430776" w:rsidRPr="00A10B41" w:rsidRDefault="002D5497">
      <w:pPr>
        <w:pStyle w:val="Odstavekseznama"/>
        <w:numPr>
          <w:ilvl w:val="0"/>
          <w:numId w:val="42"/>
        </w:numPr>
        <w:ind w:left="360"/>
        <w:jc w:val="both"/>
        <w:rPr>
          <w:rFonts w:ascii="Calibri" w:hAnsi="Calibri"/>
          <w:lang w:val="hu-HU"/>
        </w:rPr>
      </w:pPr>
      <w:r w:rsidRPr="00A10B41">
        <w:rPr>
          <w:rFonts w:ascii="Calibri" w:hAnsi="Calibri"/>
          <w:lang w:val="hu-HU"/>
        </w:rPr>
        <w:t xml:space="preserve">Az e </w:t>
      </w:r>
      <w:r w:rsidR="006928B7" w:rsidRPr="00A10B41">
        <w:rPr>
          <w:rFonts w:ascii="Calibri" w:hAnsi="Calibri"/>
          <w:lang w:val="hu-HU"/>
        </w:rPr>
        <w:t>S</w:t>
      </w:r>
      <w:r w:rsidRPr="00A10B41">
        <w:rPr>
          <w:rFonts w:ascii="Calibri" w:hAnsi="Calibri"/>
          <w:lang w:val="hu-HU"/>
        </w:rPr>
        <w:t xml:space="preserve">zerződés 2. cikke értelmében támogatásra jogosult költségek kizárólag a legutolsó érvényes </w:t>
      </w:r>
      <w:r w:rsidR="00396512" w:rsidRPr="00A10B41">
        <w:rPr>
          <w:rFonts w:ascii="Calibri" w:hAnsi="Calibri"/>
          <w:lang w:val="hu-HU"/>
        </w:rPr>
        <w:t>pályázati formanyomtatvány</w:t>
      </w:r>
      <w:r w:rsidRPr="00A10B41">
        <w:rPr>
          <w:rFonts w:ascii="Calibri" w:hAnsi="Calibri"/>
          <w:lang w:val="hu-HU"/>
        </w:rPr>
        <w:t xml:space="preserve"> költségvetési </w:t>
      </w:r>
      <w:proofErr w:type="gramStart"/>
      <w:r w:rsidRPr="00A10B41">
        <w:rPr>
          <w:rFonts w:ascii="Calibri" w:hAnsi="Calibri"/>
          <w:lang w:val="hu-HU"/>
        </w:rPr>
        <w:t>struktúrájában</w:t>
      </w:r>
      <w:proofErr w:type="gramEnd"/>
      <w:r w:rsidRPr="00A10B41">
        <w:rPr>
          <w:rFonts w:ascii="Calibri" w:hAnsi="Calibri"/>
          <w:lang w:val="hu-HU"/>
        </w:rPr>
        <w:t xml:space="preserve"> meghatározott támogatható költségekből és támogatási feltételekből állnak. A költségek ERFA általi támogathatóságát a kiadások e </w:t>
      </w:r>
      <w:r w:rsidR="006928B7" w:rsidRPr="00A10B41">
        <w:rPr>
          <w:rFonts w:ascii="Calibri" w:hAnsi="Calibri"/>
          <w:lang w:val="hu-HU"/>
        </w:rPr>
        <w:t>S</w:t>
      </w:r>
      <w:r w:rsidRPr="00A10B41">
        <w:rPr>
          <w:rFonts w:ascii="Calibri" w:hAnsi="Calibri"/>
          <w:lang w:val="hu-HU"/>
        </w:rPr>
        <w:t>zerződés 1. és 6. cikkében foglalt rendelkezéseknek való megfelelése szabályozza. A partnerjelentéseket a</w:t>
      </w:r>
      <w:r w:rsidR="00F255A4" w:rsidRPr="00A10B41">
        <w:rPr>
          <w:rFonts w:ascii="Calibri" w:hAnsi="Calibri"/>
          <w:lang w:val="hu-HU"/>
        </w:rPr>
        <w:t>z Ellenőrök</w:t>
      </w:r>
      <w:r w:rsidR="00EB37E6" w:rsidRPr="00A10B41">
        <w:rPr>
          <w:rFonts w:ascii="Calibri" w:hAnsi="Calibri"/>
          <w:lang w:val="hu-HU"/>
        </w:rPr>
        <w:t>nek</w:t>
      </w:r>
      <w:r w:rsidRPr="00A10B41">
        <w:rPr>
          <w:rFonts w:ascii="Calibri" w:hAnsi="Calibri"/>
          <w:lang w:val="hu-HU"/>
        </w:rPr>
        <w:t xml:space="preserve"> </w:t>
      </w:r>
      <w:r w:rsidR="00F255A4" w:rsidRPr="00A10B41">
        <w:rPr>
          <w:rFonts w:ascii="Calibri" w:hAnsi="Calibri"/>
          <w:lang w:val="hu-HU"/>
        </w:rPr>
        <w:t xml:space="preserve">kell jóváhagyni, </w:t>
      </w:r>
      <w:r w:rsidRPr="00A10B41">
        <w:rPr>
          <w:rStyle w:val="Pripombasklic"/>
          <w:rFonts w:ascii="Calibri" w:eastAsia="Times New Roman" w:hAnsi="Calibri" w:cs="Calibri"/>
          <w:sz w:val="22"/>
          <w:szCs w:val="22"/>
          <w:lang w:val="hu-HU"/>
        </w:rPr>
        <w:t>majd</w:t>
      </w:r>
      <w:r w:rsidR="00396512" w:rsidRPr="00A10B41">
        <w:rPr>
          <w:rStyle w:val="Pripombasklic"/>
          <w:rFonts w:ascii="Calibri" w:eastAsia="Times New Roman" w:hAnsi="Calibri" w:cs="Calibri"/>
          <w:sz w:val="22"/>
          <w:szCs w:val="22"/>
          <w:lang w:val="hu-HU"/>
        </w:rPr>
        <w:t xml:space="preserve"> </w:t>
      </w:r>
      <w:r w:rsidRPr="00A10B41">
        <w:rPr>
          <w:rFonts w:ascii="Calibri" w:hAnsi="Calibri"/>
          <w:lang w:val="hu-HU"/>
        </w:rPr>
        <w:t xml:space="preserve">a projektjelentés keretében a </w:t>
      </w:r>
      <w:r w:rsidR="00AD3AD1" w:rsidRPr="00A10B41">
        <w:rPr>
          <w:rFonts w:ascii="Calibri" w:hAnsi="Calibri"/>
          <w:lang w:val="hu-HU"/>
        </w:rPr>
        <w:t>Vezető Partner</w:t>
      </w:r>
      <w:r w:rsidRPr="00A10B41">
        <w:rPr>
          <w:rFonts w:ascii="Calibri" w:hAnsi="Calibri"/>
          <w:lang w:val="hu-HU"/>
        </w:rPr>
        <w:t xml:space="preserve"> benyújtja </w:t>
      </w:r>
      <w:r w:rsidR="00EB37E6" w:rsidRPr="00A10B41">
        <w:rPr>
          <w:rFonts w:ascii="Calibri" w:hAnsi="Calibri"/>
          <w:lang w:val="hu-HU"/>
        </w:rPr>
        <w:t xml:space="preserve">azokat </w:t>
      </w:r>
      <w:r w:rsidRPr="00A10B41">
        <w:rPr>
          <w:rFonts w:ascii="Calibri" w:hAnsi="Calibri"/>
          <w:lang w:val="hu-HU"/>
        </w:rPr>
        <w:t>a Közös Titkárságnak a Kedvezményezetteknek szóló kézikönyvben meghatározott eljárásnak megfelelően.</w:t>
      </w:r>
    </w:p>
    <w:p w14:paraId="2270800B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4C270348" w14:textId="3F2ACF54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t>A közös rendelkezésekről szóló rendelet 63. cikkének (9) bekezdésével összhangban a</w:t>
      </w:r>
      <w:r w:rsidR="008A4119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8A4119" w:rsidRPr="00A10B41">
        <w:rPr>
          <w:lang w:val="hu-HU"/>
        </w:rPr>
        <w:t xml:space="preserve"> </w:t>
      </w:r>
      <w:r w:rsidRPr="00A10B41">
        <w:rPr>
          <w:lang w:val="hu-HU"/>
        </w:rPr>
        <w:t>biztosítja, hogy a visszatérítés</w:t>
      </w:r>
      <w:r w:rsidR="006928B7" w:rsidRPr="00A10B41">
        <w:rPr>
          <w:lang w:val="hu-HU"/>
        </w:rPr>
        <w:t xml:space="preserve"> </w:t>
      </w:r>
      <w:r w:rsidRPr="00A10B41">
        <w:rPr>
          <w:lang w:val="hu-HU"/>
        </w:rPr>
        <w:t>i</w:t>
      </w:r>
      <w:r w:rsidR="006928B7" w:rsidRPr="00A10B41">
        <w:rPr>
          <w:lang w:val="hu-HU"/>
        </w:rPr>
        <w:t>ránti</w:t>
      </w:r>
      <w:r w:rsidRPr="00A10B41">
        <w:rPr>
          <w:lang w:val="hu-HU"/>
        </w:rPr>
        <w:t xml:space="preserve"> kérelmekben szereplő kiadási tételek ne részesüljenek ugyanazon vagy bármely más uniós programból, uniós alapból vagy uniós eszközből származó támogatásban.</w:t>
      </w:r>
    </w:p>
    <w:p w14:paraId="09E6F7E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CC024A3" w14:textId="5EA6E8E2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lastRenderedPageBreak/>
        <w:t>A projekt megvalósításának költségei akkor támogathatók, ha azok a projekt kezdetének és befejezésének időpontj</w:t>
      </w:r>
      <w:r w:rsidR="00E80A69" w:rsidRPr="00A10B41">
        <w:rPr>
          <w:lang w:val="hu-HU"/>
        </w:rPr>
        <w:t>a között</w:t>
      </w:r>
      <w:r w:rsidRPr="00A10B41">
        <w:rPr>
          <w:lang w:val="hu-HU"/>
        </w:rPr>
        <w:t xml:space="preserve"> merültek fel és fizették ki a jelen </w:t>
      </w:r>
      <w:r w:rsidR="005C3B27" w:rsidRPr="00A10B41">
        <w:rPr>
          <w:lang w:val="hu-HU"/>
        </w:rPr>
        <w:t>S</w:t>
      </w:r>
      <w:r w:rsidRPr="00A10B41">
        <w:rPr>
          <w:lang w:val="hu-HU"/>
        </w:rPr>
        <w:t>zerződésben meghatározottak szerint. Emellett az utolsó jelentéstételi időszakban felmerült és a projekt befejezésétől számított 60 napon belül kifizetett kiadások is támogathatónak minősülnek.</w:t>
      </w:r>
    </w:p>
    <w:p w14:paraId="724A805E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2F2B796E" w14:textId="228D8A75" w:rsidR="00430776" w:rsidRPr="00A10B41" w:rsidRDefault="002D5497">
      <w:pPr>
        <w:pStyle w:val="P68B1DB1-Odstavekseznama4"/>
        <w:numPr>
          <w:ilvl w:val="0"/>
          <w:numId w:val="42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8A4119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jogosult a költségvetés vagy a tartalom módosítására a projekt végrehajtása során. Általános szabályként jelentős változtatásokat a projekt időtartama alatt legfeljebb kétszer lehet végrehajtani. Minden módosításhoz </w:t>
      </w:r>
      <w:r w:rsidR="00EB37E6" w:rsidRPr="00A10B41">
        <w:rPr>
          <w:lang w:val="hu-HU"/>
        </w:rPr>
        <w:t xml:space="preserve">a Közös Titkársághoz benyújtott </w:t>
      </w:r>
      <w:r w:rsidRPr="00A10B41">
        <w:rPr>
          <w:lang w:val="hu-HU"/>
        </w:rPr>
        <w:t xml:space="preserve">hivatalos </w:t>
      </w:r>
      <w:r w:rsidR="00CB2E83" w:rsidRPr="00A10B41">
        <w:rPr>
          <w:lang w:val="hu-HU"/>
        </w:rPr>
        <w:t>M</w:t>
      </w:r>
      <w:r w:rsidRPr="00A10B41">
        <w:rPr>
          <w:lang w:val="hu-HU"/>
        </w:rPr>
        <w:t xml:space="preserve">ódosítási </w:t>
      </w:r>
      <w:r w:rsidR="00CB2E83" w:rsidRPr="00A10B41">
        <w:rPr>
          <w:lang w:val="hu-HU"/>
        </w:rPr>
        <w:t>K</w:t>
      </w:r>
      <w:r w:rsidRPr="00A10B41">
        <w:rPr>
          <w:lang w:val="hu-HU"/>
        </w:rPr>
        <w:t xml:space="preserve">érelemre van szükség a Kedvezményezetteknek szóló kézikönyvben meghatározott eljárással összhangban. A projektmódosításokat jellegüktől függően vagy az </w:t>
      </w:r>
      <w:r w:rsidR="00396512" w:rsidRPr="00A10B41">
        <w:rPr>
          <w:lang w:val="hu-HU"/>
        </w:rPr>
        <w:t>Irányító Hatóság</w:t>
      </w:r>
      <w:r w:rsidR="000A5F72" w:rsidRPr="00A10B41">
        <w:rPr>
          <w:lang w:val="hu-HU"/>
        </w:rPr>
        <w:t>nak</w:t>
      </w:r>
      <w:r w:rsidR="00396512" w:rsidRPr="00A10B41">
        <w:rPr>
          <w:lang w:val="hu-HU"/>
        </w:rPr>
        <w:t>/Közös Titkárság</w:t>
      </w:r>
      <w:r w:rsidRPr="00A10B41">
        <w:rPr>
          <w:lang w:val="hu-HU"/>
        </w:rPr>
        <w:t>n</w:t>
      </w:r>
      <w:r w:rsidR="00396512" w:rsidRPr="00A10B41">
        <w:rPr>
          <w:lang w:val="hu-HU"/>
        </w:rPr>
        <w:t>a</w:t>
      </w:r>
      <w:r w:rsidRPr="00A10B41">
        <w:rPr>
          <w:lang w:val="hu-HU"/>
        </w:rPr>
        <w:t>k vagy a</w:t>
      </w:r>
      <w:r w:rsidR="00396512" w:rsidRPr="00A10B41">
        <w:rPr>
          <w:lang w:val="hu-HU"/>
        </w:rPr>
        <w:t xml:space="preserve"> </w:t>
      </w:r>
      <w:r w:rsidRPr="00A10B41">
        <w:rPr>
          <w:lang w:val="hu-HU"/>
        </w:rPr>
        <w:t>M</w:t>
      </w:r>
      <w:r w:rsidR="00396512" w:rsidRPr="00A10B41">
        <w:rPr>
          <w:lang w:val="hu-HU"/>
        </w:rPr>
        <w:t>onitoring Bizottságna</w:t>
      </w:r>
      <w:r w:rsidRPr="00A10B41">
        <w:rPr>
          <w:lang w:val="hu-HU"/>
        </w:rPr>
        <w:t xml:space="preserve">k kell jóváhagynia. Ez a </w:t>
      </w:r>
      <w:r w:rsidR="002A5494" w:rsidRPr="00A10B41">
        <w:rPr>
          <w:lang w:val="hu-HU"/>
        </w:rPr>
        <w:t>S</w:t>
      </w:r>
      <w:r w:rsidRPr="00A10B41">
        <w:rPr>
          <w:lang w:val="hu-HU"/>
        </w:rPr>
        <w:t>zerződés módosítását is szükségessé teheti. A</w:t>
      </w:r>
      <w:r w:rsidR="008A4119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köteles egyértelműen megjelölni a változások jellegét és az egyes módosítások mögött meghúzódó érveket</w:t>
      </w:r>
      <w:r w:rsidR="00EB37E6" w:rsidRPr="00A10B41">
        <w:rPr>
          <w:lang w:val="hu-HU"/>
        </w:rPr>
        <w:t xml:space="preserve"> a Közös Titkársághoz benyújtott </w:t>
      </w:r>
      <w:r w:rsidR="002A5494" w:rsidRPr="00A10B41">
        <w:rPr>
          <w:lang w:val="hu-HU"/>
        </w:rPr>
        <w:t>M</w:t>
      </w:r>
      <w:r w:rsidR="00EB37E6" w:rsidRPr="00A10B41">
        <w:rPr>
          <w:lang w:val="hu-HU"/>
        </w:rPr>
        <w:t xml:space="preserve">ódosítási </w:t>
      </w:r>
      <w:r w:rsidR="002A5494" w:rsidRPr="00A10B41">
        <w:rPr>
          <w:lang w:val="hu-HU"/>
        </w:rPr>
        <w:t>K</w:t>
      </w:r>
      <w:r w:rsidR="00EB37E6" w:rsidRPr="00A10B41">
        <w:rPr>
          <w:lang w:val="hu-HU"/>
        </w:rPr>
        <w:t>érelemben</w:t>
      </w:r>
      <w:r w:rsidRPr="00A10B41">
        <w:rPr>
          <w:lang w:val="hu-HU"/>
        </w:rPr>
        <w:t>, legyen szó költségvetésről/</w:t>
      </w:r>
      <w:proofErr w:type="gramStart"/>
      <w:r w:rsidRPr="00A10B41">
        <w:rPr>
          <w:lang w:val="hu-HU"/>
        </w:rPr>
        <w:t>finanszírozásról</w:t>
      </w:r>
      <w:proofErr w:type="gramEnd"/>
      <w:r w:rsidRPr="00A10B41">
        <w:rPr>
          <w:lang w:val="hu-HU"/>
        </w:rPr>
        <w:t>, vagy tartalm</w:t>
      </w:r>
      <w:r w:rsidR="002A5494" w:rsidRPr="00A10B41">
        <w:rPr>
          <w:lang w:val="hu-HU"/>
        </w:rPr>
        <w:t>i vonatkozásról</w:t>
      </w:r>
      <w:r w:rsidRPr="00A10B41">
        <w:rPr>
          <w:lang w:val="hu-HU"/>
        </w:rPr>
        <w:t>.</w:t>
      </w:r>
    </w:p>
    <w:p w14:paraId="31DE3E5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60B419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8E0F6FB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4. cikk</w:t>
      </w:r>
    </w:p>
    <w:p w14:paraId="196FD7F3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Kifizetési kérelem</w:t>
      </w:r>
    </w:p>
    <w:p w14:paraId="72BC33CE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91C5E52" w14:textId="61841FEB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csak úgy kérhet kifizetéseket, ha bizonyítja a projekt előrehaladását a</w:t>
      </w:r>
      <w:r w:rsidR="00396512" w:rsidRPr="00A10B41">
        <w:rPr>
          <w:lang w:val="hu-HU"/>
        </w:rPr>
        <w:t xml:space="preserve"> pályázati formanyomtatvány</w:t>
      </w:r>
      <w:r w:rsidRPr="00A10B41">
        <w:rPr>
          <w:lang w:val="hu-HU"/>
        </w:rPr>
        <w:t xml:space="preserve"> legfrissebb érvényes változatában leírtak szerint. Az összes jelentést a </w:t>
      </w:r>
      <w:proofErr w:type="spellStart"/>
      <w:r w:rsidRPr="00A10B41">
        <w:rPr>
          <w:lang w:val="hu-HU"/>
        </w:rPr>
        <w:t>Jems-ben</w:t>
      </w:r>
      <w:proofErr w:type="spellEnd"/>
      <w:r w:rsidRPr="00A10B41">
        <w:rPr>
          <w:lang w:val="hu-HU"/>
        </w:rPr>
        <w:t xml:space="preserve"> töltik ki, ahol minden ellenőrzésre sor kerül. Az utasításokat a jelentés</w:t>
      </w:r>
      <w:r w:rsidR="00BD0D85" w:rsidRPr="00A10B41">
        <w:rPr>
          <w:lang w:val="hu-HU"/>
        </w:rPr>
        <w:t>tételi</w:t>
      </w:r>
      <w:r w:rsidRPr="00A10B41">
        <w:rPr>
          <w:lang w:val="hu-HU"/>
        </w:rPr>
        <w:t xml:space="preserve"> formanyomtatványok és a Kedvezményezetteknek szóló kézikönyv tartalmazza. 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biztosítja, hogy az egyes </w:t>
      </w:r>
      <w:r w:rsidR="00AD3AD1" w:rsidRPr="00A10B41">
        <w:rPr>
          <w:lang w:val="hu-HU"/>
        </w:rPr>
        <w:t>Projektpartner</w:t>
      </w:r>
      <w:r w:rsidR="00C9560D" w:rsidRPr="00A10B41">
        <w:rPr>
          <w:lang w:val="hu-HU"/>
        </w:rPr>
        <w:t xml:space="preserve">ek </w:t>
      </w:r>
      <w:r w:rsidRPr="00A10B41">
        <w:rPr>
          <w:lang w:val="hu-HU"/>
        </w:rPr>
        <w:t xml:space="preserve">társfinanszírozási arányát figyelembe vegyék a jelentéstételi eljárás során, lehetővé téve </w:t>
      </w:r>
      <w:r w:rsidR="00DA142A" w:rsidRPr="00A10B41">
        <w:rPr>
          <w:lang w:val="hu-HU"/>
        </w:rPr>
        <w:t xml:space="preserve">az egyes Projektpartnerek körében </w:t>
      </w:r>
      <w:r w:rsidRPr="00A10B41">
        <w:rPr>
          <w:lang w:val="hu-HU"/>
        </w:rPr>
        <w:t>az ERFA-finanszírozás megfelelő elosztását.</w:t>
      </w:r>
    </w:p>
    <w:p w14:paraId="105B4CA1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199771FD" w14:textId="6C42C84F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partnerjelentéseket a jelentési időszak végét követő 30 naptári napon belül </w:t>
      </w:r>
      <w:r w:rsidR="007C4ED2" w:rsidRPr="00A10B41">
        <w:rPr>
          <w:lang w:val="hu-HU"/>
        </w:rPr>
        <w:t xml:space="preserve">be </w:t>
      </w:r>
      <w:r w:rsidRPr="00A10B41">
        <w:rPr>
          <w:lang w:val="hu-HU"/>
        </w:rPr>
        <w:t xml:space="preserve">kell </w:t>
      </w:r>
      <w:r w:rsidR="007C4ED2" w:rsidRPr="00A10B41">
        <w:rPr>
          <w:lang w:val="hu-HU"/>
        </w:rPr>
        <w:t xml:space="preserve">nyújtani </w:t>
      </w:r>
      <w:r w:rsidR="00D50D2D" w:rsidRPr="00A10B41">
        <w:rPr>
          <w:lang w:val="hu-HU"/>
        </w:rPr>
        <w:t>ellenőrzésre</w:t>
      </w:r>
      <w:r w:rsidRPr="00A10B41">
        <w:rPr>
          <w:lang w:val="hu-HU"/>
        </w:rPr>
        <w:t xml:space="preserve"> a </w:t>
      </w:r>
      <w:proofErr w:type="spellStart"/>
      <w:r w:rsidRPr="00A10B41">
        <w:rPr>
          <w:lang w:val="hu-HU"/>
        </w:rPr>
        <w:t>Jems-be</w:t>
      </w:r>
      <w:r w:rsidR="007C4ED2" w:rsidRPr="00A10B41">
        <w:rPr>
          <w:lang w:val="hu-HU"/>
        </w:rPr>
        <w:t>n</w:t>
      </w:r>
      <w:proofErr w:type="spellEnd"/>
      <w:r w:rsidRPr="00A10B41">
        <w:rPr>
          <w:lang w:val="hu-HU"/>
        </w:rPr>
        <w:t>, kivéve az utolsó jelentéstételi időszakot, amely</w:t>
      </w:r>
      <w:r w:rsidR="00DA142A" w:rsidRPr="00A10B41">
        <w:rPr>
          <w:lang w:val="hu-HU"/>
        </w:rPr>
        <w:t xml:space="preserve"> során a partnerjelentéseket</w:t>
      </w:r>
      <w:r w:rsidRPr="00A10B41">
        <w:rPr>
          <w:lang w:val="hu-HU"/>
        </w:rPr>
        <w:t xml:space="preserve"> 60 napon belül kell </w:t>
      </w:r>
      <w:r w:rsidR="00DA142A" w:rsidRPr="00A10B41">
        <w:rPr>
          <w:lang w:val="hu-HU"/>
        </w:rPr>
        <w:t>benyújta</w:t>
      </w:r>
      <w:r w:rsidRPr="00A10B41">
        <w:rPr>
          <w:lang w:val="hu-HU"/>
        </w:rPr>
        <w:t xml:space="preserve">ni. </w:t>
      </w:r>
    </w:p>
    <w:p w14:paraId="61FCC4E9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91AFBDB" w14:textId="273F7CE5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projektjelentéseket a jelentéstételi időszak végét követő 5 hónap elteltével kell benyújtani a </w:t>
      </w:r>
      <w:r w:rsidR="00C9560D" w:rsidRPr="00A10B41">
        <w:rPr>
          <w:lang w:val="hu-HU"/>
        </w:rPr>
        <w:t>Közös Titkárságho</w:t>
      </w:r>
      <w:r w:rsidRPr="00A10B41">
        <w:rPr>
          <w:lang w:val="hu-HU"/>
        </w:rPr>
        <w:t>z. Ha a benyújtási határidőt több mint 6 hónappal túllépik, az I</w:t>
      </w:r>
      <w:r w:rsidR="000A5F72" w:rsidRPr="00A10B41">
        <w:rPr>
          <w:lang w:val="hu-HU"/>
        </w:rPr>
        <w:t>rányító Hatóság</w:t>
      </w:r>
      <w:r w:rsidRPr="00A10B41">
        <w:rPr>
          <w:lang w:val="hu-HU"/>
        </w:rPr>
        <w:t xml:space="preserve"> dönthet úgy, hogy nem hagyja jóvá az érintett jelentéstételi időszakra vonatkozó költségeket.</w:t>
      </w:r>
    </w:p>
    <w:p w14:paraId="5B3CD8E6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4859CF50" w14:textId="2E331645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Abban az esetben, ha a </w:t>
      </w:r>
      <w:r w:rsidR="00C9560D" w:rsidRPr="00A10B41">
        <w:rPr>
          <w:lang w:val="hu-HU"/>
        </w:rPr>
        <w:t>Közös Titkárságna</w:t>
      </w:r>
      <w:r w:rsidRPr="00A10B41">
        <w:rPr>
          <w:lang w:val="hu-HU"/>
        </w:rPr>
        <w:t xml:space="preserve">k kérdései vannak a jelentésekkel kapcsolatban,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eknek időt kell biztosítani e kérdések megválaszolására. Amennyiben a határidőn belül nem érkezik válasz, a </w:t>
      </w:r>
      <w:r w:rsidR="003B4B41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3B4B41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3B4B41" w:rsidRPr="00A10B41">
        <w:rPr>
          <w:lang w:val="hu-HU"/>
        </w:rPr>
        <w:t>kárság</w:t>
      </w:r>
      <w:r w:rsidRPr="00A10B41">
        <w:rPr>
          <w:lang w:val="hu-HU"/>
        </w:rPr>
        <w:t xml:space="preserve"> a rendelkezésre álló </w:t>
      </w:r>
      <w:proofErr w:type="gramStart"/>
      <w:r w:rsidRPr="00A10B41">
        <w:rPr>
          <w:lang w:val="hu-HU"/>
        </w:rPr>
        <w:t>információk</w:t>
      </w:r>
      <w:proofErr w:type="gramEnd"/>
      <w:r w:rsidR="00461E02" w:rsidRPr="00A10B41">
        <w:rPr>
          <w:lang w:val="hu-HU"/>
        </w:rPr>
        <w:t xml:space="preserve"> alapján jár el</w:t>
      </w:r>
      <w:r w:rsidR="003B4B41" w:rsidRPr="00A10B41">
        <w:rPr>
          <w:lang w:val="hu-HU"/>
        </w:rPr>
        <w:t>.</w:t>
      </w:r>
      <w:r w:rsidRPr="00A10B41">
        <w:rPr>
          <w:lang w:val="hu-HU"/>
        </w:rPr>
        <w:t xml:space="preserve"> </w:t>
      </w:r>
      <w:r w:rsidR="003B4B41" w:rsidRPr="00A10B41">
        <w:rPr>
          <w:lang w:val="hu-HU"/>
        </w:rPr>
        <w:t>Ha</w:t>
      </w:r>
      <w:r w:rsidRPr="00A10B41">
        <w:rPr>
          <w:lang w:val="hu-HU"/>
        </w:rPr>
        <w:t xml:space="preserve"> a </w:t>
      </w:r>
      <w:r w:rsidR="003B4B41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3B4B41" w:rsidRPr="00A10B41">
        <w:rPr>
          <w:lang w:val="hu-HU"/>
        </w:rPr>
        <w:t>Titkárság</w:t>
      </w:r>
      <w:r w:rsidRPr="00A10B41">
        <w:rPr>
          <w:lang w:val="hu-HU"/>
        </w:rPr>
        <w:t xml:space="preserve"> nem rendelkezik elegendő</w:t>
      </w:r>
      <w:r w:rsidR="003B4B41" w:rsidRPr="00A10B41">
        <w:rPr>
          <w:lang w:val="hu-HU"/>
        </w:rPr>
        <w:t>, a költség elszámolhatóságát</w:t>
      </w:r>
      <w:r w:rsidRPr="00A10B41">
        <w:rPr>
          <w:lang w:val="hu-HU"/>
        </w:rPr>
        <w:t xml:space="preserve"> </w:t>
      </w:r>
      <w:r w:rsidR="003B4B41" w:rsidRPr="00A10B41">
        <w:rPr>
          <w:lang w:val="hu-HU"/>
        </w:rPr>
        <w:t xml:space="preserve">igazoló </w:t>
      </w:r>
      <w:proofErr w:type="gramStart"/>
      <w:r w:rsidRPr="00A10B41">
        <w:rPr>
          <w:lang w:val="hu-HU"/>
        </w:rPr>
        <w:t>információval</w:t>
      </w:r>
      <w:proofErr w:type="gramEnd"/>
      <w:r w:rsidRPr="00A10B41">
        <w:rPr>
          <w:lang w:val="hu-HU"/>
        </w:rPr>
        <w:t>,</w:t>
      </w:r>
      <w:r w:rsidR="003B4B41" w:rsidRPr="00A10B41">
        <w:rPr>
          <w:lang w:val="hu-HU"/>
        </w:rPr>
        <w:t xml:space="preserve"> úgy</w:t>
      </w:r>
      <w:r w:rsidRPr="00A10B41">
        <w:rPr>
          <w:lang w:val="hu-HU"/>
        </w:rPr>
        <w:t xml:space="preserve"> azt nem támogathatónak kell tekinteni.</w:t>
      </w:r>
    </w:p>
    <w:p w14:paraId="49E3DE97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38730F26" w14:textId="699E1B76" w:rsidR="00430776" w:rsidRPr="00D64A55" w:rsidRDefault="002D5497" w:rsidP="00D64A55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>Az I</w:t>
      </w:r>
      <w:r w:rsidR="00C9560D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C9560D" w:rsidRPr="00A10B41">
        <w:rPr>
          <w:lang w:val="hu-HU"/>
        </w:rPr>
        <w:t>atóság</w:t>
      </w:r>
      <w:r w:rsidRPr="00A10B41">
        <w:rPr>
          <w:lang w:val="hu-HU"/>
        </w:rPr>
        <w:t xml:space="preserve"> fenntartja magának a jogot, hogy részben vagy egészben ne fogadja el a </w:t>
      </w:r>
      <w:r w:rsidR="00822FD6" w:rsidRPr="00A10B41">
        <w:rPr>
          <w:lang w:val="hu-HU"/>
        </w:rPr>
        <w:t>költségigazolásokat</w:t>
      </w:r>
      <w:r w:rsidRPr="00A10B41">
        <w:rPr>
          <w:lang w:val="hu-HU"/>
        </w:rPr>
        <w:t xml:space="preserve">, ha a más hatóság által végzett saját ellenőrzések és/vagy </w:t>
      </w:r>
      <w:proofErr w:type="gramStart"/>
      <w:r w:rsidR="003B4B41" w:rsidRPr="00A10B41">
        <w:rPr>
          <w:lang w:val="hu-HU"/>
        </w:rPr>
        <w:t>kontro</w:t>
      </w:r>
      <w:r w:rsidRPr="00A10B41">
        <w:rPr>
          <w:lang w:val="hu-HU"/>
        </w:rPr>
        <w:t>ll</w:t>
      </w:r>
      <w:r w:rsidR="003B4B41" w:rsidRPr="00A10B41">
        <w:rPr>
          <w:lang w:val="hu-HU"/>
        </w:rPr>
        <w:t>o</w:t>
      </w:r>
      <w:r w:rsidRPr="00A10B41">
        <w:rPr>
          <w:lang w:val="hu-HU"/>
        </w:rPr>
        <w:t>k</w:t>
      </w:r>
      <w:proofErr w:type="gramEnd"/>
      <w:r w:rsidRPr="00A10B41">
        <w:rPr>
          <w:lang w:val="hu-HU"/>
        </w:rPr>
        <w:t xml:space="preserve"> vagy auditok eredményei miatt a</w:t>
      </w:r>
      <w:r w:rsidR="003B4B41" w:rsidRPr="00A10B41">
        <w:rPr>
          <w:lang w:val="hu-HU"/>
        </w:rPr>
        <w:t xml:space="preserve"> nyilatkozat</w:t>
      </w:r>
      <w:r w:rsidRPr="00A10B41">
        <w:rPr>
          <w:lang w:val="hu-HU"/>
        </w:rPr>
        <w:t xml:space="preserve"> vagy az abban szereplő tények helytelennek bizonyulnak, vagy ha az alapul szolgáló tevékenységek nem felelnek meg a jelen Szerződés 1. cikkében meghatározott jogi keretnek. Ilyen esetben az I</w:t>
      </w:r>
      <w:r w:rsidR="003B4B41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3B4B41" w:rsidRPr="00A10B41">
        <w:rPr>
          <w:lang w:val="hu-HU"/>
        </w:rPr>
        <w:t>atóság</w:t>
      </w:r>
      <w:r w:rsidRPr="00A10B41">
        <w:rPr>
          <w:lang w:val="hu-HU"/>
        </w:rPr>
        <w:t xml:space="preserve"> vagy csökkenti az igényelt igazolt összeget, </w:t>
      </w:r>
      <w:r w:rsidR="00C33B58" w:rsidRPr="00A10B41">
        <w:rPr>
          <w:lang w:val="hu-HU"/>
        </w:rPr>
        <w:t xml:space="preserve">vagy kéri </w:t>
      </w:r>
      <w:r w:rsidRPr="00A10B41">
        <w:rPr>
          <w:lang w:val="hu-HU"/>
        </w:rPr>
        <w:t>a már jogtalanul kifizetett összegek visszafizetésé</w:t>
      </w:r>
      <w:r w:rsidR="00C33B58" w:rsidRPr="00A10B41">
        <w:rPr>
          <w:lang w:val="hu-HU"/>
        </w:rPr>
        <w:t>t</w:t>
      </w:r>
      <w:r w:rsidRPr="00A10B41">
        <w:rPr>
          <w:lang w:val="hu-HU"/>
        </w:rPr>
        <w:t>, vagy lehetőség szerint beszámítja azokat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által benyújtott következő kifizetési kérelembe. A közös rendelkezésekről szóló rendelet 74. cikke (1) bekezdésének b) pontjával összhangban szabálytalanság gyanúja esetén a projekt részére teljesített kifizetések részben vagy egészben felfüggeszthetők. </w:t>
      </w:r>
    </w:p>
    <w:p w14:paraId="7DC27068" w14:textId="577BA73B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lastRenderedPageBreak/>
        <w:t>Tekintettel arra, hogy az E</w:t>
      </w:r>
      <w:r w:rsidR="003B4B41" w:rsidRPr="00A10B41">
        <w:rPr>
          <w:lang w:val="hu-HU"/>
        </w:rPr>
        <w:t>urópai Bizottság</w:t>
      </w:r>
      <w:r w:rsidRPr="00A10B41">
        <w:rPr>
          <w:lang w:val="hu-HU"/>
        </w:rPr>
        <w:t xml:space="preserve"> által az </w:t>
      </w:r>
      <w:r w:rsidR="003B4B41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Pr="00A10B41">
        <w:rPr>
          <w:lang w:val="hu-HU"/>
        </w:rPr>
        <w:t xml:space="preserve">atóságnak történő kifizetésekre csak a vonatkozó költségvetési kötelezettségvállalásoknak megfelelően kerül sor, a közös rendelkezésekről szóló rendelet 105. cikkében meghatározottak szerint,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>nek a</w:t>
      </w:r>
      <w:r w:rsidR="00C9560D" w:rsidRPr="00A10B41">
        <w:rPr>
          <w:lang w:val="hu-HU"/>
        </w:rPr>
        <w:t xml:space="preserve"> pályázati formanyomtatvány</w:t>
      </w:r>
      <w:r w:rsidRPr="00A10B41">
        <w:rPr>
          <w:lang w:val="hu-HU"/>
        </w:rPr>
        <w:t xml:space="preserve"> legutóbbi érvényes változatának megfelelően kell kifizetéseket kérnie. </w:t>
      </w:r>
      <w:r w:rsidR="004C40AD" w:rsidRPr="00A10B41">
        <w:rPr>
          <w:lang w:val="hu-HU"/>
        </w:rPr>
        <w:t xml:space="preserve">A nem időben, nem teljes egészében vagy </w:t>
      </w:r>
      <w:r w:rsidR="00286CE1" w:rsidRPr="00A10B41">
        <w:rPr>
          <w:lang w:val="hu-HU"/>
        </w:rPr>
        <w:t>nem a K</w:t>
      </w:r>
      <w:r w:rsidR="004C40AD" w:rsidRPr="00A10B41">
        <w:rPr>
          <w:lang w:val="hu-HU"/>
        </w:rPr>
        <w:t>edvezményezetteknek</w:t>
      </w:r>
      <w:r w:rsidR="00286CE1" w:rsidRPr="00A10B41">
        <w:rPr>
          <w:lang w:val="hu-HU"/>
        </w:rPr>
        <w:t xml:space="preserve"> szóló kézikönyvben</w:t>
      </w:r>
      <w:r w:rsidR="004C40AD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meghatározott eljárásnak </w:t>
      </w:r>
      <w:r w:rsidR="00286CE1" w:rsidRPr="00A10B41">
        <w:rPr>
          <w:lang w:val="hu-HU"/>
        </w:rPr>
        <w:t>meg</w:t>
      </w:r>
      <w:r w:rsidR="004C40AD" w:rsidRPr="00A10B41">
        <w:rPr>
          <w:lang w:val="hu-HU"/>
        </w:rPr>
        <w:t>felelő</w:t>
      </w:r>
      <w:r w:rsidR="00286CE1" w:rsidRPr="00A10B41">
        <w:rPr>
          <w:lang w:val="hu-HU"/>
        </w:rPr>
        <w:t xml:space="preserve">en igényelt </w:t>
      </w:r>
      <w:r w:rsidRPr="00A10B41">
        <w:rPr>
          <w:lang w:val="hu-HU"/>
        </w:rPr>
        <w:t xml:space="preserve">kifizetések </w:t>
      </w:r>
      <w:proofErr w:type="spellStart"/>
      <w:r w:rsidRPr="00A10B41">
        <w:rPr>
          <w:lang w:val="hu-HU"/>
        </w:rPr>
        <w:t>elveszhetnek</w:t>
      </w:r>
      <w:proofErr w:type="spellEnd"/>
      <w:r w:rsidR="004C40AD" w:rsidRPr="00A10B41">
        <w:rPr>
          <w:lang w:val="hu-HU"/>
        </w:rPr>
        <w:t>, ha az IP SI-HU a kötelezettségvállalás visszavonását tapasztalja</w:t>
      </w:r>
      <w:r w:rsidRPr="00A10B41">
        <w:rPr>
          <w:lang w:val="hu-HU"/>
        </w:rPr>
        <w:t xml:space="preserve">. A kötelezettségvállalás visszavonása miatt a kifizetések csökkentésének mérlegelése a projekt jóváhagyott időtartamának minden évének végén történik. Bármely indokolatlan késedelem a jelentéstételben vagy a projektjelentés tisztázási folyamatában, akár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, akár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ek részéről, az ERFA-</w:t>
      </w:r>
      <w:r w:rsidR="00321012" w:rsidRPr="00A10B41">
        <w:rPr>
          <w:lang w:val="hu-HU"/>
        </w:rPr>
        <w:t>T</w:t>
      </w:r>
      <w:r w:rsidRPr="00A10B41">
        <w:rPr>
          <w:lang w:val="hu-HU"/>
        </w:rPr>
        <w:t xml:space="preserve">ámogatási </w:t>
      </w:r>
      <w:r w:rsidR="00321012" w:rsidRPr="00A10B41">
        <w:rPr>
          <w:lang w:val="hu-HU"/>
        </w:rPr>
        <w:t>S</w:t>
      </w:r>
      <w:r w:rsidRPr="00A10B41">
        <w:rPr>
          <w:lang w:val="hu-HU"/>
        </w:rPr>
        <w:t xml:space="preserve">zerződéssel nyújtott kifizetések csökkentését vagy megszüntetését vonhatja maga után. A megfelelő ellenőrzési nyomvonalra vonatkozó követelmények be nem tartása a kifizetések csökkenéséhez vagy megszüntetéséhez is vezethet. </w:t>
      </w:r>
    </w:p>
    <w:p w14:paraId="0C85CFD7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5BB797C2" w14:textId="3DCB6E2E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>Az ellenőrzések során feltárt rendszerhibák esetén az I</w:t>
      </w:r>
      <w:r w:rsidR="00E87DF4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E87DF4" w:rsidRPr="00A10B41">
        <w:rPr>
          <w:lang w:val="hu-HU"/>
        </w:rPr>
        <w:t>atóság</w:t>
      </w:r>
      <w:r w:rsidRPr="00A10B41">
        <w:rPr>
          <w:lang w:val="hu-HU"/>
        </w:rPr>
        <w:t xml:space="preserve"> jogosult a kifizetések ideiglenes visszatartására is. A kifizetések felfüggesztését fel kell </w:t>
      </w:r>
      <w:r w:rsidR="00815068" w:rsidRPr="00A10B41">
        <w:rPr>
          <w:lang w:val="hu-HU"/>
        </w:rPr>
        <w:t>oldani</w:t>
      </w:r>
      <w:r w:rsidRPr="00A10B41">
        <w:rPr>
          <w:lang w:val="hu-HU"/>
        </w:rPr>
        <w:t>, amint az illetékes szervek által felvetett észrevételeket és/vagy fenntartásokat visszavonták.</w:t>
      </w:r>
    </w:p>
    <w:p w14:paraId="2796391F" w14:textId="218D443C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91A0F50" w14:textId="5FA31E1C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Miután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180A08" w:rsidRPr="00A10B41">
        <w:rPr>
          <w:lang w:val="hu-HU"/>
        </w:rPr>
        <w:t>kár</w:t>
      </w:r>
      <w:r w:rsidRPr="00A10B41">
        <w:rPr>
          <w:lang w:val="hu-HU"/>
        </w:rPr>
        <w:t xml:space="preserve">ság megkapta a projektjelentést,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>Titkárság</w:t>
      </w:r>
      <w:r w:rsidRPr="00A10B41">
        <w:rPr>
          <w:lang w:val="hu-HU"/>
        </w:rPr>
        <w:t xml:space="preserve"> sikeresen elvégezte a projektjelentés </w:t>
      </w:r>
      <w:r w:rsidR="00CF3B68" w:rsidRPr="00A10B41">
        <w:rPr>
          <w:lang w:val="hu-HU"/>
        </w:rPr>
        <w:t>be</w:t>
      </w:r>
      <w:r w:rsidRPr="00A10B41">
        <w:rPr>
          <w:lang w:val="hu-HU"/>
        </w:rPr>
        <w:t>fogadhatósági ellenőrzését, tartalm</w:t>
      </w:r>
      <w:r w:rsidR="00CF3B68" w:rsidRPr="00A10B41">
        <w:rPr>
          <w:lang w:val="hu-HU"/>
        </w:rPr>
        <w:t>i</w:t>
      </w:r>
      <w:r w:rsidRPr="00A10B41">
        <w:rPr>
          <w:lang w:val="hu-HU"/>
        </w:rPr>
        <w:t xml:space="preserve"> és pénzügyi értékelését, valamint az </w:t>
      </w:r>
      <w:r w:rsidR="003B4B41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Pr="00A10B41">
        <w:rPr>
          <w:lang w:val="hu-HU"/>
        </w:rPr>
        <w:t xml:space="preserve">atóság általi </w:t>
      </w:r>
      <w:r w:rsidR="00CC4A60" w:rsidRPr="00A10B41">
        <w:rPr>
          <w:lang w:val="hu-HU"/>
        </w:rPr>
        <w:t>ellenőrzés</w:t>
      </w:r>
      <w:r w:rsidR="00CF3B68" w:rsidRPr="00A10B41">
        <w:rPr>
          <w:lang w:val="hu-HU"/>
        </w:rPr>
        <w:t xml:space="preserve"> is sikeresen lezárult</w:t>
      </w:r>
      <w:r w:rsidRPr="00A10B41">
        <w:rPr>
          <w:lang w:val="hu-HU"/>
        </w:rPr>
        <w:t>, a</w:t>
      </w:r>
      <w:r w:rsidR="000E35E7" w:rsidRPr="00A10B41">
        <w:rPr>
          <w:lang w:val="hu-HU"/>
        </w:rPr>
        <w:t>z</w:t>
      </w:r>
      <w:r w:rsidRPr="00A10B41">
        <w:rPr>
          <w:lang w:val="hu-HU"/>
        </w:rPr>
        <w:t xml:space="preserve"> </w:t>
      </w:r>
      <w:r w:rsidR="000E35E7" w:rsidRPr="00A10B41">
        <w:rPr>
          <w:lang w:val="hu-HU"/>
        </w:rPr>
        <w:t>el</w:t>
      </w:r>
      <w:r w:rsidRPr="00A10B41">
        <w:rPr>
          <w:lang w:val="hu-HU"/>
        </w:rPr>
        <w:t>szám</w:t>
      </w:r>
      <w:r w:rsidR="000E35E7" w:rsidRPr="00A10B41">
        <w:rPr>
          <w:lang w:val="hu-HU"/>
        </w:rPr>
        <w:t>olási</w:t>
      </w:r>
      <w:r w:rsidRPr="00A10B41">
        <w:rPr>
          <w:lang w:val="hu-HU"/>
        </w:rPr>
        <w:t xml:space="preserve"> f</w:t>
      </w:r>
      <w:r w:rsidR="000E35E7" w:rsidRPr="00A10B41">
        <w:rPr>
          <w:lang w:val="hu-HU"/>
        </w:rPr>
        <w:t>eladatkör</w:t>
      </w:r>
      <w:r w:rsidRPr="00A10B41">
        <w:rPr>
          <w:lang w:val="hu-HU"/>
        </w:rPr>
        <w:t>t ellátó szerv késedelem nélkül és 80 naptári napon belül át</w:t>
      </w:r>
      <w:r w:rsidR="00CC4A60" w:rsidRPr="00A10B41">
        <w:rPr>
          <w:lang w:val="hu-HU"/>
        </w:rPr>
        <w:t>utalja</w:t>
      </w:r>
      <w:r w:rsidRPr="00A10B41">
        <w:rPr>
          <w:lang w:val="hu-HU"/>
        </w:rPr>
        <w:t xml:space="preserve"> a </w:t>
      </w:r>
      <w:r w:rsidR="00CF3B68" w:rsidRPr="00A10B41">
        <w:rPr>
          <w:lang w:val="hu-HU"/>
        </w:rPr>
        <w:t xml:space="preserve">jogosult </w:t>
      </w:r>
      <w:r w:rsidRPr="00A10B41">
        <w:rPr>
          <w:lang w:val="hu-HU"/>
        </w:rPr>
        <w:t>ERFA-</w:t>
      </w:r>
      <w:r w:rsidR="00ED5E79">
        <w:rPr>
          <w:lang w:val="hu-HU"/>
        </w:rPr>
        <w:t>összeget</w:t>
      </w:r>
      <w:r w:rsidRPr="00A10B41">
        <w:rPr>
          <w:lang w:val="hu-HU"/>
        </w:rPr>
        <w:t xml:space="preserve">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nek, tekintettel arra, hogy a források rendelkezésre állnak. Az ERFA-összeget </w:t>
      </w:r>
      <w:r w:rsidR="001365CB" w:rsidRPr="00A10B41">
        <w:rPr>
          <w:lang w:val="hu-HU"/>
        </w:rPr>
        <w:t>kizárólag</w:t>
      </w:r>
      <w:r w:rsidRPr="00A10B41">
        <w:rPr>
          <w:lang w:val="hu-HU"/>
        </w:rPr>
        <w:t xml:space="preserve"> EUR-ban folyósítják, és </w:t>
      </w:r>
      <w:r w:rsidR="001365CB" w:rsidRPr="00A10B41">
        <w:rPr>
          <w:lang w:val="hu-HU"/>
        </w:rPr>
        <w:t xml:space="preserve">a Vezető Partner által a </w:t>
      </w:r>
      <w:proofErr w:type="spellStart"/>
      <w:r w:rsidR="001365CB" w:rsidRPr="00A10B41">
        <w:rPr>
          <w:lang w:val="hu-HU"/>
        </w:rPr>
        <w:t>Jems-ben</w:t>
      </w:r>
      <w:proofErr w:type="spellEnd"/>
      <w:r w:rsidR="001365CB" w:rsidRPr="00A10B41">
        <w:rPr>
          <w:lang w:val="hu-HU"/>
        </w:rPr>
        <w:t xml:space="preserve"> megadottak szerint kerül átutalásra </w:t>
      </w: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számlájára. Kivételes esetekben a pénzeszközök közvetlenül átutalhatók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ekhez. A támogatás jelen Szerződés szerinti kifizetésével az </w:t>
      </w:r>
      <w:r w:rsidR="00E87DF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teljesíti a jelen Szerződésből eredő kötelezettségeit.</w:t>
      </w:r>
    </w:p>
    <w:p w14:paraId="07CA3A9F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74378EF8" w14:textId="7B8BB979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3B4B41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Pr="00A10B41">
        <w:rPr>
          <w:lang w:val="hu-HU"/>
        </w:rPr>
        <w:t xml:space="preserve">atóság jogosult visszatartani az ERFA-kifizetéseket mindaddig, amíg a </w:t>
      </w:r>
      <w:r w:rsidR="00021D9C" w:rsidRPr="00A10B41">
        <w:rPr>
          <w:lang w:val="hu-HU"/>
        </w:rPr>
        <w:t>megvalósítással</w:t>
      </w:r>
      <w:r w:rsidRPr="00A10B41">
        <w:rPr>
          <w:lang w:val="hu-HU"/>
        </w:rPr>
        <w:t>, az irányítással és a jelentéstétellel kapcsolatos valamennyi nem egyértelmű kérdés tisztázásra nem kerül, továbbá jogosult a</w:t>
      </w:r>
      <w:r w:rsidR="0048340B" w:rsidRPr="00A10B41">
        <w:rPr>
          <w:lang w:val="hu-HU"/>
        </w:rPr>
        <w:t xml:space="preserve">z </w:t>
      </w:r>
      <w:proofErr w:type="gramStart"/>
      <w:r w:rsidR="0048340B" w:rsidRPr="00A10B41">
        <w:rPr>
          <w:lang w:val="hu-HU"/>
        </w:rPr>
        <w:t>ellenőrzési</w:t>
      </w:r>
      <w:r w:rsidRPr="00A10B41">
        <w:rPr>
          <w:lang w:val="hu-HU"/>
        </w:rPr>
        <w:t xml:space="preserve"> </w:t>
      </w:r>
      <w:r w:rsidR="00021D9C" w:rsidRPr="00A10B41">
        <w:rPr>
          <w:lang w:val="hu-HU"/>
        </w:rPr>
        <w:t xml:space="preserve"> </w:t>
      </w:r>
      <w:r w:rsidRPr="00A10B41">
        <w:rPr>
          <w:lang w:val="hu-HU"/>
        </w:rPr>
        <w:t>folyamat</w:t>
      </w:r>
      <w:proofErr w:type="gramEnd"/>
      <w:r w:rsidRPr="00A10B41">
        <w:rPr>
          <w:lang w:val="hu-HU"/>
        </w:rPr>
        <w:t xml:space="preserve"> során feltárt nem támogatható költségek levonására, és ennek eredményeként arányosan csökkenteni a projekt ERFA-társfinanszírozását.</w:t>
      </w:r>
    </w:p>
    <w:p w14:paraId="1274BC8E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1676BA89" w14:textId="2E174A60" w:rsidR="00430776" w:rsidRPr="00A10B41" w:rsidRDefault="002D5497">
      <w:pPr>
        <w:pStyle w:val="P68B1DB1-Odstavekseznama4"/>
        <w:numPr>
          <w:ilvl w:val="0"/>
          <w:numId w:val="43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="00021D9C" w:rsidRPr="00A10B41">
        <w:rPr>
          <w:lang w:val="hu-HU"/>
        </w:rPr>
        <w:t xml:space="preserve">kötelezettséget vállal arra, hogy legalább 20 % </w:t>
      </w:r>
      <w:r w:rsidRPr="00A10B41">
        <w:rPr>
          <w:lang w:val="hu-HU"/>
        </w:rPr>
        <w:t>saját hozzájárulás</w:t>
      </w:r>
      <w:r w:rsidR="00021D9C" w:rsidRPr="00A10B41">
        <w:rPr>
          <w:lang w:val="hu-HU"/>
        </w:rPr>
        <w:t>t</w:t>
      </w:r>
      <w:r w:rsidRPr="00A10B41">
        <w:rPr>
          <w:lang w:val="hu-HU"/>
        </w:rPr>
        <w:t xml:space="preserve"> és/vagy egyéb forrás</w:t>
      </w:r>
      <w:r w:rsidR="00021D9C" w:rsidRPr="00A10B41">
        <w:rPr>
          <w:lang w:val="hu-HU"/>
        </w:rPr>
        <w:t xml:space="preserve">t biztosít </w:t>
      </w:r>
      <w:r w:rsidRPr="00A10B41">
        <w:rPr>
          <w:lang w:val="hu-HU"/>
        </w:rPr>
        <w:t xml:space="preserve">a </w:t>
      </w:r>
      <w:r w:rsidR="00EB0171" w:rsidRPr="00A10B41">
        <w:rPr>
          <w:lang w:val="hu-HU"/>
        </w:rPr>
        <w:t>pályázati formanyomtatvány</w:t>
      </w:r>
      <w:r w:rsidRPr="00A10B41">
        <w:rPr>
          <w:lang w:val="hu-HU"/>
        </w:rPr>
        <w:t>b</w:t>
      </w:r>
      <w:r w:rsidR="00EB0171" w:rsidRPr="00A10B41">
        <w:rPr>
          <w:lang w:val="hu-HU"/>
        </w:rPr>
        <w:t>a</w:t>
      </w:r>
      <w:r w:rsidRPr="00A10B41">
        <w:rPr>
          <w:lang w:val="hu-HU"/>
        </w:rPr>
        <w:t>n jelzett módon.</w:t>
      </w:r>
    </w:p>
    <w:p w14:paraId="706DD5E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0B31CD6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2662093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5. cikk</w:t>
      </w:r>
    </w:p>
    <w:p w14:paraId="12FC7149" w14:textId="4E8D040A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kötelezettségei és felelőssége</w:t>
      </w:r>
    </w:p>
    <w:p w14:paraId="7992B4B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C2CB1D9" w14:textId="55EC847B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 projekt megvalósításáért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kizárólagos pénzügyi és jogi felelősséget visel.</w:t>
      </w:r>
    </w:p>
    <w:p w14:paraId="29AF76A0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7BEEF6C2" w14:textId="2B9A83BD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proofErr w:type="gramStart"/>
      <w:r w:rsidRPr="00A10B41">
        <w:rPr>
          <w:lang w:val="hu-HU"/>
        </w:rPr>
        <w:t>garantálja</w:t>
      </w:r>
      <w:proofErr w:type="gramEnd"/>
      <w:r w:rsidRPr="00A10B41">
        <w:rPr>
          <w:lang w:val="hu-HU"/>
        </w:rPr>
        <w:t xml:space="preserve">, hogy a projektet az e szerződés 1. cikkében foglalt jogi kerettel összhangban hajtják végre és irányítják. </w:t>
      </w:r>
    </w:p>
    <w:p w14:paraId="39177855" w14:textId="31735871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D7E08DE" w14:textId="28FCB212" w:rsidR="00430776" w:rsidRPr="00D64A55" w:rsidRDefault="002D5497" w:rsidP="00D64A55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proofErr w:type="gramStart"/>
      <w:r w:rsidR="00CB4FE7" w:rsidRPr="00A10B41">
        <w:rPr>
          <w:lang w:val="hu-HU"/>
        </w:rPr>
        <w:t>garantálja</w:t>
      </w:r>
      <w:proofErr w:type="gramEnd"/>
      <w:r w:rsidRPr="00A10B41">
        <w:rPr>
          <w:lang w:val="hu-HU"/>
        </w:rPr>
        <w:t xml:space="preserve">, hogy jogosult képviselni a projektben részt vevő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eket, </w:t>
      </w:r>
      <w:r w:rsidR="00CB4FE7" w:rsidRPr="00A10B41">
        <w:rPr>
          <w:lang w:val="hu-HU"/>
        </w:rPr>
        <w:t xml:space="preserve">és kizárólagos felelősséggel tartozik a projektirányítás szempontjából releváns összes információ átadásáért és átvételéért </w:t>
      </w: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és a </w:t>
      </w:r>
      <w:r w:rsidR="00AD3AD1" w:rsidRPr="00A10B41">
        <w:rPr>
          <w:lang w:val="hu-HU"/>
        </w:rPr>
        <w:t>Projektpartner</w:t>
      </w:r>
      <w:r w:rsidR="00C9560D" w:rsidRPr="00A10B41">
        <w:rPr>
          <w:lang w:val="hu-HU"/>
        </w:rPr>
        <w:t>e</w:t>
      </w:r>
      <w:r w:rsidRPr="00A10B41">
        <w:rPr>
          <w:lang w:val="hu-HU"/>
        </w:rPr>
        <w:t>k között</w:t>
      </w:r>
      <w:r w:rsidR="00CB4FE7" w:rsidRPr="00A10B41">
        <w:rPr>
          <w:lang w:val="hu-HU"/>
        </w:rPr>
        <w:t>,</w:t>
      </w:r>
      <w:r w:rsidRPr="00A10B41">
        <w:rPr>
          <w:lang w:val="hu-HU"/>
        </w:rPr>
        <w:t xml:space="preserve"> valamint hogy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ekkel </w:t>
      </w:r>
      <w:r w:rsidR="003E30BE" w:rsidRPr="00A10B41">
        <w:rPr>
          <w:lang w:val="hu-HU"/>
        </w:rPr>
        <w:t xml:space="preserve">a felelősségi körök megosztása </w:t>
      </w:r>
      <w:r w:rsidR="00CB4FE7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CB4FE7" w:rsidRPr="00A10B41">
        <w:rPr>
          <w:lang w:val="hu-HU"/>
        </w:rPr>
        <w:t>M</w:t>
      </w:r>
      <w:r w:rsidRPr="00A10B41">
        <w:rPr>
          <w:lang w:val="hu-HU"/>
        </w:rPr>
        <w:t xml:space="preserve">egállapodás formájában </w:t>
      </w:r>
      <w:r w:rsidR="00CB4FE7" w:rsidRPr="00A10B41">
        <w:rPr>
          <w:lang w:val="hu-HU"/>
        </w:rPr>
        <w:t>rögzített</w:t>
      </w:r>
      <w:r w:rsidRPr="00A10B41">
        <w:rPr>
          <w:lang w:val="hu-HU"/>
        </w:rPr>
        <w:t xml:space="preserve">. Az </w:t>
      </w:r>
      <w:r w:rsidR="003B4B41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Pr="00A10B41">
        <w:rPr>
          <w:lang w:val="hu-HU"/>
        </w:rPr>
        <w:t xml:space="preserve">atóság nem részes fél a </w:t>
      </w:r>
      <w:r w:rsidR="00CB4FE7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CB4FE7" w:rsidRPr="00A10B41">
        <w:rPr>
          <w:lang w:val="hu-HU"/>
        </w:rPr>
        <w:t>M</w:t>
      </w:r>
      <w:r w:rsidRPr="00A10B41">
        <w:rPr>
          <w:lang w:val="hu-HU"/>
        </w:rPr>
        <w:t>egállapodásban vagy a szerződő felek között vagy harmadik felekkel szemben esetlegesen felmerülő vitákban.</w:t>
      </w:r>
    </w:p>
    <w:p w14:paraId="1727297B" w14:textId="07FCBA4A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lastRenderedPageBreak/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közvetlenül felelős azért, hogy az </w:t>
      </w:r>
      <w:r w:rsidR="00EB0171" w:rsidRPr="00A10B41">
        <w:rPr>
          <w:lang w:val="hu-HU"/>
        </w:rPr>
        <w:t xml:space="preserve">Irányító Hatóság </w:t>
      </w:r>
      <w:r w:rsidRPr="00A10B41">
        <w:rPr>
          <w:lang w:val="hu-HU"/>
        </w:rPr>
        <w:t xml:space="preserve">és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180A08" w:rsidRPr="00A10B41">
        <w:rPr>
          <w:lang w:val="hu-HU"/>
        </w:rPr>
        <w:t>kár</w:t>
      </w:r>
      <w:r w:rsidRPr="00A10B41">
        <w:rPr>
          <w:lang w:val="hu-HU"/>
        </w:rPr>
        <w:t xml:space="preserve">ság által adott valamennyi releváns </w:t>
      </w:r>
      <w:proofErr w:type="gramStart"/>
      <w:r w:rsidRPr="00A10B41">
        <w:rPr>
          <w:lang w:val="hu-HU"/>
        </w:rPr>
        <w:t>információt</w:t>
      </w:r>
      <w:proofErr w:type="gramEnd"/>
      <w:r w:rsidRPr="00A10B41">
        <w:rPr>
          <w:lang w:val="hu-HU"/>
        </w:rPr>
        <w:t xml:space="preserve"> és iránymutatást továbbítsa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eknek.</w:t>
      </w:r>
    </w:p>
    <w:p w14:paraId="546F1ED6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5FED8B3" w14:textId="6F16D783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továbbá </w:t>
      </w:r>
      <w:r w:rsidR="000E35E7" w:rsidRPr="00A10B41">
        <w:rPr>
          <w:lang w:val="hu-HU"/>
        </w:rPr>
        <w:t>biztosítja</w:t>
      </w:r>
      <w:r w:rsidRPr="00A10B41">
        <w:rPr>
          <w:lang w:val="hu-HU"/>
        </w:rPr>
        <w:t>, hogy az uniós vagy nemzeti jogszabályok által előírt, a projekt végrehajtásához szükséges valamennyi kötelező engedélyt kellő időben megkap</w:t>
      </w:r>
      <w:r w:rsidR="007341A4" w:rsidRPr="00A10B41">
        <w:rPr>
          <w:lang w:val="hu-HU"/>
        </w:rPr>
        <w:t>t</w:t>
      </w:r>
      <w:r w:rsidRPr="00A10B41">
        <w:rPr>
          <w:lang w:val="hu-HU"/>
        </w:rPr>
        <w:t>ák, és hogy a</w:t>
      </w:r>
      <w:r w:rsidR="00EB0171" w:rsidRPr="00A10B41">
        <w:rPr>
          <w:lang w:val="hu-HU"/>
        </w:rPr>
        <w:t xml:space="preserve"> Monitoring Bizottság </w:t>
      </w:r>
      <w:r w:rsidRPr="00A10B41">
        <w:rPr>
          <w:lang w:val="hu-HU"/>
        </w:rPr>
        <w:t>által meghatározott jóváhagyási feltételek teljesülnek.</w:t>
      </w:r>
    </w:p>
    <w:p w14:paraId="5CCC2683" w14:textId="77777777" w:rsidR="00430776" w:rsidRPr="00A10B41" w:rsidRDefault="00430776">
      <w:pPr>
        <w:pStyle w:val="Odstavekseznama"/>
        <w:ind w:left="360"/>
        <w:rPr>
          <w:rFonts w:ascii="Calibri" w:hAnsi="Calibri"/>
          <w:lang w:val="hu-HU"/>
        </w:rPr>
      </w:pPr>
    </w:p>
    <w:p w14:paraId="1EEE677A" w14:textId="4BE63175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proofErr w:type="gramStart"/>
      <w:r w:rsidRPr="00A10B41">
        <w:rPr>
          <w:lang w:val="hu-HU"/>
        </w:rPr>
        <w:t>garantálja</w:t>
      </w:r>
      <w:proofErr w:type="gramEnd"/>
      <w:r w:rsidRPr="00A10B41">
        <w:rPr>
          <w:lang w:val="hu-HU"/>
        </w:rPr>
        <w:t xml:space="preserve"> továbbá, hogy a partnerség egésze megfelelt az e szerződés 1. cikkében meghatározott alkalmazandó jogi keret valamennyi követelményének.</w:t>
      </w:r>
    </w:p>
    <w:p w14:paraId="3B047EC6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6804866" w14:textId="100C3AFB" w:rsidR="00430776" w:rsidRPr="00A10B41" w:rsidRDefault="002D5497">
      <w:pPr>
        <w:pStyle w:val="P68B1DB1-Odstavekseznama4"/>
        <w:numPr>
          <w:ilvl w:val="0"/>
          <w:numId w:val="44"/>
        </w:numPr>
        <w:spacing w:after="120"/>
        <w:ind w:left="360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 xml:space="preserve">Vezető </w:t>
      </w:r>
      <w:proofErr w:type="gramStart"/>
      <w:r w:rsidR="00AD3AD1" w:rsidRPr="00A10B41">
        <w:rPr>
          <w:lang w:val="hu-HU"/>
        </w:rPr>
        <w:t>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>felelős</w:t>
      </w:r>
      <w:proofErr w:type="gramEnd"/>
      <w:r w:rsidRPr="00A10B41">
        <w:rPr>
          <w:lang w:val="hu-HU"/>
        </w:rPr>
        <w:t xml:space="preserve"> az </w:t>
      </w:r>
      <w:r w:rsidR="000E35E7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0E35E7" w:rsidRPr="00A10B41">
        <w:rPr>
          <w:lang w:val="hu-HU"/>
        </w:rPr>
        <w:t>H</w:t>
      </w:r>
      <w:r w:rsidRPr="00A10B41">
        <w:rPr>
          <w:lang w:val="hu-HU"/>
        </w:rPr>
        <w:t>atóság felé annak biztosításáért, hogy:</w:t>
      </w:r>
    </w:p>
    <w:p w14:paraId="4AA65421" w14:textId="033D9B10" w:rsidR="00430776" w:rsidRPr="00A10B41" w:rsidRDefault="002D5497">
      <w:pPr>
        <w:pStyle w:val="P68B1DB1-Odstavekseznama4"/>
        <w:numPr>
          <w:ilvl w:val="0"/>
          <w:numId w:val="63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projekt </w:t>
      </w:r>
      <w:r w:rsidR="00021345" w:rsidRPr="00A10B41">
        <w:rPr>
          <w:lang w:val="hu-HU"/>
        </w:rPr>
        <w:t>megvalósítása</w:t>
      </w:r>
      <w:r w:rsidRPr="00A10B41">
        <w:rPr>
          <w:lang w:val="hu-HU"/>
        </w:rPr>
        <w:t xml:space="preserve"> összhangban van a munkatervvel, az ütemtervvel és a jóváhagyott költségvetéssel, a</w:t>
      </w:r>
      <w:r w:rsidR="00EB0171" w:rsidRPr="00A10B41">
        <w:rPr>
          <w:lang w:val="hu-HU"/>
        </w:rPr>
        <w:t xml:space="preserve"> pályázati formanyomtatvány</w:t>
      </w:r>
      <w:r w:rsidRPr="00A10B41">
        <w:rPr>
          <w:lang w:val="hu-HU"/>
        </w:rPr>
        <w:t xml:space="preserve"> legfrissebb érvényes változatában foglaltak szerint;</w:t>
      </w:r>
    </w:p>
    <w:p w14:paraId="72663C0E" w14:textId="1A283111" w:rsidR="00430776" w:rsidRPr="00A10B41" w:rsidRDefault="002D5497" w:rsidP="00EC2E42">
      <w:pPr>
        <w:pStyle w:val="P68B1DB1-Odstavekseznama4"/>
        <w:numPr>
          <w:ilvl w:val="0"/>
          <w:numId w:val="63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valamennyi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olyan jogállással rendelkezik, amely összhangban </w:t>
      </w:r>
      <w:r w:rsidR="00E722D4" w:rsidRPr="00A10B41">
        <w:rPr>
          <w:lang w:val="hu-HU"/>
        </w:rPr>
        <w:t>áll</w:t>
      </w:r>
      <w:r w:rsidRPr="00A10B41">
        <w:rPr>
          <w:lang w:val="hu-HU"/>
        </w:rPr>
        <w:t xml:space="preserve"> a Kedvezményezetteknek szóló kézikönyvben szereplő</w:t>
      </w:r>
      <w:r w:rsidR="00EC2E42" w:rsidRPr="00A10B41">
        <w:rPr>
          <w:lang w:val="hu-HU"/>
        </w:rPr>
        <w:t>,</w:t>
      </w:r>
      <w:r w:rsidRPr="00A10B41">
        <w:rPr>
          <w:lang w:val="hu-HU"/>
        </w:rPr>
        <w:t xml:space="preserve"> </w:t>
      </w:r>
      <w:r w:rsidR="00EC2E42" w:rsidRPr="00A10B41">
        <w:rPr>
          <w:lang w:val="hu-HU"/>
        </w:rPr>
        <w:t>a jelen szerződés aláírásának napján hatályos meghatározásnak</w:t>
      </w:r>
      <w:r w:rsidRPr="00A10B41">
        <w:rPr>
          <w:lang w:val="hu-HU"/>
        </w:rPr>
        <w:t>;</w:t>
      </w:r>
    </w:p>
    <w:p w14:paraId="571ADE78" w14:textId="78634D39" w:rsidR="00430776" w:rsidRPr="00A10B41" w:rsidRDefault="002D5497">
      <w:pPr>
        <w:pStyle w:val="P68B1DB1-Odstavekseznama4"/>
        <w:numPr>
          <w:ilvl w:val="0"/>
          <w:numId w:val="63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projektjelentésben jelentett valamennyi kiadást a </w:t>
      </w:r>
      <w:r w:rsidR="00AA69AF" w:rsidRPr="00A10B41">
        <w:rPr>
          <w:lang w:val="hu-HU"/>
        </w:rPr>
        <w:t>K</w:t>
      </w:r>
      <w:r w:rsidRPr="00A10B41">
        <w:rPr>
          <w:lang w:val="hu-HU"/>
        </w:rPr>
        <w:t xml:space="preserve">edvezményezetteknek szóló kézikönyvben meghatározott eljárásoknak megfelelően </w:t>
      </w:r>
      <w:proofErr w:type="spellStart"/>
      <w:r w:rsidRPr="00A10B41">
        <w:rPr>
          <w:lang w:val="hu-HU"/>
        </w:rPr>
        <w:t>validálták</w:t>
      </w:r>
      <w:proofErr w:type="spellEnd"/>
      <w:r w:rsidRPr="00A10B41">
        <w:rPr>
          <w:lang w:val="hu-HU"/>
        </w:rPr>
        <w:t>;</w:t>
      </w:r>
    </w:p>
    <w:p w14:paraId="3CD58553" w14:textId="149686FC" w:rsidR="00430776" w:rsidRPr="00A10B41" w:rsidRDefault="002D5497">
      <w:pPr>
        <w:pStyle w:val="P68B1DB1-Odstavekseznama4"/>
        <w:numPr>
          <w:ilvl w:val="0"/>
          <w:numId w:val="63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minden P</w:t>
      </w:r>
      <w:r w:rsidR="00EB688A">
        <w:rPr>
          <w:lang w:val="hu-HU"/>
        </w:rPr>
        <w:t>rojektpartner</w:t>
      </w:r>
      <w:r w:rsidRPr="00A10B41">
        <w:rPr>
          <w:lang w:val="hu-HU"/>
        </w:rPr>
        <w:t xml:space="preserve"> eleget tesz a jelen Szerződésből eredő kötelezettségeinek, valamint a jelen Szerződés 1. cikkében meghatározott jogi követelményeknek;</w:t>
      </w:r>
    </w:p>
    <w:p w14:paraId="54B30398" w14:textId="70BF0A68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29DB788" w14:textId="006FAF9E" w:rsidR="00430776" w:rsidRPr="00A10B41" w:rsidRDefault="002D5497">
      <w:pPr>
        <w:pStyle w:val="P68B1DB1-Odstavekseznama4"/>
        <w:numPr>
          <w:ilvl w:val="0"/>
          <w:numId w:val="63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Az állami támogatási/</w:t>
      </w:r>
      <w:r w:rsidRPr="00A10B41">
        <w:rPr>
          <w:i/>
          <w:lang w:val="hu-HU"/>
        </w:rPr>
        <w:t xml:space="preserve">de </w:t>
      </w:r>
      <w:proofErr w:type="spellStart"/>
      <w:r w:rsidRPr="00A10B41">
        <w:rPr>
          <w:i/>
          <w:lang w:val="hu-HU"/>
        </w:rPr>
        <w:t>minimis</w:t>
      </w:r>
      <w:proofErr w:type="spellEnd"/>
      <w:r w:rsidRPr="00A10B41">
        <w:rPr>
          <w:lang w:val="hu-HU"/>
        </w:rPr>
        <w:t xml:space="preserve"> szabályokat a </w:t>
      </w:r>
      <w:r w:rsidR="00AA69AF" w:rsidRPr="00A10B41">
        <w:rPr>
          <w:lang w:val="hu-HU"/>
        </w:rPr>
        <w:t>K</w:t>
      </w:r>
      <w:r w:rsidRPr="00A10B41">
        <w:rPr>
          <w:lang w:val="hu-HU"/>
        </w:rPr>
        <w:t xml:space="preserve">edvezményezetteknek szóló kézikönyvben foglaltak szerint kell alkalmazni, és hogy az </w:t>
      </w:r>
      <w:r w:rsidR="00AA69AF" w:rsidRPr="00A10B41">
        <w:rPr>
          <w:lang w:val="hu-HU"/>
        </w:rPr>
        <w:t xml:space="preserve">IP </w:t>
      </w:r>
      <w:r w:rsidRPr="00A10B41">
        <w:rPr>
          <w:lang w:val="hu-HU"/>
        </w:rPr>
        <w:t>SI-HU keretében ERFA-</w:t>
      </w:r>
      <w:proofErr w:type="spellStart"/>
      <w:r w:rsidRPr="00A10B41">
        <w:rPr>
          <w:lang w:val="hu-HU"/>
        </w:rPr>
        <w:t>ban</w:t>
      </w:r>
      <w:proofErr w:type="spellEnd"/>
      <w:r w:rsidRPr="00A10B41">
        <w:rPr>
          <w:lang w:val="hu-HU"/>
        </w:rPr>
        <w:t xml:space="preserve"> és nemzeti </w:t>
      </w:r>
      <w:r w:rsidR="00AA69AF" w:rsidRPr="00A10B41">
        <w:rPr>
          <w:lang w:val="hu-HU"/>
        </w:rPr>
        <w:t xml:space="preserve">közpénzből származó </w:t>
      </w:r>
      <w:r w:rsidRPr="00A10B41">
        <w:rPr>
          <w:lang w:val="hu-HU"/>
        </w:rPr>
        <w:t>támogatásban részesülő bármely szervezet megfelel az állami támogatásra/</w:t>
      </w:r>
      <w:r w:rsidRPr="00A10B41">
        <w:rPr>
          <w:i/>
          <w:lang w:val="hu-HU"/>
        </w:rPr>
        <w:t xml:space="preserve">de </w:t>
      </w:r>
      <w:proofErr w:type="spellStart"/>
      <w:r w:rsidRPr="00A10B41">
        <w:rPr>
          <w:i/>
          <w:lang w:val="hu-HU"/>
        </w:rPr>
        <w:t>minimis</w:t>
      </w:r>
      <w:proofErr w:type="spellEnd"/>
      <w:r w:rsidRPr="00A10B41">
        <w:rPr>
          <w:lang w:val="hu-HU"/>
        </w:rPr>
        <w:t xml:space="preserve"> támogatásra vonatkozó szabályoknak (amennyiben nem ez a helyzet, az I</w:t>
      </w:r>
      <w:r w:rsidR="00E722D4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E722D4" w:rsidRPr="00A10B41">
        <w:rPr>
          <w:lang w:val="hu-HU"/>
        </w:rPr>
        <w:t>atóság</w:t>
      </w:r>
      <w:r w:rsidRPr="00A10B41">
        <w:rPr>
          <w:lang w:val="hu-HU"/>
        </w:rPr>
        <w:t xml:space="preserve"> jogosult a jogosulatlanul kifizetett ERFA-összegek visszafizettetésére);</w:t>
      </w:r>
    </w:p>
    <w:p w14:paraId="2796CA07" w14:textId="41AB4445" w:rsidR="00430776" w:rsidRPr="00A10B41" w:rsidRDefault="002D5497">
      <w:pPr>
        <w:pStyle w:val="P68B1DB1-Odstavekseznama4"/>
        <w:numPr>
          <w:ilvl w:val="0"/>
          <w:numId w:val="63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megfelelő erőforrásokat és időt </w:t>
      </w:r>
      <w:r w:rsidR="00AA69AF" w:rsidRPr="00A10B41">
        <w:rPr>
          <w:lang w:val="hu-HU"/>
        </w:rPr>
        <w:t>biztosítanak</w:t>
      </w:r>
      <w:r w:rsidRPr="00A10B41">
        <w:rPr>
          <w:lang w:val="hu-HU"/>
        </w:rPr>
        <w:t xml:space="preserve"> a zárási intézkedésekre a</w:t>
      </w:r>
      <w:r w:rsidR="00EB0171" w:rsidRPr="00A10B41">
        <w:rPr>
          <w:lang w:val="hu-HU"/>
        </w:rPr>
        <w:t xml:space="preserve"> pályázati formanyomtatvány</w:t>
      </w:r>
      <w:r w:rsidRPr="00A10B41">
        <w:rPr>
          <w:lang w:val="hu-HU"/>
        </w:rPr>
        <w:t xml:space="preserve"> legfrissebb érvényes változatában és a jelen szerződésben megjelölt tényleges zárási időpont előtt.</w:t>
      </w:r>
    </w:p>
    <w:p w14:paraId="5ED13E7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C573A59" w14:textId="4B346419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Amennyiben az I</w:t>
      </w:r>
      <w:r w:rsidR="00E722D4" w:rsidRPr="00A10B41">
        <w:rPr>
          <w:lang w:val="hu-HU"/>
        </w:rPr>
        <w:t>rányító Hatóság</w:t>
      </w:r>
      <w:r w:rsidRPr="00A10B41">
        <w:rPr>
          <w:lang w:val="hu-HU"/>
        </w:rPr>
        <w:t xml:space="preserve"> e szerződésnek megfelelően követeli a </w:t>
      </w:r>
      <w:r w:rsidR="00396512" w:rsidRPr="00A10B41">
        <w:rPr>
          <w:lang w:val="hu-HU"/>
        </w:rPr>
        <w:t>támogatá</w:t>
      </w:r>
      <w:r w:rsidRPr="00A10B41">
        <w:rPr>
          <w:lang w:val="hu-HU"/>
        </w:rPr>
        <w:t>s vissz</w:t>
      </w:r>
      <w:r w:rsidR="00EB0171" w:rsidRPr="00A10B41">
        <w:rPr>
          <w:lang w:val="hu-HU"/>
        </w:rPr>
        <w:t>af</w:t>
      </w:r>
      <w:r w:rsidRPr="00A10B41">
        <w:rPr>
          <w:lang w:val="hu-HU"/>
        </w:rPr>
        <w:t>izetését,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a támogatás teljes összegéért felelős az </w:t>
      </w:r>
      <w:r w:rsidR="00E722D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felé. </w:t>
      </w:r>
      <w:r w:rsidR="00C9560D" w:rsidRPr="00A10B41">
        <w:rPr>
          <w:lang w:val="hu-HU"/>
        </w:rPr>
        <w:t xml:space="preserve">A </w:t>
      </w:r>
      <w:r w:rsidR="00AD3AD1" w:rsidRPr="00A10B41">
        <w:rPr>
          <w:lang w:val="hu-HU"/>
        </w:rPr>
        <w:t xml:space="preserve">Vezető </w:t>
      </w:r>
      <w:proofErr w:type="gramStart"/>
      <w:r w:rsidR="00AD3AD1" w:rsidRPr="00A10B41">
        <w:rPr>
          <w:lang w:val="hu-HU"/>
        </w:rPr>
        <w:t>Partner</w:t>
      </w:r>
      <w:r w:rsidR="00A30D91" w:rsidRPr="00A10B41">
        <w:rPr>
          <w:lang w:val="hu-HU"/>
        </w:rPr>
        <w:t xml:space="preserve"> </w:t>
      </w:r>
      <w:r w:rsidRPr="00A10B41">
        <w:rPr>
          <w:lang w:val="hu-HU"/>
        </w:rPr>
        <w:t>felelős</w:t>
      </w:r>
      <w:proofErr w:type="gramEnd"/>
      <w:r w:rsidRPr="00A10B41">
        <w:rPr>
          <w:lang w:val="hu-HU"/>
        </w:rPr>
        <w:t xml:space="preserve"> a</w:t>
      </w:r>
      <w:r w:rsidR="00396512" w:rsidRPr="00A10B41">
        <w:rPr>
          <w:lang w:val="hu-HU"/>
        </w:rPr>
        <w:t>zért, hogy a</w:t>
      </w:r>
      <w:r w:rsidRPr="00A10B41">
        <w:rPr>
          <w:lang w:val="hu-HU"/>
        </w:rPr>
        <w:t xml:space="preserve"> nem támogatható összeg</w:t>
      </w:r>
      <w:r w:rsidR="00396512" w:rsidRPr="00A10B41">
        <w:rPr>
          <w:lang w:val="hu-HU"/>
        </w:rPr>
        <w:t>eknek</w:t>
      </w:r>
      <w:r w:rsidRPr="00A10B41">
        <w:rPr>
          <w:lang w:val="hu-HU"/>
        </w:rPr>
        <w:t xml:space="preserve"> </w:t>
      </w:r>
      <w:r w:rsidR="00396512" w:rsidRPr="00A10B41">
        <w:rPr>
          <w:lang w:val="hu-HU"/>
        </w:rPr>
        <w:t>az elszámolási feladatkört ellátó szerv részére</w:t>
      </w:r>
      <w:r w:rsidRPr="00A10B41">
        <w:rPr>
          <w:lang w:val="hu-HU"/>
        </w:rPr>
        <w:t xml:space="preserve"> történő vissza</w:t>
      </w:r>
      <w:r w:rsidR="00396512" w:rsidRPr="00A10B41">
        <w:rPr>
          <w:lang w:val="hu-HU"/>
        </w:rPr>
        <w:t>u</w:t>
      </w:r>
      <w:r w:rsidRPr="00A10B41">
        <w:rPr>
          <w:lang w:val="hu-HU"/>
        </w:rPr>
        <w:t>talás</w:t>
      </w:r>
      <w:r w:rsidR="00396512" w:rsidRPr="00A10B41">
        <w:rPr>
          <w:lang w:val="hu-HU"/>
        </w:rPr>
        <w:t>a is megtörténjen</w:t>
      </w:r>
      <w:r w:rsidRPr="00A10B41">
        <w:rPr>
          <w:lang w:val="hu-HU"/>
        </w:rPr>
        <w:t>. Az átu</w:t>
      </w:r>
      <w:r w:rsidR="00396512" w:rsidRPr="00A10B41">
        <w:rPr>
          <w:lang w:val="hu-HU"/>
        </w:rPr>
        <w:t>tal</w:t>
      </w:r>
      <w:r w:rsidRPr="00A10B41">
        <w:rPr>
          <w:lang w:val="hu-HU"/>
        </w:rPr>
        <w:t>ás</w:t>
      </w:r>
      <w:r w:rsidR="00A30D91" w:rsidRPr="00A10B41">
        <w:rPr>
          <w:lang w:val="hu-HU"/>
        </w:rPr>
        <w:t>t</w:t>
      </w:r>
      <w:r w:rsidRPr="00A10B41">
        <w:rPr>
          <w:lang w:val="hu-HU"/>
        </w:rPr>
        <w:t xml:space="preserve"> </w:t>
      </w:r>
      <w:r w:rsidR="00396512" w:rsidRPr="00A10B41">
        <w:rPr>
          <w:lang w:val="hu-HU"/>
        </w:rPr>
        <w:t xml:space="preserve">az elszámolási feladatkört ellátó szerv </w:t>
      </w:r>
      <w:r w:rsidRPr="00A10B41">
        <w:rPr>
          <w:lang w:val="hu-HU"/>
        </w:rPr>
        <w:t xml:space="preserve">hivatalos értesítésének kézhezvételétől számított 90 naptári napon belül </w:t>
      </w:r>
      <w:r w:rsidR="00A30D91" w:rsidRPr="00A10B41">
        <w:rPr>
          <w:lang w:val="hu-HU"/>
        </w:rPr>
        <w:t>kell végrehajtani</w:t>
      </w:r>
      <w:r w:rsidRPr="00A10B41">
        <w:rPr>
          <w:lang w:val="hu-HU"/>
        </w:rPr>
        <w:t xml:space="preserve">, amelyben az </w:t>
      </w:r>
      <w:r w:rsidR="00E722D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által szolgáltatott </w:t>
      </w:r>
      <w:proofErr w:type="gramStart"/>
      <w:r w:rsidRPr="00A10B41">
        <w:rPr>
          <w:lang w:val="hu-HU"/>
        </w:rPr>
        <w:t>információk</w:t>
      </w:r>
      <w:proofErr w:type="gramEnd"/>
      <w:r w:rsidRPr="00A10B41">
        <w:rPr>
          <w:lang w:val="hu-HU"/>
        </w:rPr>
        <w:t xml:space="preserve"> alapján a vissz</w:t>
      </w:r>
      <w:r w:rsidR="00EB0171" w:rsidRPr="00A10B41">
        <w:rPr>
          <w:lang w:val="hu-HU"/>
        </w:rPr>
        <w:t>atérí</w:t>
      </w:r>
      <w:r w:rsidRPr="00A10B41">
        <w:rPr>
          <w:lang w:val="hu-HU"/>
        </w:rPr>
        <w:t>tés iránti kérelmet benyújtották.</w:t>
      </w:r>
    </w:p>
    <w:p w14:paraId="59662240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3E3CDAC0" w14:textId="63488DB0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3B4B41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Pr="00A10B41">
        <w:rPr>
          <w:lang w:val="hu-HU"/>
        </w:rPr>
        <w:t xml:space="preserve">atóság semmilyen körülmények között vagy semmilyen okból nem vonható felelősségre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ek személyzete vagy tulajdona által a projekt végrehajtása során elszenvedett károkért</w:t>
      </w:r>
      <w:r w:rsidR="00A30D91" w:rsidRPr="00A10B41">
        <w:rPr>
          <w:lang w:val="hu-HU"/>
        </w:rPr>
        <w:t xml:space="preserve"> vagy sérülésekért</w:t>
      </w:r>
      <w:r w:rsidRPr="00A10B41">
        <w:rPr>
          <w:lang w:val="hu-HU"/>
        </w:rPr>
        <w:t xml:space="preserve">. Az </w:t>
      </w:r>
      <w:r w:rsidR="00E722D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ezért nem tudja elfogadni az ilyen kárral vagy </w:t>
      </w:r>
      <w:r w:rsidR="00A30D91" w:rsidRPr="00A10B41">
        <w:rPr>
          <w:lang w:val="hu-HU"/>
        </w:rPr>
        <w:t>sérüléssel</w:t>
      </w:r>
      <w:r w:rsidRPr="00A10B41">
        <w:rPr>
          <w:lang w:val="hu-HU"/>
        </w:rPr>
        <w:t xml:space="preserve"> kapcsolatos kártérítési igényt vagy a kifizetés emelését.</w:t>
      </w:r>
    </w:p>
    <w:p w14:paraId="3FA0C800" w14:textId="77777777" w:rsidR="00430776" w:rsidRPr="00A10B41" w:rsidRDefault="00430776">
      <w:pPr>
        <w:pStyle w:val="Odstavekseznama"/>
        <w:ind w:left="360"/>
        <w:rPr>
          <w:rFonts w:ascii="Calibri" w:hAnsi="Calibri"/>
          <w:lang w:val="hu-HU"/>
        </w:rPr>
      </w:pPr>
    </w:p>
    <w:p w14:paraId="16257015" w14:textId="061ECFC6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3E65E9" w:rsidRPr="00A10B41">
        <w:rPr>
          <w:lang w:val="hu-HU"/>
        </w:rPr>
        <w:t xml:space="preserve">vállalja a </w:t>
      </w:r>
      <w:r w:rsidRPr="00A10B41">
        <w:rPr>
          <w:lang w:val="hu-HU"/>
        </w:rPr>
        <w:t xml:space="preserve">felelősséget harmadik felekkel szemben, beleértve a projekt végrehajtása során általuk elszenvedett </w:t>
      </w:r>
      <w:r w:rsidR="003E65E9" w:rsidRPr="00A10B41">
        <w:rPr>
          <w:lang w:val="hu-HU"/>
        </w:rPr>
        <w:t xml:space="preserve">bármilyen </w:t>
      </w:r>
      <w:r w:rsidRPr="00A10B41">
        <w:rPr>
          <w:lang w:val="hu-HU"/>
        </w:rPr>
        <w:t xml:space="preserve">kárért vagy </w:t>
      </w:r>
      <w:r w:rsidR="003E65E9" w:rsidRPr="00A10B41">
        <w:rPr>
          <w:lang w:val="hu-HU"/>
        </w:rPr>
        <w:t>sérülésért</w:t>
      </w:r>
      <w:r w:rsidRPr="00A10B41">
        <w:rPr>
          <w:lang w:val="hu-HU"/>
        </w:rPr>
        <w:t xml:space="preserve"> való felelősséget is. A</w:t>
      </w:r>
      <w:r w:rsidR="008A4119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mentesíti az </w:t>
      </w:r>
      <w:r w:rsidR="00E722D4" w:rsidRPr="00A10B41">
        <w:rPr>
          <w:lang w:val="hu-HU"/>
        </w:rPr>
        <w:t>Irányító Hatóságo</w:t>
      </w:r>
      <w:r w:rsidRPr="00A10B41">
        <w:rPr>
          <w:lang w:val="hu-HU"/>
        </w:rPr>
        <w:t>t minden olyan követeléssel vagy intézkedéssel kapcsolatos felelősség alól, amelyet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</w:t>
      </w:r>
      <w:r w:rsidR="00A04EB4" w:rsidRPr="00A10B41">
        <w:rPr>
          <w:lang w:val="hu-HU"/>
        </w:rPr>
        <w:t>Projektpartnerek</w:t>
      </w:r>
      <w:r w:rsidRPr="00A10B41">
        <w:rPr>
          <w:lang w:val="hu-HU"/>
        </w:rPr>
        <w:t xml:space="preserve"> szabályainak vagy rendelkezéseinek harmadik fél jogainak megsértése miatt történő meg nem felelése miatt indítottak.</w:t>
      </w:r>
    </w:p>
    <w:p w14:paraId="3549A56E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655C3198" w14:textId="1251655E" w:rsidR="00430776" w:rsidRPr="00A10B41" w:rsidRDefault="002D5497">
      <w:pPr>
        <w:pStyle w:val="P68B1DB1-Odstavekseznama4"/>
        <w:numPr>
          <w:ilvl w:val="0"/>
          <w:numId w:val="44"/>
        </w:numPr>
        <w:ind w:left="360"/>
        <w:jc w:val="both"/>
        <w:rPr>
          <w:lang w:val="hu-HU"/>
        </w:rPr>
      </w:pPr>
      <w:r w:rsidRPr="00A10B41">
        <w:rPr>
          <w:lang w:val="hu-HU"/>
        </w:rPr>
        <w:lastRenderedPageBreak/>
        <w:t xml:space="preserve">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>már említett kötelezettségein túlmenően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vállalja:</w:t>
      </w:r>
    </w:p>
    <w:p w14:paraId="1CE77CBF" w14:textId="7337FA4C" w:rsidR="00430776" w:rsidRPr="00A10B41" w:rsidRDefault="002D5497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annak biztosítás</w:t>
      </w:r>
      <w:r w:rsidR="004249A7" w:rsidRPr="00A10B41">
        <w:rPr>
          <w:lang w:val="hu-HU"/>
        </w:rPr>
        <w:t>át</w:t>
      </w:r>
      <w:r w:rsidRPr="00A10B41">
        <w:rPr>
          <w:lang w:val="hu-HU"/>
        </w:rPr>
        <w:t xml:space="preserve">, hogy a projektre vonatkozóan külön számviteli kódot nyissanak meg 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>számviteli rendszereiben, és biztosítsák, hogy a kapott támogatások egyértelműen azonosíthatók és visszafizethetők legyenek, amennyiben szabálytalanságok miatt szükséges;</w:t>
      </w:r>
    </w:p>
    <w:p w14:paraId="77A96DC5" w14:textId="17A795F8" w:rsidR="00430776" w:rsidRPr="00A10B41" w:rsidRDefault="002D5497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szükség esetén e szerződés aláírását követően haladéktalanul harmonizálja a </w:t>
      </w:r>
      <w:r w:rsidR="004249A7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4249A7" w:rsidRPr="00A10B41">
        <w:rPr>
          <w:lang w:val="hu-HU"/>
        </w:rPr>
        <w:t>M</w:t>
      </w:r>
      <w:r w:rsidRPr="00A10B41">
        <w:rPr>
          <w:lang w:val="hu-HU"/>
        </w:rPr>
        <w:t xml:space="preserve">egállapodást valamennyi partnerrel, és tájékoztatja a </w:t>
      </w:r>
      <w:r w:rsidR="004249A7" w:rsidRPr="00A10B41">
        <w:rPr>
          <w:lang w:val="hu-HU"/>
        </w:rPr>
        <w:t>Közös Titkárságot</w:t>
      </w:r>
      <w:r w:rsidRPr="00A10B41">
        <w:rPr>
          <w:lang w:val="hu-HU"/>
        </w:rPr>
        <w:t xml:space="preserve"> a </w:t>
      </w:r>
      <w:r w:rsidR="004249A7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4249A7" w:rsidRPr="00A10B41">
        <w:rPr>
          <w:lang w:val="hu-HU"/>
        </w:rPr>
        <w:t>M</w:t>
      </w:r>
      <w:r w:rsidRPr="00A10B41">
        <w:rPr>
          <w:lang w:val="hu-HU"/>
        </w:rPr>
        <w:t>egállapodás tervezett módosításairól;</w:t>
      </w:r>
    </w:p>
    <w:p w14:paraId="39E51C39" w14:textId="243213D5" w:rsidR="00430776" w:rsidRPr="00A10B41" w:rsidRDefault="004249A7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annak biztosítást</w:t>
      </w:r>
      <w:r w:rsidR="002D5497" w:rsidRPr="00A10B41">
        <w:rPr>
          <w:lang w:val="hu-HU"/>
        </w:rPr>
        <w:t xml:space="preserve"> a partnerségen belül, hogy az egyes </w:t>
      </w:r>
      <w:r w:rsidR="00AD3AD1" w:rsidRPr="00A10B41">
        <w:rPr>
          <w:lang w:val="hu-HU"/>
        </w:rPr>
        <w:t>Projektpartner</w:t>
      </w:r>
      <w:r w:rsidR="002D5497" w:rsidRPr="00A10B41">
        <w:rPr>
          <w:lang w:val="hu-HU"/>
        </w:rPr>
        <w:t xml:space="preserve">ek valamennyi költségét az adott partner </w:t>
      </w:r>
      <w:r w:rsidRPr="00A10B41">
        <w:rPr>
          <w:lang w:val="hu-HU"/>
        </w:rPr>
        <w:t xml:space="preserve">annak </w:t>
      </w:r>
      <w:r w:rsidR="002D5497" w:rsidRPr="00A10B41">
        <w:rPr>
          <w:lang w:val="hu-HU"/>
        </w:rPr>
        <w:t>saját költség</w:t>
      </w:r>
      <w:r w:rsidRPr="00A10B41">
        <w:rPr>
          <w:lang w:val="hu-HU"/>
        </w:rPr>
        <w:t>helyéről</w:t>
      </w:r>
      <w:r w:rsidR="002D5497" w:rsidRPr="00A10B41">
        <w:rPr>
          <w:lang w:val="hu-HU"/>
        </w:rPr>
        <w:t xml:space="preserve"> fizeti</w:t>
      </w:r>
      <w:r w:rsidR="00730DF4">
        <w:rPr>
          <w:lang w:val="hu-HU"/>
        </w:rPr>
        <w:t>k</w:t>
      </w:r>
      <w:r w:rsidR="002D5497" w:rsidRPr="00A10B41">
        <w:rPr>
          <w:lang w:val="hu-HU"/>
        </w:rPr>
        <w:t xml:space="preserve"> ki;</w:t>
      </w:r>
    </w:p>
    <w:p w14:paraId="257881B6" w14:textId="783FDF24" w:rsidR="00430776" w:rsidRPr="00A10B41" w:rsidRDefault="000E1244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hogy </w:t>
      </w:r>
      <w:r w:rsidR="002D5497" w:rsidRPr="00A10B41">
        <w:rPr>
          <w:lang w:val="hu-HU"/>
        </w:rPr>
        <w:t>haladéktalanul tájékozta</w:t>
      </w:r>
      <w:r w:rsidRPr="00A10B41">
        <w:rPr>
          <w:lang w:val="hu-HU"/>
        </w:rPr>
        <w:t>tja</w:t>
      </w:r>
      <w:r w:rsidR="002D5497" w:rsidRPr="00A10B41">
        <w:rPr>
          <w:lang w:val="hu-HU"/>
        </w:rPr>
        <w:t xml:space="preserve"> az </w:t>
      </w:r>
      <w:r w:rsidR="00E722D4" w:rsidRPr="00A10B41">
        <w:rPr>
          <w:lang w:val="hu-HU"/>
        </w:rPr>
        <w:t>I</w:t>
      </w:r>
      <w:r w:rsidR="002D5497" w:rsidRPr="00A10B41">
        <w:rPr>
          <w:lang w:val="hu-HU"/>
        </w:rPr>
        <w:t xml:space="preserve">rányító </w:t>
      </w:r>
      <w:r w:rsidR="00E722D4" w:rsidRPr="00A10B41">
        <w:rPr>
          <w:lang w:val="hu-HU"/>
        </w:rPr>
        <w:t>H</w:t>
      </w:r>
      <w:r w:rsidR="002D5497" w:rsidRPr="00A10B41">
        <w:rPr>
          <w:lang w:val="hu-HU"/>
        </w:rPr>
        <w:t>atóságot abban az esetben, ha a projekt teljes időtartama alatt részben vagy egészben további uniós/közfinanszírozás érkezik (kivéve a</w:t>
      </w:r>
      <w:r w:rsidR="00E722D4" w:rsidRPr="00A10B41">
        <w:rPr>
          <w:lang w:val="hu-HU"/>
        </w:rPr>
        <w:t xml:space="preserve"> pályázati formanyomtatvány</w:t>
      </w:r>
      <w:r w:rsidR="002D5497" w:rsidRPr="00A10B41">
        <w:rPr>
          <w:lang w:val="hu-HU"/>
        </w:rPr>
        <w:t xml:space="preserve"> legfrissebb érvényes változatában feltüntetett </w:t>
      </w:r>
      <w:proofErr w:type="gramStart"/>
      <w:r w:rsidR="002D5497" w:rsidRPr="00A10B41">
        <w:rPr>
          <w:lang w:val="hu-HU"/>
        </w:rPr>
        <w:t>finanszírozást</w:t>
      </w:r>
      <w:proofErr w:type="gramEnd"/>
      <w:r w:rsidR="002D5497" w:rsidRPr="00A10B41">
        <w:rPr>
          <w:lang w:val="hu-HU"/>
        </w:rPr>
        <w:t>);</w:t>
      </w:r>
    </w:p>
    <w:p w14:paraId="0E338073" w14:textId="148DE395" w:rsidR="00430776" w:rsidRPr="00A10B41" w:rsidRDefault="000E1244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hogy </w:t>
      </w:r>
      <w:r w:rsidR="002D5497" w:rsidRPr="00A10B41">
        <w:rPr>
          <w:lang w:val="hu-HU"/>
        </w:rPr>
        <w:t xml:space="preserve">késedelem nélkül az </w:t>
      </w:r>
      <w:r w:rsidR="003B4B41" w:rsidRPr="00A10B41">
        <w:rPr>
          <w:lang w:val="hu-HU"/>
        </w:rPr>
        <w:t>I</w:t>
      </w:r>
      <w:r w:rsidR="002D5497" w:rsidRPr="00A10B41">
        <w:rPr>
          <w:lang w:val="hu-HU"/>
        </w:rPr>
        <w:t xml:space="preserve">rányító </w:t>
      </w:r>
      <w:r w:rsidR="003B4B41" w:rsidRPr="00A10B41">
        <w:rPr>
          <w:lang w:val="hu-HU"/>
        </w:rPr>
        <w:t>H</w:t>
      </w:r>
      <w:r w:rsidR="002D5497" w:rsidRPr="00A10B41">
        <w:rPr>
          <w:lang w:val="hu-HU"/>
        </w:rPr>
        <w:t xml:space="preserve">atóság vagy a </w:t>
      </w:r>
      <w:r w:rsidR="003B4B41" w:rsidRPr="00A10B41">
        <w:rPr>
          <w:lang w:val="hu-HU"/>
        </w:rPr>
        <w:t>K</w:t>
      </w:r>
      <w:r w:rsidR="002D5497" w:rsidRPr="00A10B41">
        <w:rPr>
          <w:lang w:val="hu-HU"/>
        </w:rPr>
        <w:t xml:space="preserve">özös </w:t>
      </w:r>
      <w:r w:rsidR="003B4B41" w:rsidRPr="00A10B41">
        <w:rPr>
          <w:lang w:val="hu-HU"/>
        </w:rPr>
        <w:t>Titkár</w:t>
      </w:r>
      <w:r w:rsidR="002D5497" w:rsidRPr="00A10B41">
        <w:rPr>
          <w:lang w:val="hu-HU"/>
        </w:rPr>
        <w:t xml:space="preserve">ság rendelkezésére bocsátja a kért </w:t>
      </w:r>
      <w:proofErr w:type="gramStart"/>
      <w:r w:rsidR="002D5497" w:rsidRPr="00A10B41">
        <w:rPr>
          <w:lang w:val="hu-HU"/>
        </w:rPr>
        <w:t>információkat</w:t>
      </w:r>
      <w:proofErr w:type="gramEnd"/>
      <w:r w:rsidR="002D5497" w:rsidRPr="00A10B41">
        <w:rPr>
          <w:lang w:val="hu-HU"/>
        </w:rPr>
        <w:t>;</w:t>
      </w:r>
    </w:p>
    <w:p w14:paraId="1682769C" w14:textId="009A5E2B" w:rsidR="00430776" w:rsidRDefault="000E1244" w:rsidP="00D64A55">
      <w:pPr>
        <w:pStyle w:val="P68B1DB1-Odstavekseznama4"/>
        <w:numPr>
          <w:ilvl w:val="0"/>
          <w:numId w:val="31"/>
        </w:numPr>
        <w:spacing w:after="120"/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hogy megtesz</w:t>
      </w:r>
      <w:r w:rsidR="002D5497" w:rsidRPr="00A10B41">
        <w:rPr>
          <w:lang w:val="hu-HU"/>
        </w:rPr>
        <w:t xml:space="preserve"> minden szükséges óvintézkedést az összeférhetetlenség (beleértve a </w:t>
      </w:r>
      <w:r w:rsidRPr="00A10B41">
        <w:rPr>
          <w:lang w:val="hu-HU"/>
        </w:rPr>
        <w:t>Projektpartnereket</w:t>
      </w:r>
      <w:r w:rsidR="002D5497" w:rsidRPr="00A10B41">
        <w:rPr>
          <w:lang w:val="hu-HU"/>
        </w:rPr>
        <w:t xml:space="preserve"> is) elkerülése érdekében, és haladéktalanul tájékozta</w:t>
      </w:r>
      <w:r w:rsidRPr="00A10B41">
        <w:rPr>
          <w:lang w:val="hu-HU"/>
        </w:rPr>
        <w:t>tja</w:t>
      </w:r>
      <w:r w:rsidR="002D5497" w:rsidRPr="00A10B41">
        <w:rPr>
          <w:lang w:val="hu-HU"/>
        </w:rPr>
        <w:t xml:space="preserve"> a </w:t>
      </w:r>
      <w:r w:rsidR="00180A08" w:rsidRPr="00A10B41">
        <w:rPr>
          <w:lang w:val="hu-HU"/>
        </w:rPr>
        <w:t>K</w:t>
      </w:r>
      <w:r w:rsidR="002D5497"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>Titkárság</w:t>
      </w:r>
      <w:r w:rsidR="002D5497" w:rsidRPr="00A10B41">
        <w:rPr>
          <w:lang w:val="hu-HU"/>
        </w:rPr>
        <w:t xml:space="preserve">ot, ha ilyen összeütközést jelentő vagy valószínűsíthetően ilyen helyzet áll fenn. Összeférhetetlenség áll fenn, ha bármely személy e szerződés szerinti feladatainak pártatlan és </w:t>
      </w:r>
      <w:proofErr w:type="gramStart"/>
      <w:r w:rsidR="002D5497" w:rsidRPr="00A10B41">
        <w:rPr>
          <w:lang w:val="hu-HU"/>
        </w:rPr>
        <w:t>objektív</w:t>
      </w:r>
      <w:proofErr w:type="gramEnd"/>
      <w:r w:rsidR="002D5497" w:rsidRPr="00A10B41">
        <w:rPr>
          <w:lang w:val="hu-HU"/>
        </w:rPr>
        <w:t xml:space="preserve"> gyakorlása családi, érzelmi, politikai vagy nemzeti hovatartozással kapcsolatos okokból, valamint bármely más, más személlyel közös érdekből fakadó gazdas</w:t>
      </w:r>
      <w:r w:rsidR="00D64A55">
        <w:rPr>
          <w:lang w:val="hu-HU"/>
        </w:rPr>
        <w:t>ági érdek miatt veszélybe kerül.</w:t>
      </w:r>
    </w:p>
    <w:p w14:paraId="3D1B5B35" w14:textId="77777777" w:rsidR="00D64A55" w:rsidRPr="00D64A55" w:rsidRDefault="00D64A55" w:rsidP="00D64A55">
      <w:pPr>
        <w:pStyle w:val="P68B1DB1-Odstavekseznama4"/>
        <w:spacing w:after="120"/>
        <w:contextualSpacing w:val="0"/>
        <w:jc w:val="both"/>
        <w:rPr>
          <w:lang w:val="hu-HU"/>
        </w:rPr>
      </w:pPr>
    </w:p>
    <w:p w14:paraId="40BA4756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6. cikk</w:t>
      </w:r>
    </w:p>
    <w:p w14:paraId="454F7E1E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Tájékoztatás és kommunikáció</w:t>
      </w:r>
    </w:p>
    <w:p w14:paraId="15A61081" w14:textId="77777777" w:rsidR="00430776" w:rsidRPr="00A10B41" w:rsidRDefault="00430776">
      <w:pPr>
        <w:jc w:val="center"/>
        <w:rPr>
          <w:rFonts w:ascii="Calibri" w:hAnsi="Calibri"/>
          <w:b/>
          <w:lang w:val="hu-HU"/>
        </w:rPr>
      </w:pPr>
    </w:p>
    <w:p w14:paraId="1ED3E2E8" w14:textId="793BAB77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kedvezményezettek által nyújtott valamennyi tájékoztatási és kommunikációs intézkedésnek el kell ismernie az IP SI-HU támogatását, a jelen Szerződés 1. cikkében </w:t>
      </w:r>
      <w:r w:rsidR="00DD2F18" w:rsidRPr="00A10B41">
        <w:rPr>
          <w:lang w:val="hu-HU"/>
        </w:rPr>
        <w:t xml:space="preserve">meghatározott jogi keretben meghatározott </w:t>
      </w:r>
      <w:r w:rsidRPr="00A10B41">
        <w:rPr>
          <w:lang w:val="hu-HU"/>
        </w:rPr>
        <w:t>és a Kedvezményezetteknek szóló kézikönyv vonatkozó részében</w:t>
      </w:r>
      <w:r w:rsidR="00DD2F18" w:rsidRPr="00A10B41">
        <w:rPr>
          <w:lang w:val="hu-HU"/>
        </w:rPr>
        <w:t xml:space="preserve"> meghatározott</w:t>
      </w:r>
      <w:r w:rsidRPr="00A10B41">
        <w:rPr>
          <w:lang w:val="hu-HU"/>
        </w:rPr>
        <w:t xml:space="preserve"> követelményeknek megfelelően. A projekttevékenységek népszerűsítésére vagy terjesztésére használt – nyomtatott vagy elektronikus úton elérhető – nyilvános anyagok esetében a programlogó vagy az </w:t>
      </w:r>
      <w:proofErr w:type="spellStart"/>
      <w:r w:rsidRPr="00A10B41">
        <w:rPr>
          <w:lang w:val="hu-HU"/>
        </w:rPr>
        <w:t>Interreg</w:t>
      </w:r>
      <w:proofErr w:type="spellEnd"/>
      <w:r w:rsidRPr="00A10B41">
        <w:rPr>
          <w:lang w:val="hu-HU"/>
        </w:rPr>
        <w:t xml:space="preserve"> projektlogó használata kötelező a Kedvezményezetteknek szóló kézikönyv vonatkozó részében meghatározottak szerint.</w:t>
      </w:r>
    </w:p>
    <w:p w14:paraId="15D7F609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7E66B634" w14:textId="2F48FD59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teljes felelősséget vállal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, a </w:t>
      </w:r>
      <w:r w:rsidR="00AD3AD1" w:rsidRPr="00A10B41">
        <w:rPr>
          <w:lang w:val="hu-HU"/>
        </w:rPr>
        <w:t>Projektpartner</w:t>
      </w:r>
      <w:r w:rsidR="00E722D4" w:rsidRPr="00A10B41">
        <w:rPr>
          <w:lang w:val="hu-HU"/>
        </w:rPr>
        <w:t>e</w:t>
      </w:r>
      <w:r w:rsidRPr="00A10B41">
        <w:rPr>
          <w:lang w:val="hu-HU"/>
        </w:rPr>
        <w:t>k vagy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nevében harmadik felek által kidolgozott </w:t>
      </w:r>
      <w:r w:rsidR="00DD2F18" w:rsidRPr="00A10B41">
        <w:rPr>
          <w:lang w:val="hu-HU"/>
        </w:rPr>
        <w:t>közlemények</w:t>
      </w:r>
      <w:r w:rsidRPr="00A10B41">
        <w:rPr>
          <w:lang w:val="hu-HU"/>
        </w:rPr>
        <w:t xml:space="preserve">, kiadványok vagy reklámtermékek tartalmáért. Amennyiben egy harmadik fél kártérítést igényel (pl. szellemi tulajdonjog megsértése miatt), 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>kártalanítja az I</w:t>
      </w:r>
      <w:r w:rsidR="00E722D4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E722D4" w:rsidRPr="00A10B41">
        <w:rPr>
          <w:lang w:val="hu-HU"/>
        </w:rPr>
        <w:t>atóságo</w:t>
      </w:r>
      <w:r w:rsidRPr="00A10B41">
        <w:rPr>
          <w:lang w:val="hu-HU"/>
        </w:rPr>
        <w:t xml:space="preserve">t abban az esetben, ha az </w:t>
      </w:r>
      <w:r w:rsidR="00CE0BC9" w:rsidRPr="00A10B41">
        <w:rPr>
          <w:lang w:val="hu-HU"/>
        </w:rPr>
        <w:t xml:space="preserve">Irányító Hatóság </w:t>
      </w:r>
      <w:r w:rsidRPr="00A10B41">
        <w:rPr>
          <w:lang w:val="hu-HU"/>
        </w:rPr>
        <w:t>a nyilvánosság és a tájékoztató anyagok tartalma miatt kárt szenved.</w:t>
      </w:r>
    </w:p>
    <w:p w14:paraId="22498D54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2A30BC1B" w14:textId="19D4C0EE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projekttel kapcsolatos </w:t>
      </w:r>
      <w:r w:rsidR="000B7E1E" w:rsidRPr="00A10B41">
        <w:rPr>
          <w:lang w:val="hu-HU"/>
        </w:rPr>
        <w:t>közleménye</w:t>
      </w:r>
      <w:r w:rsidRPr="00A10B41">
        <w:rPr>
          <w:lang w:val="hu-HU"/>
        </w:rPr>
        <w:t>k vagy k</w:t>
      </w:r>
      <w:r w:rsidR="000B7E1E" w:rsidRPr="00A10B41">
        <w:rPr>
          <w:lang w:val="hu-HU"/>
        </w:rPr>
        <w:t>iadványok</w:t>
      </w:r>
      <w:r w:rsidRPr="00A10B41">
        <w:rPr>
          <w:lang w:val="hu-HU"/>
        </w:rPr>
        <w:t xml:space="preserve"> bármilyen formában és bármilyen módon, beleértve a digitális és online eszközöket is, nem tükrözik a program véleményét, és a programhatóságok nem felelősek az abban foglalt </w:t>
      </w:r>
      <w:proofErr w:type="gramStart"/>
      <w:r w:rsidRPr="00A10B41">
        <w:rPr>
          <w:lang w:val="hu-HU"/>
        </w:rPr>
        <w:t>információk</w:t>
      </w:r>
      <w:proofErr w:type="gramEnd"/>
      <w:r w:rsidRPr="00A10B41">
        <w:rPr>
          <w:lang w:val="hu-HU"/>
        </w:rPr>
        <w:t xml:space="preserve"> esetleges felhasználásáért.</w:t>
      </w:r>
    </w:p>
    <w:p w14:paraId="41B4A10B" w14:textId="77777777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333603DA" w14:textId="45F913BA" w:rsidR="00430776" w:rsidRPr="00A10B41" w:rsidRDefault="002D5497">
      <w:pPr>
        <w:pStyle w:val="P68B1DB1-Odstavekseznama4"/>
        <w:numPr>
          <w:ilvl w:val="0"/>
          <w:numId w:val="45"/>
        </w:numPr>
        <w:spacing w:after="120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E722D4" w:rsidRPr="00A10B41">
        <w:rPr>
          <w:lang w:val="hu-HU"/>
        </w:rPr>
        <w:t>Irányító Hatóságot</w:t>
      </w:r>
      <w:r w:rsidRPr="00A10B41">
        <w:rPr>
          <w:lang w:val="hu-HU"/>
        </w:rPr>
        <w:t xml:space="preserve"> fel kell hatalmazni arra, hogy a jelen Szerződés 1. cikkében felsorolt szabályok és rendeletek összességéből eredő saját jelentéstételi, kommunikációs és láthatósági </w:t>
      </w:r>
      <w:r w:rsidRPr="00A10B41">
        <w:rPr>
          <w:lang w:val="hu-HU"/>
        </w:rPr>
        <w:lastRenderedPageBreak/>
        <w:t xml:space="preserve">kötelezettségeinek teljesítése érdekében a </w:t>
      </w:r>
      <w:proofErr w:type="spellStart"/>
      <w:r w:rsidRPr="00A10B41">
        <w:rPr>
          <w:lang w:val="hu-HU"/>
        </w:rPr>
        <w:t>projektadatokat</w:t>
      </w:r>
      <w:proofErr w:type="spellEnd"/>
      <w:r w:rsidRPr="00A10B41">
        <w:rPr>
          <w:lang w:val="hu-HU"/>
        </w:rPr>
        <w:t xml:space="preserve"> bármilyen formában vagy bármilyen adathordozón, beleértve az Internetet is </w:t>
      </w:r>
      <w:r w:rsidR="00E57114" w:rsidRPr="00A10B41">
        <w:rPr>
          <w:lang w:val="hu-HU"/>
        </w:rPr>
        <w:t>közzé tegye</w:t>
      </w:r>
      <w:r w:rsidRPr="00A10B41">
        <w:rPr>
          <w:lang w:val="hu-HU"/>
        </w:rPr>
        <w:t>. A személyes adatokat a GDPR-</w:t>
      </w:r>
      <w:proofErr w:type="spellStart"/>
      <w:r w:rsidRPr="00A10B41">
        <w:rPr>
          <w:lang w:val="hu-HU"/>
        </w:rPr>
        <w:t>nak</w:t>
      </w:r>
      <w:proofErr w:type="spellEnd"/>
      <w:r w:rsidRPr="00A10B41">
        <w:rPr>
          <w:lang w:val="hu-HU"/>
        </w:rPr>
        <w:t xml:space="preserve"> megfelelően kell kezelni. </w:t>
      </w:r>
    </w:p>
    <w:p w14:paraId="125E584E" w14:textId="3F426561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programszervek és más programgazdák nevében az </w:t>
      </w:r>
      <w:r w:rsidR="00E87DF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jogosult a projekt </w:t>
      </w:r>
      <w:r w:rsidR="00621D78">
        <w:rPr>
          <w:lang w:val="hu-HU"/>
        </w:rPr>
        <w:t>kimeneteit</w:t>
      </w:r>
      <w:r w:rsidRPr="00A10B41">
        <w:rPr>
          <w:lang w:val="hu-HU"/>
        </w:rPr>
        <w:t>/eredményeit felhasználni annak érdekében, hogy biztosítsa a projekteredmények és -eredmények széles körű elterjedését, és azokat a nyilvánosság számára hozzáférhetővé tegye.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egyetért azzal, hogy 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>atóság továbbítja az eredményeket más programhatóságoknak, valamint a programban részt vevő tagállamoknak, hogy ezt az anyagot felhasználják a társfinanszírozás felhasználásának bemutatására.</w:t>
      </w:r>
    </w:p>
    <w:p w14:paraId="211FA13D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2AB19419" w14:textId="01C2C374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projekt bármely kommunikációs kampányát, médiamegjelenését vagy egyéb nyilvánosságát közölni kell 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>atósággal/</w:t>
      </w:r>
      <w:r w:rsidR="00CE0BC9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CE0BC9" w:rsidRPr="00A10B41">
        <w:rPr>
          <w:lang w:val="hu-HU"/>
        </w:rPr>
        <w:t>Titkár</w:t>
      </w:r>
      <w:r w:rsidRPr="00A10B41">
        <w:rPr>
          <w:lang w:val="hu-HU"/>
        </w:rPr>
        <w:t>s</w:t>
      </w:r>
      <w:r w:rsidR="00CE0BC9" w:rsidRPr="00A10B41">
        <w:rPr>
          <w:lang w:val="hu-HU"/>
        </w:rPr>
        <w:t>ágg</w:t>
      </w:r>
      <w:r w:rsidRPr="00A10B41">
        <w:rPr>
          <w:lang w:val="hu-HU"/>
        </w:rPr>
        <w:t>al a weboldal esetleges frissítése vagy bemutatás céljából.</w:t>
      </w:r>
    </w:p>
    <w:p w14:paraId="088AF0C1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5869BBE3" w14:textId="2E5B32DB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Az együttműködés és a </w:t>
      </w:r>
      <w:r w:rsidR="00DD49E6" w:rsidRPr="00A10B41">
        <w:rPr>
          <w:lang w:val="hu-HU"/>
        </w:rPr>
        <w:t>kölcsönösség</w:t>
      </w:r>
      <w:r w:rsidRPr="00A10B41">
        <w:rPr>
          <w:lang w:val="hu-HU"/>
        </w:rPr>
        <w:t xml:space="preserve"> szellemében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nek és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eknek biztosítaniuk kell, hogy az elért </w:t>
      </w:r>
      <w:r w:rsidR="00DD49E6" w:rsidRPr="00A10B41">
        <w:rPr>
          <w:lang w:val="hu-HU"/>
        </w:rPr>
        <w:t>kimenetek</w:t>
      </w:r>
      <w:r w:rsidRPr="00A10B41">
        <w:rPr>
          <w:lang w:val="hu-HU"/>
        </w:rPr>
        <w:t xml:space="preserve"> és eredmények nyilvánosan hozzáférhetők legyenek. Ezeknek </w:t>
      </w:r>
      <w:r w:rsidR="00DD49E6" w:rsidRPr="00A10B41">
        <w:rPr>
          <w:lang w:val="hu-HU"/>
        </w:rPr>
        <w:t xml:space="preserve">használható formátumban </w:t>
      </w:r>
      <w:r w:rsidRPr="00A10B41">
        <w:rPr>
          <w:lang w:val="hu-HU"/>
        </w:rPr>
        <w:t>hozzáférhetőnek</w:t>
      </w:r>
      <w:r w:rsidR="00DD49E6" w:rsidRPr="00A10B41">
        <w:rPr>
          <w:lang w:val="hu-HU"/>
        </w:rPr>
        <w:t xml:space="preserve"> és </w:t>
      </w:r>
      <w:r w:rsidRPr="00A10B41">
        <w:rPr>
          <w:lang w:val="hu-HU"/>
        </w:rPr>
        <w:t xml:space="preserve">a nyilvánosság számára </w:t>
      </w:r>
      <w:r w:rsidR="00DD49E6" w:rsidRPr="00A10B41">
        <w:rPr>
          <w:lang w:val="hu-HU"/>
        </w:rPr>
        <w:t>elérhetőnek</w:t>
      </w:r>
      <w:r w:rsidRPr="00A10B41">
        <w:rPr>
          <w:lang w:val="hu-HU"/>
        </w:rPr>
        <w:t xml:space="preserve"> kell lenniük. Az </w:t>
      </w:r>
      <w:r w:rsidR="000E35E7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>és bármely más releváns program, uniós és nemzeti szerv felhasználhatja azokat a program keretében tájékoztatási és kommunikációs célokra.</w:t>
      </w:r>
    </w:p>
    <w:p w14:paraId="5FE443E5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459AA554" w14:textId="1DEE5FEF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felhatalmazza 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 xml:space="preserve">atóságot, hogy </w:t>
      </w:r>
      <w:r w:rsidR="00052019" w:rsidRPr="00A10B41">
        <w:rPr>
          <w:lang w:val="hu-HU"/>
        </w:rPr>
        <w:t xml:space="preserve">a társfinanszírozás felhasználásának bemutatására </w:t>
      </w:r>
      <w:r w:rsidRPr="00A10B41">
        <w:rPr>
          <w:lang w:val="hu-HU"/>
        </w:rPr>
        <w:t>a projekt által készített kommunikációs és láthatósági anyagokat</w:t>
      </w:r>
      <w:r w:rsidR="00052019" w:rsidRPr="00A10B41">
        <w:rPr>
          <w:lang w:val="hu-HU"/>
        </w:rPr>
        <w:t xml:space="preserve"> fel</w:t>
      </w:r>
      <w:r w:rsidRPr="00A10B41">
        <w:rPr>
          <w:lang w:val="hu-HU"/>
        </w:rPr>
        <w:t xml:space="preserve">használja. 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>továbbá felhatalmazza az érintett programszerveket, hogy ezt az anyagot továbbítsák más programszerveknek, nemzeti szintű programgazdáknak, valamint uniós intézményeknek, szerveknek, hivataloknak vagy ügynökségeknek. E célból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biztosítja, hogy a fent említett program és az uniós szervek számára a közös rendelkezésekről szóló rendelet IX. mellékletének megfelelően jogdíjmentes, nem kizárólagos és visszavonhatatlan engedélyt adjanak az ilyen anyagok </w:t>
      </w:r>
      <w:r w:rsidR="00052019" w:rsidRPr="00A10B41">
        <w:rPr>
          <w:lang w:val="hu-HU"/>
        </w:rPr>
        <w:t xml:space="preserve">valamint az azokhoz kapcsolódó, már meglévő </w:t>
      </w:r>
      <w:r w:rsidRPr="00A10B41">
        <w:rPr>
          <w:lang w:val="hu-HU"/>
        </w:rPr>
        <w:t>jogo</w:t>
      </w:r>
      <w:r w:rsidR="00052019" w:rsidRPr="00A10B41">
        <w:rPr>
          <w:lang w:val="hu-HU"/>
        </w:rPr>
        <w:t>k felhasználására</w:t>
      </w:r>
      <w:r w:rsidRPr="00A10B41">
        <w:rPr>
          <w:lang w:val="hu-HU"/>
        </w:rPr>
        <w:t>.</w:t>
      </w:r>
    </w:p>
    <w:p w14:paraId="259DBCAD" w14:textId="5298F19C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A3E8C60" w14:textId="10C096ED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minden tevékenység és intézkedés keretében köteles tájékoztatni a nyilvánosságot a kapott támogatásról, és gondoskodni arról, hogy a projekttel kapcsolatos </w:t>
      </w:r>
      <w:proofErr w:type="gramStart"/>
      <w:r w:rsidRPr="00A10B41">
        <w:rPr>
          <w:lang w:val="hu-HU"/>
        </w:rPr>
        <w:t>információk</w:t>
      </w:r>
      <w:proofErr w:type="gramEnd"/>
      <w:r w:rsidRPr="00A10B41">
        <w:rPr>
          <w:lang w:val="hu-HU"/>
        </w:rPr>
        <w:t xml:space="preserve"> (célok, partnerek, a finanszírozás összege és forrása, a projekt és tevékenységei rövid leírása) a projekt végrehajtása során elérhetők legyenek az interneten (a kedvezményezett honlapján, ha van ilyen). A projekt befejezését követően ennek az </w:t>
      </w:r>
      <w:proofErr w:type="gramStart"/>
      <w:r w:rsidRPr="00A10B41">
        <w:rPr>
          <w:lang w:val="hu-HU"/>
        </w:rPr>
        <w:t>információnak</w:t>
      </w:r>
      <w:proofErr w:type="gramEnd"/>
      <w:r w:rsidRPr="00A10B41">
        <w:rPr>
          <w:lang w:val="hu-HU"/>
        </w:rPr>
        <w:t xml:space="preserve"> tartalmaznia kell a terjesztésre rendelkezésre álló főbb eredményeket és eredményeket.</w:t>
      </w:r>
    </w:p>
    <w:p w14:paraId="0C9C11F9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5A6A41CA" w14:textId="008BCADC" w:rsidR="00430776" w:rsidRPr="00A10B41" w:rsidRDefault="002D5497">
      <w:pPr>
        <w:pStyle w:val="P68B1DB1-Odstavekseznama4"/>
        <w:numPr>
          <w:ilvl w:val="0"/>
          <w:numId w:val="45"/>
        </w:numPr>
        <w:jc w:val="both"/>
        <w:rPr>
          <w:lang w:val="hu-HU"/>
        </w:rPr>
      </w:pPr>
      <w:r w:rsidRPr="00A10B41">
        <w:rPr>
          <w:lang w:val="hu-HU"/>
        </w:rPr>
        <w:t xml:space="preserve">A tájékoztatásra és kommunikációra vonatkozó szabályok be nem tartása esetén a jelen Szerződés 1. cikkében meghatározott jogi követelményekben meghatározott pénzügyi </w:t>
      </w:r>
      <w:proofErr w:type="gramStart"/>
      <w:r w:rsidRPr="00A10B41">
        <w:rPr>
          <w:lang w:val="hu-HU"/>
        </w:rPr>
        <w:t>korrekciók</w:t>
      </w:r>
      <w:proofErr w:type="gramEnd"/>
      <w:r w:rsidRPr="00A10B41">
        <w:rPr>
          <w:lang w:val="hu-HU"/>
        </w:rPr>
        <w:t xml:space="preserve"> alkalmazhatók.</w:t>
      </w:r>
    </w:p>
    <w:p w14:paraId="396AD566" w14:textId="77777777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52897CED" w14:textId="77777777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7F8A65E3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7. cikk</w:t>
      </w:r>
      <w:r w:rsidRPr="00A10B41">
        <w:rPr>
          <w:lang w:val="hu-HU"/>
        </w:rPr>
        <w:br/>
        <w:t>Tartósság és az eredmények birtoklása</w:t>
      </w:r>
    </w:p>
    <w:p w14:paraId="7B73B4D7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0ED9438" w14:textId="65C722EC" w:rsidR="00430776" w:rsidRPr="00A10B41" w:rsidRDefault="002D5497">
      <w:pPr>
        <w:pStyle w:val="P68B1DB1-Odstavekseznama4"/>
        <w:numPr>
          <w:ilvl w:val="0"/>
          <w:numId w:val="46"/>
        </w:numPr>
        <w:spacing w:after="120"/>
        <w:ind w:left="357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közös rendelkezésekről szóló rendelet 65. cikkével összhangban az infrastrukturális beruházást vagy termelőberuházást magában foglaló projektek esetében a </w:t>
      </w:r>
      <w:r w:rsidR="00AD3AD1" w:rsidRPr="00A10B41">
        <w:rPr>
          <w:lang w:val="hu-HU"/>
        </w:rPr>
        <w:t>Vezető Partner</w:t>
      </w:r>
      <w:r w:rsidR="00C9560D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visszafizeti az ERFA-hozzájárulást, ha a kedvezményezettnek történő utolsó kifizetéstől számított öt (5) éven belül, vagy adott esetben az állami támogatási </w:t>
      </w:r>
      <w:r w:rsidR="00103F39" w:rsidRPr="00A10B41">
        <w:rPr>
          <w:lang w:val="hu-HU"/>
        </w:rPr>
        <w:t>(</w:t>
      </w:r>
      <w:proofErr w:type="spellStart"/>
      <w:r w:rsidR="00103F39" w:rsidRPr="00A10B41">
        <w:rPr>
          <w:lang w:val="hu-HU"/>
        </w:rPr>
        <w:t>state</w:t>
      </w:r>
      <w:proofErr w:type="spellEnd"/>
      <w:r w:rsidR="00103F39" w:rsidRPr="00A10B41">
        <w:rPr>
          <w:lang w:val="hu-HU"/>
        </w:rPr>
        <w:t xml:space="preserve"> </w:t>
      </w:r>
      <w:proofErr w:type="spellStart"/>
      <w:r w:rsidR="00103F39" w:rsidRPr="00A10B41">
        <w:rPr>
          <w:lang w:val="hu-HU"/>
        </w:rPr>
        <w:t>aid</w:t>
      </w:r>
      <w:proofErr w:type="spellEnd"/>
      <w:r w:rsidR="00103F39" w:rsidRPr="00A10B41">
        <w:rPr>
          <w:lang w:val="hu-HU"/>
        </w:rPr>
        <w:t>) s</w:t>
      </w:r>
      <w:r w:rsidRPr="00A10B41">
        <w:rPr>
          <w:lang w:val="hu-HU"/>
        </w:rPr>
        <w:t>zabályokban meghatározott határidőn belül az alábbiak bármelyike vonatkozik rá:</w:t>
      </w:r>
    </w:p>
    <w:p w14:paraId="555BE26A" w14:textId="78B9A986" w:rsidR="00430776" w:rsidRPr="00A10B41" w:rsidRDefault="002D5497">
      <w:pPr>
        <w:pStyle w:val="P68B1DB1-Odstavekseznama4"/>
        <w:numPr>
          <w:ilvl w:val="0"/>
          <w:numId w:val="65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lastRenderedPageBreak/>
        <w:t>a termelőtevékenység beszüntetése vagy áthelyezése azon a programterületen kívül, ahol támogatást kapott;</w:t>
      </w:r>
    </w:p>
    <w:p w14:paraId="4109CD95" w14:textId="61C35997" w:rsidR="00430776" w:rsidRPr="00A10B41" w:rsidRDefault="002D5497">
      <w:pPr>
        <w:pStyle w:val="P68B1DB1-Odstavekseznama4"/>
        <w:numPr>
          <w:ilvl w:val="0"/>
          <w:numId w:val="65"/>
        </w:numPr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az infrastruktúra valamely elemének tulajdonjogában bekövetkezett olyan változás, amely jogtalan előnyt biztosít egy vállalkozásnak vagy állami szervnek;</w:t>
      </w:r>
    </w:p>
    <w:p w14:paraId="30209523" w14:textId="77777777" w:rsidR="00430776" w:rsidRPr="00A10B41" w:rsidRDefault="002D5497">
      <w:pPr>
        <w:pStyle w:val="P68B1DB1-Odstavekseznama4"/>
        <w:numPr>
          <w:ilvl w:val="0"/>
          <w:numId w:val="65"/>
        </w:numPr>
        <w:ind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jellegét, célkitűzéseit vagy végrehajtási feltételeit érintő jelentős változás, amely aláásná eredeti célkitűzéseit. </w:t>
      </w:r>
    </w:p>
    <w:p w14:paraId="76B7AE42" w14:textId="396C1F38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FA50D36" w14:textId="61AD4EFD" w:rsidR="00430776" w:rsidRPr="00A10B41" w:rsidRDefault="002D5497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köteles előzetesen értesíteni az </w:t>
      </w:r>
      <w:r w:rsidR="000E35E7" w:rsidRPr="00A10B41">
        <w:rPr>
          <w:lang w:val="hu-HU"/>
        </w:rPr>
        <w:t>Irányító Hatóságot</w:t>
      </w:r>
      <w:r w:rsidRPr="00A10B41">
        <w:rPr>
          <w:lang w:val="hu-HU"/>
        </w:rPr>
        <w:t xml:space="preserve"> minden ilyen változásról annak érdekében, hogy az </w:t>
      </w:r>
      <w:r w:rsidR="00E87DF4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megállapíthassa, hogy a fent említettek közül melyik alkalmazandó, és milyen összegeket kell </w:t>
      </w:r>
      <w:r w:rsidR="00B26DAF" w:rsidRPr="00A10B41">
        <w:rPr>
          <w:lang w:val="hu-HU"/>
        </w:rPr>
        <w:t>visszakövetelni</w:t>
      </w:r>
      <w:r w:rsidRPr="00A10B41">
        <w:rPr>
          <w:lang w:val="hu-HU"/>
        </w:rPr>
        <w:t>.</w:t>
      </w:r>
    </w:p>
    <w:p w14:paraId="79F8DEE7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B8C41B9" w14:textId="3F8AED4A" w:rsidR="00430776" w:rsidRPr="00A10B41" w:rsidRDefault="002D5497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biztosítja, hogy a projektek eredményeire vonatkozó tulajdonjogok, </w:t>
      </w:r>
      <w:r w:rsidR="00832BFF" w:rsidRPr="00A10B41">
        <w:rPr>
          <w:lang w:val="hu-HU"/>
        </w:rPr>
        <w:t>jogcímek</w:t>
      </w:r>
      <w:r w:rsidRPr="00A10B41">
        <w:rPr>
          <w:lang w:val="hu-HU"/>
        </w:rPr>
        <w:t xml:space="preserve">, valamint ipari és szellemi tulajdonjogok összhangban legyenek e cikkel. </w:t>
      </w:r>
    </w:p>
    <w:p w14:paraId="731A6EDF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0A7BE537" w14:textId="32C6225E" w:rsidR="00430776" w:rsidRPr="00A10B41" w:rsidRDefault="002D5497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nek tájékoztatnia kell az </w:t>
      </w:r>
      <w:r w:rsidR="000E35E7" w:rsidRPr="00A10B41">
        <w:rPr>
          <w:lang w:val="hu-HU"/>
        </w:rPr>
        <w:t>Irányító Hatóságot</w:t>
      </w:r>
      <w:r w:rsidRPr="00A10B41">
        <w:rPr>
          <w:lang w:val="hu-HU"/>
        </w:rPr>
        <w:t xml:space="preserve">, ha a projekttel kapcsolatban bármilyen érzékeny vagy bizalmas </w:t>
      </w:r>
      <w:proofErr w:type="gramStart"/>
      <w:r w:rsidRPr="00A10B41">
        <w:rPr>
          <w:lang w:val="hu-HU"/>
        </w:rPr>
        <w:t>információ</w:t>
      </w:r>
      <w:proofErr w:type="gramEnd"/>
      <w:r w:rsidRPr="00A10B41">
        <w:rPr>
          <w:lang w:val="hu-HU"/>
        </w:rPr>
        <w:t xml:space="preserve"> vagy korábban már meglévő szellemi tulajdonjog van, amelyet tiszteletben kell tartani.</w:t>
      </w:r>
    </w:p>
    <w:p w14:paraId="2EC22F26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A978F95" w14:textId="0406BF3B" w:rsidR="00430776" w:rsidRPr="00A10B41" w:rsidRDefault="002D5497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biztosítja, hogy a projekt eredményei és </w:t>
      </w:r>
      <w:r w:rsidR="00835E35" w:rsidRPr="00A10B41">
        <w:rPr>
          <w:lang w:val="hu-HU"/>
        </w:rPr>
        <w:t>kimeneteli</w:t>
      </w:r>
      <w:r w:rsidRPr="00A10B41">
        <w:rPr>
          <w:lang w:val="hu-HU"/>
        </w:rPr>
        <w:t xml:space="preserve"> közösek legyenek. Következésképpen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biztosítja, hogy minden egyes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nek nem kizárólagos használati jogot kell biztosítania minden más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számára. A</w:t>
      </w:r>
      <w:r w:rsidR="00C9560D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azt is biztosítja, hogy e jogoknak a P</w:t>
      </w:r>
      <w:r w:rsidR="0032320F" w:rsidRPr="00A10B41">
        <w:rPr>
          <w:lang w:val="hu-HU"/>
        </w:rPr>
        <w:t>rojektpartnerek</w:t>
      </w:r>
      <w:r w:rsidRPr="00A10B41">
        <w:rPr>
          <w:lang w:val="hu-HU"/>
        </w:rPr>
        <w:t xml:space="preserve"> számára történő biztosítása </w:t>
      </w:r>
      <w:r w:rsidR="00835E35" w:rsidRPr="00A10B41">
        <w:rPr>
          <w:lang w:val="hu-HU"/>
        </w:rPr>
        <w:t xml:space="preserve">során, </w:t>
      </w:r>
      <w:r w:rsidRPr="00A10B41">
        <w:rPr>
          <w:lang w:val="hu-HU"/>
        </w:rPr>
        <w:t>szükség esetén figyelembe vegyék a projek</w:t>
      </w:r>
      <w:r w:rsidR="00835E35" w:rsidRPr="00A10B41">
        <w:rPr>
          <w:lang w:val="hu-HU"/>
        </w:rPr>
        <w:t>tkimenetelek</w:t>
      </w:r>
      <w:r w:rsidRPr="00A10B41">
        <w:rPr>
          <w:lang w:val="hu-HU"/>
        </w:rPr>
        <w:t xml:space="preserve"> és </w:t>
      </w:r>
      <w:r w:rsidR="00835E35" w:rsidRPr="00A10B41">
        <w:rPr>
          <w:lang w:val="hu-HU"/>
        </w:rPr>
        <w:t>eredmények</w:t>
      </w:r>
      <w:r w:rsidRPr="00A10B41">
        <w:rPr>
          <w:lang w:val="hu-HU"/>
        </w:rPr>
        <w:t xml:space="preserve"> tulajdonjogára vonatkozó egyedi nemzeti szabályokat és utasításokat. </w:t>
      </w:r>
    </w:p>
    <w:p w14:paraId="536C2B9B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77D1C966" w14:textId="7573BB0A" w:rsidR="00430776" w:rsidRPr="00A10B41" w:rsidRDefault="002D5497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biztosítja, hogy a projekt eredményeit – beleértve a végrehajtás során készített tanulmányokat vagy elemzéseket is – a nyilvánosság számára hozzáférhetővé tegyék annak érdekében, hogy a jóváhagyott </w:t>
      </w:r>
      <w:r w:rsidR="000E35E7" w:rsidRPr="00A10B41">
        <w:rPr>
          <w:lang w:val="hu-HU"/>
        </w:rPr>
        <w:t>pályázati formanyomtatvánnyal</w:t>
      </w:r>
      <w:r w:rsidRPr="00A10B41">
        <w:rPr>
          <w:lang w:val="hu-HU"/>
        </w:rPr>
        <w:t xml:space="preserve"> és </w:t>
      </w:r>
      <w:r w:rsidR="00A00600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A00600" w:rsidRPr="00A10B41">
        <w:rPr>
          <w:lang w:val="hu-HU"/>
        </w:rPr>
        <w:t>M</w:t>
      </w:r>
      <w:r w:rsidRPr="00A10B41">
        <w:rPr>
          <w:lang w:val="hu-HU"/>
        </w:rPr>
        <w:t>egállapodással összhangban biztosítsák a projekt eredményeinek széles körű nyilvánosságát.</w:t>
      </w:r>
    </w:p>
    <w:p w14:paraId="4628441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1C81D51" w14:textId="329F5996" w:rsidR="00430776" w:rsidRPr="00A10B41" w:rsidRDefault="008423BB">
      <w:pPr>
        <w:pStyle w:val="P68B1DB1-Odstavekseznama4"/>
        <w:numPr>
          <w:ilvl w:val="0"/>
          <w:numId w:val="46"/>
        </w:numPr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3431BB" w:rsidRPr="00A10B41">
        <w:rPr>
          <w:lang w:val="hu-HU"/>
        </w:rPr>
        <w:t>a P</w:t>
      </w:r>
      <w:r w:rsidR="002D5497" w:rsidRPr="00A10B41">
        <w:rPr>
          <w:lang w:val="hu-HU"/>
        </w:rPr>
        <w:t xml:space="preserve">artnerségi </w:t>
      </w:r>
      <w:r w:rsidR="003431BB" w:rsidRPr="00A10B41">
        <w:rPr>
          <w:lang w:val="hu-HU"/>
        </w:rPr>
        <w:t>M</w:t>
      </w:r>
      <w:r w:rsidR="002D5497" w:rsidRPr="00A10B41">
        <w:rPr>
          <w:lang w:val="hu-HU"/>
        </w:rPr>
        <w:t>egállapodás révén biztosítja, hogy a</w:t>
      </w:r>
      <w:r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 xml:space="preserve"> és a projekt lezárását követően minden egyes</w:t>
      </w:r>
      <w:r w:rsidR="000E35E7" w:rsidRPr="00A10B41">
        <w:rPr>
          <w:lang w:val="hu-HU"/>
        </w:rPr>
        <w:t xml:space="preserve"> </w:t>
      </w:r>
      <w:r w:rsidR="00AD3AD1" w:rsidRPr="00A10B41">
        <w:rPr>
          <w:lang w:val="hu-HU"/>
        </w:rPr>
        <w:t>Projektpartner</w:t>
      </w:r>
      <w:r w:rsidR="002D5497" w:rsidRPr="00A10B41">
        <w:rPr>
          <w:lang w:val="hu-HU"/>
        </w:rPr>
        <w:t xml:space="preserve"> megvásárolt berendezésének tulajdonjogi elveit figyelembe vegyék, és hogy</w:t>
      </w:r>
      <w:r w:rsidR="00172698" w:rsidRPr="00A10B41">
        <w:rPr>
          <w:lang w:val="hu-HU"/>
        </w:rPr>
        <w:t xml:space="preserve"> a projekt lezárása után</w:t>
      </w:r>
      <w:r w:rsidR="002D5497" w:rsidRPr="00A10B41">
        <w:rPr>
          <w:lang w:val="hu-HU"/>
        </w:rPr>
        <w:t xml:space="preserve"> az intézkedések hatálya alá tartozó beszerzett berendezések fennmaradó értéke – a vonatkozó nemzeti előírások figyelembevételével – összhangban legyen az elvégzett értékcsökkenéssel. </w:t>
      </w:r>
    </w:p>
    <w:p w14:paraId="18204C4A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7A3A0E6" w14:textId="77777777" w:rsidR="00D64A55" w:rsidRDefault="00D64A55">
      <w:pPr>
        <w:pStyle w:val="P68B1DB1-Navaden3"/>
        <w:jc w:val="center"/>
        <w:rPr>
          <w:lang w:val="hu-HU"/>
        </w:rPr>
      </w:pPr>
    </w:p>
    <w:p w14:paraId="72569A14" w14:textId="1B9253C0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8. cikk</w:t>
      </w:r>
    </w:p>
    <w:p w14:paraId="2515B295" w14:textId="65078EA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Szabálytalanságok és visszafizetések</w:t>
      </w:r>
    </w:p>
    <w:p w14:paraId="4C70CA08" w14:textId="77777777" w:rsidR="00430776" w:rsidRPr="00A10B41" w:rsidRDefault="00430776">
      <w:pPr>
        <w:jc w:val="both"/>
        <w:rPr>
          <w:rFonts w:ascii="Calibri" w:hAnsi="Calibri"/>
          <w:highlight w:val="yellow"/>
          <w:lang w:val="hu-HU"/>
        </w:rPr>
      </w:pPr>
    </w:p>
    <w:p w14:paraId="4C897965" w14:textId="77777777" w:rsidR="00430776" w:rsidRPr="00A10B41" w:rsidRDefault="00430776">
      <w:pPr>
        <w:ind w:left="567"/>
        <w:jc w:val="both"/>
        <w:rPr>
          <w:rFonts w:ascii="Calibri" w:hAnsi="Calibri"/>
          <w:highlight w:val="yellow"/>
          <w:lang w:val="hu-HU"/>
        </w:rPr>
      </w:pPr>
    </w:p>
    <w:p w14:paraId="1E036ED3" w14:textId="5063322B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 xml:space="preserve">A programszerv, a nemzeti szerv vagy bármely érintett uniós szerv által a projekt végrehajtása során feltárt szabálytalanságok esetén az </w:t>
      </w:r>
      <w:r w:rsidR="000E35E7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 xml:space="preserve">jogosult az ERFA-alapokból származó hozzájárulás teljes vagy részleges visszafizetését </w:t>
      </w:r>
      <w:r w:rsidR="007168CE" w:rsidRPr="00A10B41">
        <w:rPr>
          <w:lang w:val="hu-HU"/>
        </w:rPr>
        <w:t>követel</w:t>
      </w:r>
      <w:r w:rsidR="00767EA4" w:rsidRPr="00A10B41">
        <w:rPr>
          <w:lang w:val="hu-HU"/>
        </w:rPr>
        <w:t>ni</w:t>
      </w:r>
      <w:r w:rsidRPr="00A10B41">
        <w:rPr>
          <w:lang w:val="hu-HU"/>
        </w:rPr>
        <w:t xml:space="preserve">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től az </w:t>
      </w:r>
      <w:r w:rsidR="000E35E7" w:rsidRPr="00A10B41">
        <w:rPr>
          <w:lang w:val="hu-HU"/>
        </w:rPr>
        <w:t>Irányító Hatóság/Közös Titkárság</w:t>
      </w:r>
      <w:r w:rsidR="00D64A55">
        <w:rPr>
          <w:lang w:val="hu-HU"/>
        </w:rPr>
        <w:t xml:space="preserve"> számárul</w:t>
      </w:r>
      <w:r w:rsidRPr="00A10B41">
        <w:rPr>
          <w:lang w:val="hu-HU"/>
        </w:rPr>
        <w:t xml:space="preserve"> megküldött szabálytalansági jelentés alapján.</w:t>
      </w:r>
    </w:p>
    <w:p w14:paraId="331F390B" w14:textId="77777777" w:rsidR="00430776" w:rsidRPr="00A10B41" w:rsidRDefault="00430776">
      <w:pPr>
        <w:ind w:left="567"/>
        <w:jc w:val="both"/>
        <w:rPr>
          <w:rFonts w:ascii="Calibri" w:hAnsi="Calibri"/>
          <w:highlight w:val="yellow"/>
          <w:lang w:val="hu-HU"/>
        </w:rPr>
      </w:pPr>
    </w:p>
    <w:p w14:paraId="04BF46EF" w14:textId="5D898941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 xml:space="preserve">Ezért az </w:t>
      </w:r>
      <w:proofErr w:type="spellStart"/>
      <w:r w:rsidRPr="00A10B41">
        <w:rPr>
          <w:lang w:val="hu-HU"/>
        </w:rPr>
        <w:t>Interreg</w:t>
      </w:r>
      <w:proofErr w:type="spellEnd"/>
      <w:r w:rsidRPr="00A10B41">
        <w:rPr>
          <w:lang w:val="hu-HU"/>
        </w:rPr>
        <w:t>-rendelet 26. cikke (1) bekezdésének a) pontjával összhangban 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767EA4" w:rsidRPr="00A10B41">
        <w:rPr>
          <w:lang w:val="hu-HU"/>
        </w:rPr>
        <w:t xml:space="preserve">minden esetben </w:t>
      </w:r>
      <w:r w:rsidRPr="00A10B41">
        <w:rPr>
          <w:lang w:val="hu-HU"/>
        </w:rPr>
        <w:t xml:space="preserve">felelős a projektnek jogosulatlanul kifizetett ERFA-alapok visszafizetéséért. </w:t>
      </w:r>
    </w:p>
    <w:p w14:paraId="3D764F83" w14:textId="04DB6808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28BAA5D" w14:textId="59310D81" w:rsidR="00430776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lastRenderedPageBreak/>
        <w:t xml:space="preserve">Amennyiben az </w:t>
      </w:r>
      <w:r w:rsidR="000E35E7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 xml:space="preserve">a jogosulatlanul kifizetett ERFA-alapok összegének visszafizetésére </w:t>
      </w:r>
      <w:r w:rsidR="00767EA4" w:rsidRPr="00A10B41">
        <w:rPr>
          <w:lang w:val="hu-HU"/>
        </w:rPr>
        <w:t xml:space="preserve">vonatkozó felszólítást küld, </w:t>
      </w: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köteles az érintett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ektől </w:t>
      </w:r>
      <w:r w:rsidR="00767EA4" w:rsidRPr="00A10B41">
        <w:rPr>
          <w:lang w:val="hu-HU"/>
        </w:rPr>
        <w:t xml:space="preserve">a </w:t>
      </w:r>
      <w:r w:rsidRPr="00A10B41">
        <w:rPr>
          <w:lang w:val="hu-HU"/>
        </w:rPr>
        <w:t>visszafizetést biztosítani, és a visszafizetés</w:t>
      </w:r>
      <w:r w:rsidR="00767EA4" w:rsidRPr="00A10B41">
        <w:rPr>
          <w:lang w:val="hu-HU"/>
        </w:rPr>
        <w:t>re vonatkozó felszólítás</w:t>
      </w:r>
      <w:r w:rsidRPr="00A10B41">
        <w:rPr>
          <w:lang w:val="hu-HU"/>
        </w:rPr>
        <w:t xml:space="preserve"> megküldésétől számított 90 napon belül visszafizetni az </w:t>
      </w:r>
      <w:r w:rsidR="000E35E7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>által meghatározott összeget. A visszafizetés esedékességé</w:t>
      </w:r>
      <w:r w:rsidR="00767EA4" w:rsidRPr="00A10B41">
        <w:rPr>
          <w:lang w:val="hu-HU"/>
        </w:rPr>
        <w:t>nek napját</w:t>
      </w:r>
      <w:r w:rsidRPr="00A10B41">
        <w:rPr>
          <w:lang w:val="hu-HU"/>
        </w:rPr>
        <w:t xml:space="preserve"> a visszafizetési kérelemben kifejezetten meg kell adni. </w:t>
      </w:r>
    </w:p>
    <w:p w14:paraId="49DFF02B" w14:textId="7515C66C" w:rsidR="00A7353B" w:rsidRPr="00A10B41" w:rsidRDefault="00A7353B" w:rsidP="00A7353B">
      <w:pPr>
        <w:pStyle w:val="P68B1DB1-Navaden1"/>
        <w:jc w:val="both"/>
        <w:rPr>
          <w:lang w:val="hu-HU"/>
        </w:rPr>
      </w:pPr>
    </w:p>
    <w:p w14:paraId="50E305B5" w14:textId="5BD4E894" w:rsidR="00430776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 xml:space="preserve">Ha a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a közöttük fennálló </w:t>
      </w:r>
      <w:r w:rsidR="00B3768B" w:rsidRPr="00A10B41">
        <w:rPr>
          <w:lang w:val="hu-HU"/>
        </w:rPr>
        <w:t>P</w:t>
      </w:r>
      <w:r w:rsidRPr="00A10B41">
        <w:rPr>
          <w:lang w:val="hu-HU"/>
        </w:rPr>
        <w:t xml:space="preserve">artnerségi </w:t>
      </w:r>
      <w:r w:rsidR="00B3768B" w:rsidRPr="00A10B41">
        <w:rPr>
          <w:lang w:val="hu-HU"/>
        </w:rPr>
        <w:t>M</w:t>
      </w:r>
      <w:r w:rsidRPr="00A10B41">
        <w:rPr>
          <w:lang w:val="hu-HU"/>
        </w:rPr>
        <w:t xml:space="preserve">egállapodás alapján nem tudja visszafizettetni </w:t>
      </w:r>
      <w:r w:rsidR="00FC51F3" w:rsidRPr="00A10B41">
        <w:rPr>
          <w:lang w:val="hu-HU"/>
        </w:rPr>
        <w:t xml:space="preserve">a </w:t>
      </w:r>
      <w:r w:rsidR="00B3768B" w:rsidRPr="00A10B41">
        <w:rPr>
          <w:lang w:val="hu-HU"/>
        </w:rPr>
        <w:t>Projektpartnernek az ERFA-alapokból jogosulatlanul kifizetett összegeket</w:t>
      </w:r>
      <w:r w:rsidRPr="00A10B41">
        <w:rPr>
          <w:lang w:val="hu-HU"/>
        </w:rPr>
        <w:t xml:space="preserve">, a </w:t>
      </w:r>
      <w:r w:rsidR="00AD3AD1" w:rsidRPr="00A10B41">
        <w:rPr>
          <w:lang w:val="hu-HU"/>
        </w:rPr>
        <w:t>Vezető Partner</w:t>
      </w:r>
      <w:r w:rsidR="008423BB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az e cikk 2. pontja szerinti kötelezettségének sérelme nélkül írásban tájékoztatja az </w:t>
      </w:r>
      <w:r w:rsidR="00CE0BC9" w:rsidRPr="00A10B41">
        <w:rPr>
          <w:lang w:val="hu-HU"/>
        </w:rPr>
        <w:t>Irányító H</w:t>
      </w:r>
      <w:r w:rsidR="000E35E7" w:rsidRPr="00A10B41">
        <w:rPr>
          <w:lang w:val="hu-HU"/>
        </w:rPr>
        <w:t>atóság</w:t>
      </w:r>
      <w:r w:rsidR="00CE0BC9" w:rsidRPr="00A10B41">
        <w:rPr>
          <w:lang w:val="hu-HU"/>
        </w:rPr>
        <w:t>ot/K</w:t>
      </w:r>
      <w:r w:rsidR="000E35E7" w:rsidRPr="00A10B41">
        <w:rPr>
          <w:lang w:val="hu-HU"/>
        </w:rPr>
        <w:t xml:space="preserve">özös </w:t>
      </w:r>
      <w:r w:rsidR="00CE0BC9" w:rsidRPr="00A10B41">
        <w:rPr>
          <w:lang w:val="hu-HU"/>
        </w:rPr>
        <w:t>T</w:t>
      </w:r>
      <w:r w:rsidR="000E35E7" w:rsidRPr="00A10B41">
        <w:rPr>
          <w:lang w:val="hu-HU"/>
        </w:rPr>
        <w:t>itkárságo</w:t>
      </w:r>
      <w:r w:rsidRPr="00A10B41">
        <w:rPr>
          <w:lang w:val="hu-HU"/>
        </w:rPr>
        <w:t xml:space="preserve">t. </w:t>
      </w:r>
    </w:p>
    <w:p w14:paraId="11EB6EA1" w14:textId="3DF20874" w:rsidR="00A7353B" w:rsidRPr="00A10B41" w:rsidRDefault="00A7353B" w:rsidP="00A7353B">
      <w:pPr>
        <w:pStyle w:val="P68B1DB1-Navaden1"/>
        <w:jc w:val="both"/>
        <w:rPr>
          <w:lang w:val="hu-HU"/>
        </w:rPr>
      </w:pPr>
    </w:p>
    <w:p w14:paraId="28B16901" w14:textId="415E930B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372CFA" w:rsidRPr="00A10B41">
        <w:rPr>
          <w:lang w:val="hu-HU"/>
        </w:rPr>
        <w:t>z Irányító Hatóság/Közös Titkárság</w:t>
      </w:r>
      <w:r w:rsidRPr="00A10B41">
        <w:rPr>
          <w:lang w:val="hu-HU"/>
        </w:rPr>
        <w:t xml:space="preserve"> jelen Szerződés értelmében jogosult késedelmi kamatot kivetni 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által késedelmesen visszafizetett összegre. A visszafizetés bármilyen késedelme</w:t>
      </w:r>
      <w:r w:rsidR="00372CFA" w:rsidRPr="00A10B41">
        <w:rPr>
          <w:lang w:val="hu-HU"/>
        </w:rPr>
        <w:t>s teljesítése</w:t>
      </w:r>
      <w:r w:rsidRPr="00A10B41">
        <w:rPr>
          <w:lang w:val="hu-HU"/>
        </w:rPr>
        <w:t xml:space="preserve"> esetén a </w:t>
      </w:r>
      <w:r w:rsidR="00372CFA" w:rsidRPr="00A10B41">
        <w:rPr>
          <w:lang w:val="hu-HU"/>
        </w:rPr>
        <w:t>visszafizetendő</w:t>
      </w:r>
      <w:r w:rsidRPr="00A10B41">
        <w:rPr>
          <w:lang w:val="hu-HU"/>
        </w:rPr>
        <w:t xml:space="preserve"> összeg</w:t>
      </w:r>
      <w:r w:rsidR="00372CFA" w:rsidRPr="00A10B41">
        <w:rPr>
          <w:lang w:val="hu-HU"/>
        </w:rPr>
        <w:t>re</w:t>
      </w:r>
      <w:r w:rsidRPr="00A10B41">
        <w:rPr>
          <w:lang w:val="hu-HU"/>
        </w:rPr>
        <w:t xml:space="preserve"> késedelmi kamat</w:t>
      </w:r>
      <w:r w:rsidR="00372CFA" w:rsidRPr="00A10B41">
        <w:rPr>
          <w:lang w:val="hu-HU"/>
        </w:rPr>
        <w:t>ot kell fizetni</w:t>
      </w:r>
      <w:r w:rsidRPr="00A10B41">
        <w:rPr>
          <w:lang w:val="hu-HU"/>
        </w:rPr>
        <w:t>, amely az esedékességet követő naptári nap</w:t>
      </w:r>
      <w:r w:rsidR="00372CFA" w:rsidRPr="00A10B41">
        <w:rPr>
          <w:lang w:val="hu-HU"/>
        </w:rPr>
        <w:t xml:space="preserve">tól </w:t>
      </w:r>
      <w:r w:rsidRPr="00A10B41">
        <w:rPr>
          <w:lang w:val="hu-HU"/>
        </w:rPr>
        <w:t>a visszafizetés tényleges napjá</w:t>
      </w:r>
      <w:r w:rsidR="00372CFA" w:rsidRPr="00A10B41">
        <w:rPr>
          <w:lang w:val="hu-HU"/>
        </w:rPr>
        <w:t>ig terjed</w:t>
      </w:r>
      <w:r w:rsidRPr="00A10B41">
        <w:rPr>
          <w:lang w:val="hu-HU"/>
        </w:rPr>
        <w:t>. A</w:t>
      </w:r>
      <w:r w:rsidR="00372CFA" w:rsidRPr="00A10B41">
        <w:rPr>
          <w:lang w:val="hu-HU"/>
        </w:rPr>
        <w:t xml:space="preserve"> közös rendelkezésekről szóló rendelet </w:t>
      </w:r>
      <w:r w:rsidRPr="00A10B41">
        <w:rPr>
          <w:lang w:val="hu-HU"/>
        </w:rPr>
        <w:t>88. cikkének (2) bekezdésével összhangban a késedelmi kamat mértéke másfél százalékponttal magasabb az Európai Központi Bank által az esedékesség napján a fő refinanszírozási projekteknél alkalmazott kamatlábnál.</w:t>
      </w:r>
    </w:p>
    <w:p w14:paraId="60F980C1" w14:textId="4AE442BF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91602BC" w14:textId="142374F8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8A4119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 xml:space="preserve">jogosult a visszafizetési kérelemben meghatározott összegeket a </w:t>
      </w:r>
      <w:r w:rsidR="00AD3AD1" w:rsidRPr="00A10B41">
        <w:rPr>
          <w:lang w:val="hu-HU"/>
        </w:rPr>
        <w:t>Vezető Partner</w:t>
      </w:r>
      <w:r w:rsidR="00671176" w:rsidRPr="00A10B41">
        <w:rPr>
          <w:lang w:val="hu-HU"/>
        </w:rPr>
        <w:t xml:space="preserve"> </w:t>
      </w:r>
      <w:r w:rsidRPr="00A10B41">
        <w:rPr>
          <w:lang w:val="hu-HU"/>
        </w:rPr>
        <w:t>által benyújtott visszatérítés</w:t>
      </w:r>
      <w:r w:rsidR="008A4119" w:rsidRPr="00A10B41">
        <w:rPr>
          <w:lang w:val="hu-HU"/>
        </w:rPr>
        <w:t xml:space="preserve"> </w:t>
      </w:r>
      <w:r w:rsidRPr="00A10B41">
        <w:rPr>
          <w:lang w:val="hu-HU"/>
        </w:rPr>
        <w:t>i</w:t>
      </w:r>
      <w:r w:rsidR="008A4119" w:rsidRPr="00A10B41">
        <w:rPr>
          <w:lang w:val="hu-HU"/>
        </w:rPr>
        <w:t>ránti</w:t>
      </w:r>
      <w:r w:rsidRPr="00A10B41">
        <w:rPr>
          <w:lang w:val="hu-HU"/>
        </w:rPr>
        <w:t xml:space="preserve"> kérelemből levonni. </w:t>
      </w:r>
      <w:proofErr w:type="gramStart"/>
      <w:r w:rsidRPr="00A10B41">
        <w:rPr>
          <w:lang w:val="hu-HU"/>
        </w:rPr>
        <w:t>Kompenzáció</w:t>
      </w:r>
      <w:proofErr w:type="gramEnd"/>
      <w:r w:rsidRPr="00A10B41">
        <w:rPr>
          <w:lang w:val="hu-HU"/>
        </w:rPr>
        <w:t xml:space="preserve"> esetén az </w:t>
      </w:r>
      <w:r w:rsidR="008A4119" w:rsidRPr="00A10B41">
        <w:rPr>
          <w:lang w:val="hu-HU"/>
        </w:rPr>
        <w:t xml:space="preserve">Irányító Hatóság/Közös Titkárság </w:t>
      </w:r>
      <w:r w:rsidRPr="00A10B41">
        <w:rPr>
          <w:lang w:val="hu-HU"/>
        </w:rPr>
        <w:t>tájékoztatja 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>t az érintett</w:t>
      </w:r>
      <w:r w:rsidR="008423BB" w:rsidRPr="00A10B41">
        <w:rPr>
          <w:lang w:val="hu-HU"/>
        </w:rPr>
        <w:t xml:space="preserve"> visszatérítés</w:t>
      </w:r>
      <w:r w:rsidR="008A4119" w:rsidRPr="00A10B41">
        <w:rPr>
          <w:lang w:val="hu-HU"/>
        </w:rPr>
        <w:t xml:space="preserve"> </w:t>
      </w:r>
      <w:r w:rsidR="008423BB" w:rsidRPr="00A10B41">
        <w:rPr>
          <w:lang w:val="hu-HU"/>
        </w:rPr>
        <w:t>i</w:t>
      </w:r>
      <w:r w:rsidR="008A4119" w:rsidRPr="00A10B41">
        <w:rPr>
          <w:lang w:val="hu-HU"/>
        </w:rPr>
        <w:t>ránti</w:t>
      </w:r>
      <w:r w:rsidR="008423BB" w:rsidRPr="00A10B41">
        <w:rPr>
          <w:lang w:val="hu-HU"/>
        </w:rPr>
        <w:t xml:space="preserve"> kérelem</w:t>
      </w:r>
      <w:r w:rsidRPr="00A10B41">
        <w:rPr>
          <w:lang w:val="hu-HU"/>
        </w:rPr>
        <w:t>ből levont összegről.</w:t>
      </w:r>
    </w:p>
    <w:p w14:paraId="4A1718A9" w14:textId="6553E9D5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C73C90E" w14:textId="26038576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>A</w:t>
      </w:r>
      <w:r w:rsidR="00372CFA" w:rsidRPr="00A10B41">
        <w:rPr>
          <w:lang w:val="hu-HU"/>
        </w:rPr>
        <w:t xml:space="preserve"> Vezető Partner </w:t>
      </w:r>
      <w:r w:rsidRPr="00A10B41">
        <w:rPr>
          <w:lang w:val="hu-HU"/>
        </w:rPr>
        <w:t xml:space="preserve">tájékoztatja az </w:t>
      </w:r>
      <w:r w:rsidR="00130988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130988" w:rsidRPr="00A10B41">
        <w:rPr>
          <w:lang w:val="hu-HU"/>
        </w:rPr>
        <w:t>H</w:t>
      </w:r>
      <w:r w:rsidRPr="00A10B41">
        <w:rPr>
          <w:lang w:val="hu-HU"/>
        </w:rPr>
        <w:t>atóságot/</w:t>
      </w:r>
      <w:r w:rsidR="00130988" w:rsidRPr="00A10B41">
        <w:rPr>
          <w:lang w:val="hu-HU"/>
        </w:rPr>
        <w:t>K</w:t>
      </w:r>
      <w:r w:rsidRPr="00A10B41">
        <w:rPr>
          <w:lang w:val="hu-HU"/>
        </w:rPr>
        <w:t>öz</w:t>
      </w:r>
      <w:r w:rsidR="00130988" w:rsidRPr="00A10B41">
        <w:rPr>
          <w:lang w:val="hu-HU"/>
        </w:rPr>
        <w:t>ö</w:t>
      </w:r>
      <w:r w:rsidRPr="00A10B41">
        <w:rPr>
          <w:lang w:val="hu-HU"/>
        </w:rPr>
        <w:t xml:space="preserve">s </w:t>
      </w:r>
      <w:r w:rsidR="00130988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130988" w:rsidRPr="00A10B41">
        <w:rPr>
          <w:lang w:val="hu-HU"/>
        </w:rPr>
        <w:t>kárságot</w:t>
      </w:r>
      <w:r w:rsidR="00372CFA" w:rsidRPr="00A10B41">
        <w:rPr>
          <w:lang w:val="hu-HU"/>
        </w:rPr>
        <w:t>,</w:t>
      </w:r>
      <w:r w:rsidRPr="00A10B41">
        <w:rPr>
          <w:lang w:val="hu-HU"/>
        </w:rPr>
        <w:t xml:space="preserve"> ha a projekt </w:t>
      </w:r>
      <w:r w:rsidR="00372CFA" w:rsidRPr="00A10B41">
        <w:rPr>
          <w:lang w:val="hu-HU"/>
        </w:rPr>
        <w:t xml:space="preserve">zárónapját </w:t>
      </w:r>
      <w:r w:rsidRPr="00A10B41">
        <w:rPr>
          <w:lang w:val="hu-HU"/>
        </w:rPr>
        <w:t xml:space="preserve">követően szabálytalansági vizsgálat </w:t>
      </w:r>
      <w:r w:rsidR="00372CFA" w:rsidRPr="00A10B41">
        <w:rPr>
          <w:lang w:val="hu-HU"/>
        </w:rPr>
        <w:t>folyik a projektre vonatkozóan</w:t>
      </w:r>
      <w:r w:rsidRPr="00A10B41">
        <w:rPr>
          <w:lang w:val="hu-HU"/>
        </w:rPr>
        <w:t xml:space="preserve">. Amennyiben a végleges projektjelentés benyújtásakor a szabálytalanságra vonatkozó </w:t>
      </w:r>
      <w:r w:rsidR="00FE1080" w:rsidRPr="00A10B41">
        <w:rPr>
          <w:lang w:val="hu-HU"/>
        </w:rPr>
        <w:t>dön</w:t>
      </w:r>
      <w:r w:rsidRPr="00A10B41">
        <w:rPr>
          <w:lang w:val="hu-HU"/>
        </w:rPr>
        <w:t>t</w:t>
      </w:r>
      <w:r w:rsidR="00FE1080" w:rsidRPr="00A10B41">
        <w:rPr>
          <w:lang w:val="hu-HU"/>
        </w:rPr>
        <w:t>és</w:t>
      </w:r>
      <w:r w:rsidR="00372CFA" w:rsidRPr="00A10B41">
        <w:rPr>
          <w:lang w:val="hu-HU"/>
        </w:rPr>
        <w:t xml:space="preserve"> még</w:t>
      </w:r>
      <w:r w:rsidRPr="00A10B41">
        <w:rPr>
          <w:lang w:val="hu-HU"/>
        </w:rPr>
        <w:t xml:space="preserve"> nem áll rendelkezésre, a projekt pénzügyi lezárását az </w:t>
      </w:r>
      <w:r w:rsidR="00671176" w:rsidRPr="00A10B41">
        <w:rPr>
          <w:lang w:val="hu-HU"/>
        </w:rPr>
        <w:t>Irányító Hatóság</w:t>
      </w:r>
      <w:r w:rsidRPr="00A10B41">
        <w:rPr>
          <w:lang w:val="hu-HU"/>
        </w:rPr>
        <w:t>/</w:t>
      </w:r>
      <w:r w:rsidR="00671176" w:rsidRPr="00A10B41">
        <w:rPr>
          <w:lang w:val="hu-HU"/>
        </w:rPr>
        <w:t>Közös Titkárság</w:t>
      </w:r>
      <w:r w:rsidRPr="00A10B41">
        <w:rPr>
          <w:lang w:val="hu-HU"/>
        </w:rPr>
        <w:t xml:space="preserve"> a végleges projektjelentés benyújtási </w:t>
      </w:r>
      <w:proofErr w:type="spellStart"/>
      <w:r w:rsidRPr="00A10B41">
        <w:rPr>
          <w:lang w:val="hu-HU"/>
        </w:rPr>
        <w:t>határidejétől</w:t>
      </w:r>
      <w:proofErr w:type="spellEnd"/>
      <w:r w:rsidRPr="00A10B41">
        <w:rPr>
          <w:lang w:val="hu-HU"/>
        </w:rPr>
        <w:t xml:space="preserve"> számított legfeljebb 6 hónapra, de legkésőbb a program lezárásáig felfüggesztheti.</w:t>
      </w:r>
    </w:p>
    <w:p w14:paraId="353C5919" w14:textId="54B67455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0F4E100" w14:textId="2A9D9849" w:rsidR="00430776" w:rsidRPr="00A10B41" w:rsidRDefault="002D5497">
      <w:pPr>
        <w:pStyle w:val="P68B1DB1-Navaden1"/>
        <w:numPr>
          <w:ilvl w:val="0"/>
          <w:numId w:val="70"/>
        </w:numPr>
        <w:jc w:val="both"/>
        <w:rPr>
          <w:lang w:val="hu-HU"/>
        </w:rPr>
      </w:pPr>
      <w:r w:rsidRPr="00A10B41">
        <w:rPr>
          <w:lang w:val="hu-HU"/>
        </w:rPr>
        <w:t xml:space="preserve">A szabálytalansági eljárás eredményeként elszámolhatónak talált kiadások csak azt megelőzően igényelhetők, hogy 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>atóság/</w:t>
      </w:r>
      <w:r w:rsidR="00CE0BC9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CE0BC9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CE0BC9" w:rsidRPr="00A10B41">
        <w:rPr>
          <w:lang w:val="hu-HU"/>
        </w:rPr>
        <w:t>kár</w:t>
      </w:r>
      <w:r w:rsidRPr="00A10B41">
        <w:rPr>
          <w:lang w:val="hu-HU"/>
        </w:rPr>
        <w:t xml:space="preserve">ság jóváhagyta a projekt végső kifizetését. </w:t>
      </w:r>
    </w:p>
    <w:p w14:paraId="214798C6" w14:textId="77777777" w:rsidR="00430776" w:rsidRPr="00A10B41" w:rsidRDefault="00430776">
      <w:pPr>
        <w:ind w:left="567"/>
        <w:jc w:val="both"/>
        <w:rPr>
          <w:rFonts w:ascii="Calibri" w:hAnsi="Calibri"/>
          <w:lang w:val="hu-HU"/>
        </w:rPr>
      </w:pPr>
    </w:p>
    <w:p w14:paraId="06C1B3B3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01797D8" w14:textId="1C6B7082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9. cikk</w:t>
      </w:r>
    </w:p>
    <w:p w14:paraId="34290DB0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Felmondási jog</w:t>
      </w:r>
    </w:p>
    <w:p w14:paraId="25FEF913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1A6031A" w14:textId="2C6E119F" w:rsidR="00430776" w:rsidRPr="00A10B41" w:rsidRDefault="002D5497">
      <w:pPr>
        <w:pStyle w:val="P68B1DB1-Odstavekseznama4"/>
        <w:numPr>
          <w:ilvl w:val="0"/>
          <w:numId w:val="48"/>
        </w:numPr>
        <w:spacing w:after="120"/>
        <w:ind w:left="357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jelen Szerződés 2. cikkében meghatározott felmondási jogon túlmenően az </w:t>
      </w:r>
      <w:r w:rsidR="00671176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esettől függően jogosult a Szerződést ajánlott levélben rész</w:t>
      </w:r>
      <w:r w:rsidR="007E7531" w:rsidRPr="00A10B41">
        <w:rPr>
          <w:lang w:val="hu-HU"/>
        </w:rPr>
        <w:t>leges</w:t>
      </w:r>
      <w:r w:rsidRPr="00A10B41">
        <w:rPr>
          <w:lang w:val="hu-HU"/>
        </w:rPr>
        <w:t xml:space="preserve">en vagy </w:t>
      </w:r>
      <w:r w:rsidR="007E7531" w:rsidRPr="00A10B41">
        <w:rPr>
          <w:lang w:val="hu-HU"/>
        </w:rPr>
        <w:t xml:space="preserve">teljes </w:t>
      </w:r>
      <w:r w:rsidRPr="00A10B41">
        <w:rPr>
          <w:lang w:val="hu-HU"/>
        </w:rPr>
        <w:t>egész</w:t>
      </w:r>
      <w:r w:rsidR="007E7531" w:rsidRPr="00A10B41">
        <w:rPr>
          <w:lang w:val="hu-HU"/>
        </w:rPr>
        <w:t>é</w:t>
      </w:r>
      <w:r w:rsidRPr="00A10B41">
        <w:rPr>
          <w:lang w:val="hu-HU"/>
        </w:rPr>
        <w:t>ben felmondani, és adott esetben a pénzeszközök teljes vagy részleges visszafizetését követelni, ha:</w:t>
      </w:r>
    </w:p>
    <w:p w14:paraId="5C5D2079" w14:textId="28B45AE6" w:rsidR="00430776" w:rsidRPr="00A10B41" w:rsidRDefault="002D5497">
      <w:pPr>
        <w:pStyle w:val="Odstavekseznama"/>
        <w:numPr>
          <w:ilvl w:val="0"/>
          <w:numId w:val="36"/>
        </w:numPr>
        <w:contextualSpacing w:val="0"/>
        <w:jc w:val="both"/>
        <w:rPr>
          <w:rFonts w:ascii="Calibri" w:hAnsi="Calibri"/>
          <w:lang w:val="hu-HU"/>
        </w:rPr>
      </w:pPr>
      <w:r w:rsidRPr="00A10B41">
        <w:rPr>
          <w:rFonts w:ascii="Calibri" w:hAnsi="Calibri"/>
          <w:lang w:val="hu-HU"/>
        </w:rPr>
        <w:t xml:space="preserve">a </w:t>
      </w:r>
      <w:r w:rsidR="00AD3AD1" w:rsidRPr="00A10B41">
        <w:rPr>
          <w:rFonts w:ascii="Calibri" w:hAnsi="Calibri"/>
          <w:lang w:val="hu-HU"/>
        </w:rPr>
        <w:t>Projektpartner</w:t>
      </w:r>
      <w:r w:rsidRPr="00A10B41">
        <w:rPr>
          <w:rFonts w:ascii="Calibri" w:hAnsi="Calibri"/>
          <w:lang w:val="hu-HU"/>
        </w:rPr>
        <w:t xml:space="preserve">ek által az értékelési és kiválasztási eljárás során, a tárgyalási szakaszban vagy a projekt végrehajtása során szolgáltatott </w:t>
      </w:r>
      <w:proofErr w:type="gramStart"/>
      <w:r w:rsidRPr="00A10B41">
        <w:rPr>
          <w:rFonts w:ascii="Calibri" w:hAnsi="Calibri"/>
          <w:lang w:val="hu-HU"/>
        </w:rPr>
        <w:t>információk</w:t>
      </w:r>
      <w:proofErr w:type="gramEnd"/>
      <w:r w:rsidRPr="00A10B41">
        <w:rPr>
          <w:rFonts w:ascii="Calibri" w:hAnsi="Calibri"/>
          <w:lang w:val="hu-HU"/>
        </w:rPr>
        <w:t xml:space="preserve"> </w:t>
      </w:r>
      <w:r w:rsidR="007E7531" w:rsidRPr="00A10B41">
        <w:rPr>
          <w:rFonts w:ascii="Calibri" w:hAnsi="Calibri"/>
          <w:lang w:val="hu-HU"/>
        </w:rPr>
        <w:t>téve</w:t>
      </w:r>
      <w:r w:rsidRPr="00A10B41">
        <w:rPr>
          <w:rFonts w:ascii="Calibri" w:hAnsi="Calibri"/>
          <w:lang w:val="hu-HU"/>
        </w:rPr>
        <w:t>s</w:t>
      </w:r>
      <w:r w:rsidR="007E7531" w:rsidRPr="00A10B41">
        <w:rPr>
          <w:rFonts w:ascii="Calibri" w:hAnsi="Calibri"/>
          <w:lang w:val="hu-HU"/>
        </w:rPr>
        <w:t>e</w:t>
      </w:r>
      <w:r w:rsidRPr="00A10B41">
        <w:rPr>
          <w:rFonts w:ascii="Calibri" w:hAnsi="Calibri"/>
          <w:lang w:val="hu-HU"/>
        </w:rPr>
        <w:t>k, hiányosak vagy hamisak voltak;</w:t>
      </w:r>
      <w:r w:rsidRPr="00A10B41">
        <w:rPr>
          <w:lang w:val="hu-HU"/>
        </w:rPr>
        <w:t xml:space="preserve"> </w:t>
      </w:r>
      <w:r w:rsidRPr="00A10B41">
        <w:rPr>
          <w:rFonts w:ascii="Calibri" w:hAnsi="Calibri"/>
          <w:lang w:val="hu-HU"/>
        </w:rPr>
        <w:t>vagy</w:t>
      </w:r>
    </w:p>
    <w:p w14:paraId="110B058A" w14:textId="5E434735" w:rsidR="00430776" w:rsidRPr="00A10B41" w:rsidRDefault="002D5497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és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 a projekt végrehajtásának időszaka alatt a program keretében jelentett projektkiadások egészére vagy egy részére kiegészítő </w:t>
      </w:r>
      <w:proofErr w:type="gramStart"/>
      <w:r w:rsidRPr="00A10B41">
        <w:rPr>
          <w:lang w:val="hu-HU"/>
        </w:rPr>
        <w:t>finanszírozásban</w:t>
      </w:r>
      <w:proofErr w:type="gramEnd"/>
      <w:r w:rsidRPr="00A10B41">
        <w:rPr>
          <w:lang w:val="hu-HU"/>
        </w:rPr>
        <w:t xml:space="preserve"> részesülnek az Európai Uniótól; vagy</w:t>
      </w:r>
    </w:p>
    <w:p w14:paraId="76F8E9F1" w14:textId="77777777" w:rsidR="005A70CE" w:rsidRPr="00A10B41" w:rsidRDefault="005A70CE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a projekt nem valósult meg vagy nem valósítható meg, vagy nem valósult meg vagy nem valósítható meg kellő időben; vagy</w:t>
      </w:r>
    </w:p>
    <w:p w14:paraId="4A4D3F28" w14:textId="47CA8973" w:rsidR="00430776" w:rsidRPr="00A10B41" w:rsidRDefault="002D5497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lastRenderedPageBreak/>
        <w:t>olyan változás történt a projektben, például a projekt jellege, nagyságrendje, tulajdono</w:t>
      </w:r>
      <w:r w:rsidR="007E7531" w:rsidRPr="00A10B41">
        <w:rPr>
          <w:lang w:val="hu-HU"/>
        </w:rPr>
        <w:t>s</w:t>
      </w:r>
      <w:r w:rsidRPr="00A10B41">
        <w:rPr>
          <w:lang w:val="hu-HU"/>
        </w:rPr>
        <w:t xml:space="preserve">a, költsége, időzítése, partnersége vagy befejezése tekintetében, amely veszélybe sodorta a </w:t>
      </w:r>
      <w:r w:rsidR="00EB0171" w:rsidRPr="00A10B41">
        <w:rPr>
          <w:lang w:val="hu-HU"/>
        </w:rPr>
        <w:t>pályázati formanyomtatványo</w:t>
      </w:r>
      <w:r w:rsidRPr="00A10B41">
        <w:rPr>
          <w:lang w:val="hu-HU"/>
        </w:rPr>
        <w:t>n tervezett eredmények elérését; vagy</w:t>
      </w:r>
    </w:p>
    <w:p w14:paraId="107CCF61" w14:textId="00B4785B" w:rsidR="00430776" w:rsidRPr="00A10B41" w:rsidRDefault="002D5497">
      <w:pPr>
        <w:pStyle w:val="P68B1DB1-Odstavekseznama4"/>
        <w:numPr>
          <w:ilvl w:val="0"/>
          <w:numId w:val="36"/>
        </w:numPr>
        <w:jc w:val="both"/>
        <w:rPr>
          <w:lang w:val="hu-HU"/>
        </w:rPr>
      </w:pPr>
      <w:r w:rsidRPr="00A10B41">
        <w:rPr>
          <w:lang w:val="hu-HU"/>
        </w:rPr>
        <w:t xml:space="preserve">a projekt nem érte el a pályázati </w:t>
      </w:r>
      <w:r w:rsidR="00396512" w:rsidRPr="00A10B41">
        <w:rPr>
          <w:lang w:val="hu-HU"/>
        </w:rPr>
        <w:t>formanyomtatvány</w:t>
      </w:r>
      <w:r w:rsidRPr="00A10B41">
        <w:rPr>
          <w:lang w:val="hu-HU"/>
        </w:rPr>
        <w:t xml:space="preserve">on tervezett célkitűzéseket, eredményeket és </w:t>
      </w:r>
      <w:r w:rsidR="007E7531" w:rsidRPr="00A10B41">
        <w:rPr>
          <w:lang w:val="hu-HU"/>
        </w:rPr>
        <w:t>kim</w:t>
      </w:r>
      <w:r w:rsidRPr="00A10B41">
        <w:rPr>
          <w:lang w:val="hu-HU"/>
        </w:rPr>
        <w:t>e</w:t>
      </w:r>
      <w:r w:rsidR="007E7531" w:rsidRPr="00A10B41">
        <w:rPr>
          <w:lang w:val="hu-HU"/>
        </w:rPr>
        <w:t>n</w:t>
      </w:r>
      <w:r w:rsidRPr="00A10B41">
        <w:rPr>
          <w:lang w:val="hu-HU"/>
        </w:rPr>
        <w:t>e</w:t>
      </w:r>
      <w:r w:rsidR="007E7531" w:rsidRPr="00A10B41">
        <w:rPr>
          <w:lang w:val="hu-HU"/>
        </w:rPr>
        <w:t>t</w:t>
      </w:r>
      <w:r w:rsidRPr="00A10B41">
        <w:rPr>
          <w:lang w:val="hu-HU"/>
        </w:rPr>
        <w:t>eket, kivéve, ha kellően indokolt; vagy</w:t>
      </w:r>
    </w:p>
    <w:p w14:paraId="5E28487B" w14:textId="716006FE" w:rsidR="00430776" w:rsidRPr="00A10B41" w:rsidRDefault="002D5497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részvételének megszüntetése vagy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jogállásának megváltozása jelentősen befolyásolja a projekt végrehajtását, vagy megkérdőjelezi az odaítélésről szóló </w:t>
      </w:r>
      <w:r w:rsidR="00954CF8">
        <w:rPr>
          <w:lang w:val="hu-HU"/>
        </w:rPr>
        <w:t>döntést</w:t>
      </w:r>
      <w:r w:rsidRPr="00A10B41">
        <w:rPr>
          <w:lang w:val="hu-HU"/>
        </w:rPr>
        <w:t>; vagy</w:t>
      </w:r>
    </w:p>
    <w:p w14:paraId="1F2C7AA8" w14:textId="4DEA9B5F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nem nyújtotta be a szükséges jelentéseket vagy i</w:t>
      </w:r>
      <w:r w:rsidR="007E7531" w:rsidRPr="00A10B41">
        <w:rPr>
          <w:lang w:val="hu-HU"/>
        </w:rPr>
        <w:t>ga</w:t>
      </w:r>
      <w:r w:rsidRPr="00A10B41">
        <w:rPr>
          <w:lang w:val="hu-HU"/>
        </w:rPr>
        <w:t>zo</w:t>
      </w:r>
      <w:r w:rsidR="007E7531" w:rsidRPr="00A10B41">
        <w:rPr>
          <w:lang w:val="hu-HU"/>
        </w:rPr>
        <w:t>lás</w:t>
      </w:r>
      <w:r w:rsidRPr="00A10B41">
        <w:rPr>
          <w:lang w:val="hu-HU"/>
        </w:rPr>
        <w:t xml:space="preserve">okat, illetve nem </w:t>
      </w:r>
      <w:r w:rsidR="007E7531" w:rsidRPr="00A10B41">
        <w:rPr>
          <w:lang w:val="hu-HU"/>
        </w:rPr>
        <w:t>bocsátotta r</w:t>
      </w:r>
      <w:r w:rsidRPr="00A10B41">
        <w:rPr>
          <w:lang w:val="hu-HU"/>
        </w:rPr>
        <w:t>e</w:t>
      </w:r>
      <w:r w:rsidR="007E7531" w:rsidRPr="00A10B41">
        <w:rPr>
          <w:lang w:val="hu-HU"/>
        </w:rPr>
        <w:t>ndelkezésre</w:t>
      </w:r>
      <w:r w:rsidRPr="00A10B41">
        <w:rPr>
          <w:lang w:val="hu-HU"/>
        </w:rPr>
        <w:t xml:space="preserve"> a szükséges </w:t>
      </w:r>
      <w:proofErr w:type="gramStart"/>
      <w:r w:rsidRPr="00A10B41">
        <w:rPr>
          <w:lang w:val="hu-HU"/>
        </w:rPr>
        <w:t>információkat</w:t>
      </w:r>
      <w:proofErr w:type="gramEnd"/>
      <w:r w:rsidRPr="00A10B41">
        <w:rPr>
          <w:lang w:val="hu-HU"/>
        </w:rPr>
        <w:t>, feltéve, hogy a</w:t>
      </w:r>
      <w:r w:rsidR="008A4119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kapott egy megfelelő határidőt megállapító írásbeli emlékeztetőt, amely kifejezetten </w:t>
      </w:r>
      <w:r w:rsidR="007E7531" w:rsidRPr="00A10B41">
        <w:rPr>
          <w:lang w:val="hu-HU"/>
        </w:rPr>
        <w:t xml:space="preserve">előírta </w:t>
      </w:r>
      <w:r w:rsidRPr="00A10B41">
        <w:rPr>
          <w:lang w:val="hu-HU"/>
        </w:rPr>
        <w:t>a követelmények be nem tartásának jogkövetkezményeit, és elmulasztotta betartani ezt a határidőt; vagy</w:t>
      </w:r>
    </w:p>
    <w:p w14:paraId="086A3E46" w14:textId="3C576A72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671176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nem jelentette azonnal a </w:t>
      </w:r>
      <w:proofErr w:type="gramStart"/>
      <w:r w:rsidRPr="00A10B41">
        <w:rPr>
          <w:lang w:val="hu-HU"/>
        </w:rPr>
        <w:t>finanszírozott</w:t>
      </w:r>
      <w:proofErr w:type="gramEnd"/>
      <w:r w:rsidRPr="00A10B41">
        <w:rPr>
          <w:lang w:val="hu-HU"/>
        </w:rPr>
        <w:t xml:space="preserve"> projekt végrehajtását késleltető vagy akadályozó eseményeket, illetve a módosításhoz vezető körülményeket; vagy</w:t>
      </w:r>
    </w:p>
    <w:p w14:paraId="6EE3C297" w14:textId="6C83D425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 projekt</w:t>
      </w:r>
      <w:r w:rsidR="009C7652" w:rsidRPr="00A10B41">
        <w:rPr>
          <w:lang w:val="hu-HU"/>
        </w:rPr>
        <w:t xml:space="preserve">ről szóló </w:t>
      </w:r>
      <w:r w:rsidRPr="00A10B41">
        <w:rPr>
          <w:lang w:val="hu-HU"/>
        </w:rPr>
        <w:t>jelentés</w:t>
      </w:r>
      <w:r w:rsidR="009C7652" w:rsidRPr="00A10B41">
        <w:rPr>
          <w:lang w:val="hu-HU"/>
        </w:rPr>
        <w:t>tétel</w:t>
      </w:r>
      <w:r w:rsidRPr="00A10B41">
        <w:rPr>
          <w:lang w:val="hu-HU"/>
        </w:rPr>
        <w:t xml:space="preserve"> nem követi a meghatározott ütemterveket, ami lehetetlenné teszi annak megállapítását, hogy a projekt végrehajtása a tervnek megfelelően történik-e, és el fogja érni a kitűzött célokat, eredményeket vagy </w:t>
      </w:r>
      <w:r w:rsidR="007E7531" w:rsidRPr="00A10B41">
        <w:rPr>
          <w:lang w:val="hu-HU"/>
        </w:rPr>
        <w:t>kimene</w:t>
      </w:r>
      <w:r w:rsidRPr="00A10B41">
        <w:rPr>
          <w:lang w:val="hu-HU"/>
        </w:rPr>
        <w:t>t</w:t>
      </w:r>
      <w:r w:rsidR="007E7531" w:rsidRPr="00A10B41">
        <w:rPr>
          <w:lang w:val="hu-HU"/>
        </w:rPr>
        <w:t>e</w:t>
      </w:r>
      <w:r w:rsidRPr="00A10B41">
        <w:rPr>
          <w:lang w:val="hu-HU"/>
        </w:rPr>
        <w:t>k</w:t>
      </w:r>
      <w:r w:rsidR="007E7531" w:rsidRPr="00A10B41">
        <w:rPr>
          <w:lang w:val="hu-HU"/>
        </w:rPr>
        <w:t>e</w:t>
      </w:r>
      <w:r w:rsidRPr="00A10B41">
        <w:rPr>
          <w:lang w:val="hu-HU"/>
        </w:rPr>
        <w:t>t; vagy</w:t>
      </w:r>
    </w:p>
    <w:p w14:paraId="32AD1FC8" w14:textId="62C0732D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671176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akadályozta vagy </w:t>
      </w:r>
      <w:r w:rsidR="007E7531" w:rsidRPr="00A10B41">
        <w:rPr>
          <w:lang w:val="hu-HU"/>
        </w:rPr>
        <w:t xml:space="preserve">gátolta </w:t>
      </w:r>
      <w:r w:rsidRPr="00A10B41">
        <w:rPr>
          <w:lang w:val="hu-HU"/>
        </w:rPr>
        <w:t>az ellenőrzéseket és auditokat; vagy</w:t>
      </w:r>
    </w:p>
    <w:p w14:paraId="76A66827" w14:textId="2F9D33BC" w:rsidR="00430776" w:rsidRPr="00A10B41" w:rsidRDefault="002D5497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közös rendelkezésekről szóló rendelet 65. cikkében meghatározott időkereten belül és feltételek mellett nem maradt az érintett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nél és/vagy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nél az infrastrukturális beruházás jellegű projekteredmények tulajdonjoga; vagy</w:t>
      </w:r>
    </w:p>
    <w:p w14:paraId="36A8F820" w14:textId="16D110BE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nem teljesíti </w:t>
      </w:r>
      <w:r w:rsidR="000E35E7" w:rsidRPr="00A10B41">
        <w:rPr>
          <w:lang w:val="hu-HU"/>
        </w:rPr>
        <w:t>vezető</w:t>
      </w:r>
      <w:r w:rsidR="00671176" w:rsidRPr="00A10B41">
        <w:rPr>
          <w:lang w:val="hu-HU"/>
        </w:rPr>
        <w:t xml:space="preserve">partneri </w:t>
      </w:r>
      <w:r w:rsidRPr="00A10B41">
        <w:rPr>
          <w:lang w:val="hu-HU"/>
        </w:rPr>
        <w:t xml:space="preserve">kötelezettségeit, beleértve az </w:t>
      </w:r>
      <w:r w:rsidR="00287744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287744" w:rsidRPr="00A10B41">
        <w:rPr>
          <w:lang w:val="hu-HU"/>
        </w:rPr>
        <w:t>H</w:t>
      </w:r>
      <w:r w:rsidRPr="00A10B41">
        <w:rPr>
          <w:lang w:val="hu-HU"/>
        </w:rPr>
        <w:t xml:space="preserve">atósággal és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 xml:space="preserve">Titkársággal </w:t>
      </w:r>
      <w:r w:rsidRPr="00A10B41">
        <w:rPr>
          <w:lang w:val="hu-HU"/>
        </w:rPr>
        <w:t>való kommunikációt is; vagy</w:t>
      </w:r>
    </w:p>
    <w:p w14:paraId="0B43AD82" w14:textId="77777777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az odaítélt támogatást részben vagy egészben a megállapodástól eltérő célokra alkalmazták; vagy</w:t>
      </w:r>
    </w:p>
    <w:p w14:paraId="3E640B73" w14:textId="6277DEA6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fizetésképtelenségi eljárást indítanak 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9C7652" w:rsidRPr="00A10B41">
        <w:rPr>
          <w:lang w:val="hu-HU"/>
        </w:rPr>
        <w:t>vagyona ellen</w:t>
      </w:r>
      <w:r w:rsidRPr="00A10B41">
        <w:rPr>
          <w:lang w:val="hu-HU"/>
        </w:rPr>
        <w:t>, vagy a fizetésképtelenségi eljárást a költség</w:t>
      </w:r>
      <w:r w:rsidR="009C7652" w:rsidRPr="00A10B41">
        <w:rPr>
          <w:lang w:val="hu-HU"/>
        </w:rPr>
        <w:t xml:space="preserve">térítésre alkalmas vagyon </w:t>
      </w:r>
      <w:r w:rsidRPr="00A10B41">
        <w:rPr>
          <w:lang w:val="hu-HU"/>
        </w:rPr>
        <w:t>hiány</w:t>
      </w:r>
      <w:r w:rsidR="009C7652" w:rsidRPr="00A10B41">
        <w:rPr>
          <w:lang w:val="hu-HU"/>
        </w:rPr>
        <w:t>ában el</w:t>
      </w:r>
      <w:r w:rsidRPr="00A10B41">
        <w:rPr>
          <w:lang w:val="hu-HU"/>
        </w:rPr>
        <w:t>utasítják</w:t>
      </w:r>
      <w:r w:rsidR="009C7652" w:rsidRPr="00A10B41">
        <w:rPr>
          <w:lang w:val="hu-HU"/>
        </w:rPr>
        <w:t>,</w:t>
      </w:r>
      <w:r w:rsidRPr="00A10B41">
        <w:rPr>
          <w:lang w:val="hu-HU"/>
        </w:rPr>
        <w:t xml:space="preserve"> feltéve, hogy ez a program célkitűzéseinek megvalósítását akadályozza vagy veszélyezteti, vagy 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</w:t>
      </w:r>
      <w:r w:rsidR="00287744" w:rsidRPr="00A10B41">
        <w:rPr>
          <w:lang w:val="hu-HU"/>
        </w:rPr>
        <w:t>megs</w:t>
      </w:r>
      <w:r w:rsidR="009C7652" w:rsidRPr="00A10B41">
        <w:rPr>
          <w:lang w:val="hu-HU"/>
        </w:rPr>
        <w:t>zűnik</w:t>
      </w:r>
      <w:r w:rsidRPr="00A10B41">
        <w:rPr>
          <w:lang w:val="hu-HU"/>
        </w:rPr>
        <w:t>; vagy</w:t>
      </w:r>
    </w:p>
    <w:p w14:paraId="0D0E1FB9" w14:textId="1D224337" w:rsidR="00430776" w:rsidRPr="00A10B41" w:rsidRDefault="002D5497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 vagy bármely </w:t>
      </w:r>
      <w:r w:rsidR="00000977" w:rsidRPr="00A10B41">
        <w:rPr>
          <w:lang w:val="hu-HU"/>
        </w:rPr>
        <w:t xml:space="preserve">velük kapcsolatban álló </w:t>
      </w:r>
      <w:proofErr w:type="gramStart"/>
      <w:r w:rsidRPr="00A10B41">
        <w:rPr>
          <w:lang w:val="hu-HU"/>
        </w:rPr>
        <w:t>személy csalást</w:t>
      </w:r>
      <w:proofErr w:type="gramEnd"/>
      <w:r w:rsidRPr="00A10B41">
        <w:rPr>
          <w:lang w:val="hu-HU"/>
        </w:rPr>
        <w:t xml:space="preserve"> követe</w:t>
      </w:r>
      <w:r w:rsidR="00000977" w:rsidRPr="00A10B41">
        <w:rPr>
          <w:lang w:val="hu-HU"/>
        </w:rPr>
        <w:t>tt</w:t>
      </w:r>
      <w:r w:rsidRPr="00A10B41">
        <w:rPr>
          <w:lang w:val="hu-HU"/>
        </w:rPr>
        <w:t xml:space="preserve"> el, vagy az EU pénzügyi érdekeit sértő jogellenes tevékenységben vett részt; vagy</w:t>
      </w:r>
    </w:p>
    <w:p w14:paraId="1F180F99" w14:textId="7DA7C85E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 xml:space="preserve">e </w:t>
      </w:r>
      <w:r w:rsidR="00BE1F4E" w:rsidRPr="00A10B41">
        <w:rPr>
          <w:lang w:val="hu-HU"/>
        </w:rPr>
        <w:t>S</w:t>
      </w:r>
      <w:r w:rsidRPr="00A10B41">
        <w:rPr>
          <w:lang w:val="hu-HU"/>
        </w:rPr>
        <w:t xml:space="preserve">zerződés 12. cikkének rendelkezéseire is figyelemmel,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részben vagy egészben értékesíti, lízingeli vagy bérbe adja a projektet harmadik félnek; vagy</w:t>
      </w:r>
    </w:p>
    <w:p w14:paraId="791B2BBB" w14:textId="2941BFE3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lehetetlenné vált annak ellenőrzése, hogy a zárójelentés helyes-e, és így a projekt támogatható-e; vagy</w:t>
      </w:r>
    </w:p>
    <w:p w14:paraId="5A6B401B" w14:textId="28BEBCEE" w:rsidR="00430776" w:rsidRPr="00A10B41" w:rsidRDefault="00BE1F4E">
      <w:pPr>
        <w:pStyle w:val="P68B1DB1-Odstavekseznama4"/>
        <w:numPr>
          <w:ilvl w:val="0"/>
          <w:numId w:val="36"/>
        </w:numPr>
        <w:contextualSpacing w:val="0"/>
        <w:jc w:val="both"/>
        <w:rPr>
          <w:lang w:val="hu-HU"/>
        </w:rPr>
      </w:pPr>
      <w:r w:rsidRPr="00A10B41">
        <w:rPr>
          <w:lang w:val="hu-HU"/>
        </w:rPr>
        <w:t>m</w:t>
      </w:r>
      <w:r w:rsidR="002D5497" w:rsidRPr="00A10B41">
        <w:rPr>
          <w:lang w:val="hu-HU"/>
        </w:rPr>
        <w:t>egsértették az uniós és/vagy nemzeti jogszabályokat; vagy</w:t>
      </w:r>
    </w:p>
    <w:p w14:paraId="2269AC42" w14:textId="04214F82" w:rsidR="00430776" w:rsidRPr="00A10B41" w:rsidRDefault="002D5497">
      <w:pPr>
        <w:pStyle w:val="P68B1DB1-Odstavekseznama4"/>
        <w:numPr>
          <w:ilvl w:val="0"/>
          <w:numId w:val="36"/>
        </w:numPr>
        <w:ind w:left="714" w:hanging="357"/>
        <w:contextualSpacing w:val="0"/>
        <w:jc w:val="both"/>
        <w:rPr>
          <w:lang w:val="hu-HU"/>
        </w:rPr>
      </w:pPr>
      <w:r w:rsidRPr="00A10B41">
        <w:rPr>
          <w:lang w:val="hu-HU"/>
        </w:rPr>
        <w:t>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nem teljesítette a jelen Szerződésben meghatározott egyéb </w:t>
      </w:r>
      <w:r w:rsidR="00275B01" w:rsidRPr="00A10B41">
        <w:rPr>
          <w:lang w:val="hu-HU"/>
        </w:rPr>
        <w:t xml:space="preserve">támogatási </w:t>
      </w:r>
      <w:r w:rsidRPr="00A10B41">
        <w:rPr>
          <w:lang w:val="hu-HU"/>
        </w:rPr>
        <w:t>feltételeket vagy követelményeket.</w:t>
      </w:r>
    </w:p>
    <w:p w14:paraId="4B021540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9F617B6" w14:textId="0575DFAC" w:rsidR="00430776" w:rsidRPr="00A10B41" w:rsidRDefault="002D5497">
      <w:pPr>
        <w:pStyle w:val="P68B1DB1-Odstavekseznama4"/>
        <w:numPr>
          <w:ilvl w:val="0"/>
          <w:numId w:val="48"/>
        </w:numPr>
        <w:jc w:val="both"/>
        <w:rPr>
          <w:lang w:val="hu-HU"/>
        </w:rPr>
      </w:pPr>
      <w:r w:rsidRPr="00A10B41">
        <w:rPr>
          <w:lang w:val="hu-HU"/>
        </w:rPr>
        <w:t>Amennyiben az</w:t>
      </w:r>
      <w:r w:rsidR="00E87DF4" w:rsidRPr="00A10B41">
        <w:rPr>
          <w:lang w:val="hu-HU"/>
        </w:rPr>
        <w:t xml:space="preserve"> Irányító Hatóság</w:t>
      </w:r>
      <w:r w:rsidRPr="00A10B41">
        <w:rPr>
          <w:lang w:val="hu-HU"/>
        </w:rPr>
        <w:t xml:space="preserve"> él felmondási jogával, és úgy dönt, hogy megszünteti a pénzeszközöket, a </w:t>
      </w:r>
      <w:r w:rsidR="00AD3AD1" w:rsidRPr="00A10B41">
        <w:rPr>
          <w:lang w:val="hu-HU"/>
        </w:rPr>
        <w:t>Vezető Partner</w:t>
      </w:r>
      <w:r w:rsidR="00671176" w:rsidRPr="00A10B41">
        <w:rPr>
          <w:lang w:val="hu-HU"/>
        </w:rPr>
        <w:t xml:space="preserve"> </w:t>
      </w:r>
      <w:r w:rsidRPr="00A10B41">
        <w:rPr>
          <w:lang w:val="hu-HU"/>
        </w:rPr>
        <w:t>köteles a visszafizet</w:t>
      </w:r>
      <w:r w:rsidR="00F94C01" w:rsidRPr="00A10B41">
        <w:rPr>
          <w:lang w:val="hu-HU"/>
        </w:rPr>
        <w:t>endő</w:t>
      </w:r>
      <w:r w:rsidRPr="00A10B41">
        <w:rPr>
          <w:lang w:val="hu-HU"/>
        </w:rPr>
        <w:t xml:space="preserve"> összeg</w:t>
      </w:r>
      <w:r w:rsidR="00F94C01" w:rsidRPr="00A10B41">
        <w:rPr>
          <w:lang w:val="hu-HU"/>
        </w:rPr>
        <w:t>et</w:t>
      </w:r>
      <w:r w:rsidRPr="00A10B41">
        <w:rPr>
          <w:lang w:val="hu-HU"/>
        </w:rPr>
        <w:t xml:space="preserve"> átutalni a</w:t>
      </w:r>
      <w:r w:rsidR="00396512" w:rsidRPr="00A10B41">
        <w:rPr>
          <w:lang w:val="hu-HU"/>
        </w:rPr>
        <w:t>z elszámolási feladatkört ellátó szerv</w:t>
      </w:r>
      <w:r w:rsidRPr="00A10B41">
        <w:rPr>
          <w:lang w:val="hu-HU"/>
        </w:rPr>
        <w:t>n</w:t>
      </w:r>
      <w:r w:rsidR="00396512" w:rsidRPr="00A10B41">
        <w:rPr>
          <w:lang w:val="hu-HU"/>
        </w:rPr>
        <w:t>e</w:t>
      </w:r>
      <w:r w:rsidRPr="00A10B41">
        <w:rPr>
          <w:lang w:val="hu-HU"/>
        </w:rPr>
        <w:t xml:space="preserve">k. A visszafizetés összege azon levél keltétől számított 90 naptári napon belül esedékes, amelyben </w:t>
      </w:r>
      <w:r w:rsidR="00396512" w:rsidRPr="00A10B41">
        <w:rPr>
          <w:lang w:val="hu-HU"/>
        </w:rPr>
        <w:t>az elszámolási feladatkört ellátó szerv</w:t>
      </w:r>
      <w:r w:rsidRPr="00A10B41">
        <w:rPr>
          <w:lang w:val="hu-HU"/>
        </w:rPr>
        <w:t xml:space="preserve"> a vissza</w:t>
      </w:r>
      <w:r w:rsidR="00F03335" w:rsidRPr="00A10B41">
        <w:rPr>
          <w:lang w:val="hu-HU"/>
        </w:rPr>
        <w:t>térí</w:t>
      </w:r>
      <w:r w:rsidRPr="00A10B41">
        <w:rPr>
          <w:lang w:val="hu-HU"/>
        </w:rPr>
        <w:t>tés</w:t>
      </w:r>
      <w:r w:rsidR="00F03335" w:rsidRPr="00A10B41">
        <w:rPr>
          <w:lang w:val="hu-HU"/>
        </w:rPr>
        <w:t xml:space="preserve"> </w:t>
      </w:r>
      <w:r w:rsidRPr="00A10B41">
        <w:rPr>
          <w:lang w:val="hu-HU"/>
        </w:rPr>
        <w:t>i</w:t>
      </w:r>
      <w:r w:rsidR="00F03335" w:rsidRPr="00A10B41">
        <w:rPr>
          <w:lang w:val="hu-HU"/>
        </w:rPr>
        <w:t>ránti</w:t>
      </w:r>
      <w:r w:rsidRPr="00A10B41">
        <w:rPr>
          <w:lang w:val="hu-HU"/>
        </w:rPr>
        <w:t xml:space="preserve"> kérelmet az I</w:t>
      </w:r>
      <w:r w:rsidR="008A4119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8A4119" w:rsidRPr="00A10B41">
        <w:rPr>
          <w:lang w:val="hu-HU"/>
        </w:rPr>
        <w:t>atóság</w:t>
      </w:r>
      <w:r w:rsidRPr="00A10B41">
        <w:rPr>
          <w:lang w:val="hu-HU"/>
        </w:rPr>
        <w:t xml:space="preserve">tól kapott </w:t>
      </w:r>
      <w:proofErr w:type="gramStart"/>
      <w:r w:rsidRPr="00A10B41">
        <w:rPr>
          <w:lang w:val="hu-HU"/>
        </w:rPr>
        <w:t>információk</w:t>
      </w:r>
      <w:proofErr w:type="gramEnd"/>
      <w:r w:rsidRPr="00A10B41">
        <w:rPr>
          <w:lang w:val="hu-HU"/>
        </w:rPr>
        <w:t xml:space="preserve"> alapján érvényesíti; az esedékesség időpontját a </w:t>
      </w:r>
      <w:r w:rsidR="00287744" w:rsidRPr="00A10B41">
        <w:rPr>
          <w:lang w:val="hu-HU"/>
        </w:rPr>
        <w:t>vis</w:t>
      </w:r>
      <w:r w:rsidRPr="00A10B41">
        <w:rPr>
          <w:lang w:val="hu-HU"/>
        </w:rPr>
        <w:t>sz</w:t>
      </w:r>
      <w:r w:rsidR="00287744" w:rsidRPr="00A10B41">
        <w:rPr>
          <w:lang w:val="hu-HU"/>
        </w:rPr>
        <w:t>afizettet</w:t>
      </w:r>
      <w:r w:rsidRPr="00A10B41">
        <w:rPr>
          <w:lang w:val="hu-HU"/>
        </w:rPr>
        <w:t>ési megbízásban kifejezetten meg kell jelölni.</w:t>
      </w:r>
    </w:p>
    <w:p w14:paraId="2A3C62DE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3F51A3AA" w14:textId="5BFAD5F0" w:rsidR="00430776" w:rsidRPr="00A10B41" w:rsidRDefault="002D5497">
      <w:pPr>
        <w:pStyle w:val="P68B1DB1-Odstavekseznama4"/>
        <w:numPr>
          <w:ilvl w:val="0"/>
          <w:numId w:val="48"/>
        </w:numPr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8A4119" w:rsidRPr="00A10B41">
        <w:rPr>
          <w:lang w:val="hu-HU"/>
        </w:rPr>
        <w:t xml:space="preserve">Irányító Hatóságnak </w:t>
      </w:r>
      <w:r w:rsidRPr="00A10B41">
        <w:rPr>
          <w:lang w:val="hu-HU"/>
        </w:rPr>
        <w:t>járó összegek visszafizetésével kapcsolatban felmerült banki költségeket teljes egészében 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viseli.</w:t>
      </w:r>
    </w:p>
    <w:p w14:paraId="60F86454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342DC1BC" w14:textId="4C1AFC24" w:rsidR="00430776" w:rsidRPr="00A10B41" w:rsidRDefault="002D5497">
      <w:pPr>
        <w:pStyle w:val="P68B1DB1-Odstavekseznama4"/>
        <w:numPr>
          <w:ilvl w:val="0"/>
          <w:numId w:val="48"/>
        </w:numPr>
        <w:jc w:val="both"/>
        <w:rPr>
          <w:lang w:val="hu-HU"/>
        </w:rPr>
      </w:pPr>
      <w:r w:rsidRPr="00A10B41">
        <w:rPr>
          <w:lang w:val="hu-HU"/>
        </w:rPr>
        <w:lastRenderedPageBreak/>
        <w:t>Ha az I</w:t>
      </w:r>
      <w:r w:rsidR="00BE1F4E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BE1F4E" w:rsidRPr="00A10B41">
        <w:rPr>
          <w:lang w:val="hu-HU"/>
        </w:rPr>
        <w:t>atóság</w:t>
      </w:r>
      <w:r w:rsidRPr="00A10B41">
        <w:rPr>
          <w:lang w:val="hu-HU"/>
        </w:rPr>
        <w:t xml:space="preserve"> él a </w:t>
      </w:r>
      <w:r w:rsidR="00D077F0" w:rsidRPr="00A10B41">
        <w:rPr>
          <w:lang w:val="hu-HU"/>
        </w:rPr>
        <w:t>felmondás</w:t>
      </w:r>
      <w:r w:rsidRPr="00A10B41">
        <w:rPr>
          <w:lang w:val="hu-HU"/>
        </w:rPr>
        <w:t>h</w:t>
      </w:r>
      <w:r w:rsidR="00D077F0" w:rsidRPr="00A10B41">
        <w:rPr>
          <w:lang w:val="hu-HU"/>
        </w:rPr>
        <w:t>o</w:t>
      </w:r>
      <w:r w:rsidRPr="00A10B41">
        <w:rPr>
          <w:lang w:val="hu-HU"/>
        </w:rPr>
        <w:t>z való jogával, 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általi beszámítás kizárt, kivéve, ha követelését </w:t>
      </w:r>
      <w:r w:rsidR="00F03335" w:rsidRPr="00A10B41">
        <w:rPr>
          <w:lang w:val="hu-HU"/>
        </w:rPr>
        <w:t xml:space="preserve">jogerős </w:t>
      </w:r>
      <w:r w:rsidRPr="00A10B41">
        <w:rPr>
          <w:lang w:val="hu-HU"/>
        </w:rPr>
        <w:t>ítélet nem vitatja vagy elismeri.</w:t>
      </w:r>
    </w:p>
    <w:p w14:paraId="5A6E0D4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AFF6D26" w14:textId="5929150E" w:rsidR="00430776" w:rsidRPr="00A10B41" w:rsidRDefault="002D5497">
      <w:pPr>
        <w:pStyle w:val="P68B1DB1-Odstavekseznama4"/>
        <w:numPr>
          <w:ilvl w:val="0"/>
          <w:numId w:val="48"/>
        </w:numPr>
        <w:jc w:val="both"/>
        <w:rPr>
          <w:lang w:val="hu-HU"/>
        </w:rPr>
      </w:pPr>
      <w:r w:rsidRPr="00A10B41">
        <w:rPr>
          <w:lang w:val="hu-HU"/>
        </w:rPr>
        <w:t xml:space="preserve">Ha az e cikkben említett körülmények bármelyike azelőtt következik be, hogy a támogatás teljes összegét kifizették volna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>nek, a kifizetések megszűnhetnek, és a fennmaradó összeg kifizetésére nem lehet igényt tartani.</w:t>
      </w:r>
    </w:p>
    <w:p w14:paraId="440B3248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C94C813" w14:textId="77777777" w:rsidR="00430776" w:rsidRPr="00A10B41" w:rsidRDefault="002D5497">
      <w:pPr>
        <w:pStyle w:val="P68B1DB1-Odstavekseznama4"/>
        <w:numPr>
          <w:ilvl w:val="0"/>
          <w:numId w:val="48"/>
        </w:numPr>
        <w:jc w:val="both"/>
        <w:rPr>
          <w:lang w:val="hu-HU"/>
        </w:rPr>
      </w:pPr>
      <w:r w:rsidRPr="00A10B41">
        <w:rPr>
          <w:lang w:val="hu-HU"/>
        </w:rPr>
        <w:t>A további jogi igényeket a fenti rendelkezések nem érintik.</w:t>
      </w:r>
    </w:p>
    <w:p w14:paraId="15003E84" w14:textId="0B0C2583" w:rsidR="00430776" w:rsidRDefault="00430776">
      <w:pPr>
        <w:jc w:val="both"/>
        <w:rPr>
          <w:rFonts w:ascii="Calibri" w:hAnsi="Calibri"/>
          <w:lang w:val="hu-HU"/>
        </w:rPr>
      </w:pPr>
    </w:p>
    <w:p w14:paraId="6C07C683" w14:textId="77777777" w:rsidR="00D92BC1" w:rsidRPr="00A10B41" w:rsidRDefault="00D92BC1">
      <w:pPr>
        <w:jc w:val="both"/>
        <w:rPr>
          <w:rFonts w:ascii="Calibri" w:hAnsi="Calibri"/>
          <w:lang w:val="hu-HU"/>
        </w:rPr>
      </w:pPr>
    </w:p>
    <w:p w14:paraId="3EA79982" w14:textId="48097E0F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10. cikk</w:t>
      </w:r>
    </w:p>
    <w:p w14:paraId="3EB8E87E" w14:textId="1819AFCD" w:rsidR="00430776" w:rsidRPr="00A10B41" w:rsidRDefault="00E87DF4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A p</w:t>
      </w:r>
      <w:r w:rsidR="002D5497" w:rsidRPr="00A10B41">
        <w:rPr>
          <w:lang w:val="hu-HU"/>
        </w:rPr>
        <w:t>rojektdokumentumok archiválása</w:t>
      </w:r>
    </w:p>
    <w:p w14:paraId="56BC0290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96781AC" w14:textId="6309B472" w:rsidR="00430776" w:rsidRPr="00A10B41" w:rsidRDefault="002D5497">
      <w:pPr>
        <w:jc w:val="both"/>
        <w:rPr>
          <w:rFonts w:ascii="Calibri" w:hAnsi="Calibri"/>
          <w:lang w:val="hu-HU"/>
        </w:rPr>
      </w:pPr>
      <w:r w:rsidRPr="00A10B41">
        <w:rPr>
          <w:rFonts w:ascii="Calibri" w:hAnsi="Calibri"/>
          <w:lang w:val="hu-HU"/>
        </w:rPr>
        <w:t>A</w:t>
      </w:r>
      <w:r w:rsidR="00671176" w:rsidRPr="00A10B41">
        <w:rPr>
          <w:rFonts w:ascii="Calibri" w:hAnsi="Calibri"/>
          <w:lang w:val="hu-HU"/>
        </w:rPr>
        <w:t xml:space="preserve"> </w:t>
      </w:r>
      <w:r w:rsidR="00AD3AD1" w:rsidRPr="00A10B41">
        <w:rPr>
          <w:rFonts w:ascii="Calibri" w:hAnsi="Calibri"/>
          <w:lang w:val="hu-HU"/>
        </w:rPr>
        <w:t>Vezető Partner</w:t>
      </w:r>
      <w:r w:rsidRPr="00A10B41">
        <w:rPr>
          <w:rFonts w:ascii="Calibri" w:hAnsi="Calibri"/>
          <w:lang w:val="hu-HU"/>
        </w:rPr>
        <w:t xml:space="preserve"> </w:t>
      </w:r>
      <w:r w:rsidR="00342D44" w:rsidRPr="00A10B41">
        <w:rPr>
          <w:rFonts w:ascii="Calibri" w:hAnsi="Calibri"/>
          <w:lang w:val="hu-HU"/>
        </w:rPr>
        <w:t>mindenkor</w:t>
      </w:r>
      <w:r w:rsidRPr="00A10B41">
        <w:rPr>
          <w:rFonts w:ascii="Calibri" w:hAnsi="Calibri"/>
          <w:lang w:val="hu-HU"/>
        </w:rPr>
        <w:t xml:space="preserve"> köteles audit céljából megőrizni a projektre vonatkozó összes hivatalos aktát, </w:t>
      </w:r>
      <w:proofErr w:type="gramStart"/>
      <w:r w:rsidRPr="00A10B41">
        <w:rPr>
          <w:rFonts w:ascii="Calibri" w:hAnsi="Calibri"/>
          <w:lang w:val="hu-HU"/>
        </w:rPr>
        <w:t>dokumentumot</w:t>
      </w:r>
      <w:proofErr w:type="gramEnd"/>
      <w:r w:rsidRPr="00A10B41">
        <w:rPr>
          <w:rFonts w:ascii="Calibri" w:hAnsi="Calibri"/>
          <w:lang w:val="hu-HU"/>
        </w:rPr>
        <w:t xml:space="preserve"> és adatot azok eredeti formájában, biztonságos és rendezett módon, azon év december 31-étől számított 5 évig, amelyben az </w:t>
      </w:r>
      <w:r w:rsidR="00E87DF4" w:rsidRPr="00A10B41">
        <w:rPr>
          <w:rFonts w:ascii="Calibri" w:hAnsi="Calibri"/>
          <w:lang w:val="hu-HU"/>
        </w:rPr>
        <w:t>I</w:t>
      </w:r>
      <w:r w:rsidRPr="00A10B41">
        <w:rPr>
          <w:rFonts w:ascii="Calibri" w:hAnsi="Calibri"/>
          <w:lang w:val="hu-HU"/>
        </w:rPr>
        <w:t xml:space="preserve">rányító </w:t>
      </w:r>
      <w:r w:rsidR="00E87DF4" w:rsidRPr="00A10B41">
        <w:rPr>
          <w:rFonts w:ascii="Calibri" w:hAnsi="Calibri"/>
          <w:lang w:val="hu-HU"/>
        </w:rPr>
        <w:t>H</w:t>
      </w:r>
      <w:r w:rsidRPr="00A10B41">
        <w:rPr>
          <w:rFonts w:ascii="Calibri" w:hAnsi="Calibri"/>
          <w:lang w:val="hu-HU"/>
        </w:rPr>
        <w:t>atóság a</w:t>
      </w:r>
      <w:r w:rsidR="00671176" w:rsidRPr="00A10B41">
        <w:rPr>
          <w:rFonts w:ascii="Calibri" w:hAnsi="Calibri"/>
          <w:lang w:val="hu-HU"/>
        </w:rPr>
        <w:t xml:space="preserve"> </w:t>
      </w:r>
      <w:r w:rsidR="00AD3AD1" w:rsidRPr="00A10B41">
        <w:rPr>
          <w:rFonts w:ascii="Calibri" w:hAnsi="Calibri"/>
          <w:lang w:val="hu-HU"/>
        </w:rPr>
        <w:t>Vezető Partner</w:t>
      </w:r>
      <w:r w:rsidRPr="00A10B41">
        <w:rPr>
          <w:rFonts w:ascii="Calibri" w:hAnsi="Calibri"/>
          <w:lang w:val="hu-HU"/>
        </w:rPr>
        <w:t xml:space="preserve"> részére</w:t>
      </w:r>
      <w:r w:rsidR="00342D44" w:rsidRPr="00A10B41">
        <w:rPr>
          <w:rFonts w:ascii="Calibri" w:hAnsi="Calibri"/>
          <w:lang w:val="hu-HU"/>
        </w:rPr>
        <w:t xml:space="preserve"> az</w:t>
      </w:r>
      <w:r w:rsidRPr="00A10B41">
        <w:rPr>
          <w:rFonts w:ascii="Calibri" w:hAnsi="Calibri"/>
          <w:lang w:val="hu-HU"/>
        </w:rPr>
        <w:t xml:space="preserve"> utolsó kifizetést teljesített</w:t>
      </w:r>
      <w:r w:rsidR="00342D44" w:rsidRPr="00A10B41">
        <w:rPr>
          <w:rFonts w:ascii="Calibri" w:hAnsi="Calibri"/>
          <w:lang w:val="hu-HU"/>
        </w:rPr>
        <w:t>e</w:t>
      </w:r>
      <w:r w:rsidRPr="00A10B41">
        <w:rPr>
          <w:rFonts w:ascii="Calibri" w:hAnsi="Calibri"/>
          <w:lang w:val="hu-HU"/>
        </w:rPr>
        <w:t xml:space="preserve">. A nemzeti jogban és az állami támogatásokra </w:t>
      </w:r>
      <w:r w:rsidR="00342D44" w:rsidRPr="00A10B41">
        <w:rPr>
          <w:rFonts w:ascii="Calibri" w:hAnsi="Calibri"/>
          <w:lang w:val="hu-HU"/>
        </w:rPr>
        <w:t>(</w:t>
      </w:r>
      <w:proofErr w:type="spellStart"/>
      <w:r w:rsidR="00342D44" w:rsidRPr="00A10B41">
        <w:rPr>
          <w:rFonts w:ascii="Calibri" w:hAnsi="Calibri"/>
          <w:lang w:val="hu-HU"/>
        </w:rPr>
        <w:t>state</w:t>
      </w:r>
      <w:proofErr w:type="spellEnd"/>
      <w:r w:rsidR="00342D44" w:rsidRPr="00A10B41">
        <w:rPr>
          <w:rFonts w:ascii="Calibri" w:hAnsi="Calibri"/>
          <w:lang w:val="hu-HU"/>
        </w:rPr>
        <w:t xml:space="preserve"> </w:t>
      </w:r>
      <w:proofErr w:type="spellStart"/>
      <w:r w:rsidR="00342D44" w:rsidRPr="00A10B41">
        <w:rPr>
          <w:rFonts w:ascii="Calibri" w:hAnsi="Calibri"/>
          <w:lang w:val="hu-HU"/>
        </w:rPr>
        <w:t>aid</w:t>
      </w:r>
      <w:proofErr w:type="spellEnd"/>
      <w:r w:rsidR="00342D44" w:rsidRPr="00A10B41">
        <w:rPr>
          <w:rFonts w:ascii="Calibri" w:hAnsi="Calibri"/>
          <w:lang w:val="hu-HU"/>
        </w:rPr>
        <w:t xml:space="preserve">) </w:t>
      </w:r>
      <w:r w:rsidRPr="00A10B41">
        <w:rPr>
          <w:rFonts w:ascii="Calibri" w:hAnsi="Calibri"/>
          <w:lang w:val="hu-HU"/>
        </w:rPr>
        <w:t xml:space="preserve">vonatkozó szabályozásban megállapított hosszabb megőrzési </w:t>
      </w:r>
      <w:proofErr w:type="gramStart"/>
      <w:r w:rsidRPr="00A10B41">
        <w:rPr>
          <w:rFonts w:ascii="Calibri" w:hAnsi="Calibri"/>
          <w:lang w:val="hu-HU"/>
        </w:rPr>
        <w:t>időszakok</w:t>
      </w:r>
      <w:proofErr w:type="gramEnd"/>
      <w:r w:rsidRPr="00A10B41">
        <w:rPr>
          <w:rFonts w:ascii="Calibri" w:hAnsi="Calibri"/>
          <w:lang w:val="hu-HU"/>
        </w:rPr>
        <w:t xml:space="preserve"> változatlanok maradnak. A</w:t>
      </w:r>
      <w:r w:rsidR="00671176" w:rsidRPr="00A10B41">
        <w:rPr>
          <w:rFonts w:ascii="Calibri" w:hAnsi="Calibri"/>
          <w:lang w:val="hu-HU"/>
        </w:rPr>
        <w:t xml:space="preserve"> </w:t>
      </w:r>
      <w:r w:rsidR="00AD3AD1" w:rsidRPr="00A10B41">
        <w:rPr>
          <w:rFonts w:ascii="Calibri" w:hAnsi="Calibri"/>
          <w:lang w:val="hu-HU"/>
        </w:rPr>
        <w:t>Vezető Partner</w:t>
      </w:r>
      <w:r w:rsidRPr="00A10B41">
        <w:rPr>
          <w:rFonts w:ascii="Calibri" w:hAnsi="Calibri"/>
          <w:lang w:val="hu-HU"/>
        </w:rPr>
        <w:t xml:space="preserve"> köteles a számlákat </w:t>
      </w:r>
      <w:r w:rsidR="00342D44" w:rsidRPr="00A10B41">
        <w:rPr>
          <w:rFonts w:ascii="Calibri" w:hAnsi="Calibri"/>
          <w:lang w:val="hu-HU"/>
        </w:rPr>
        <w:t>tárolni és ellenőrzés és audit céljából a</w:t>
      </w:r>
      <w:r w:rsidRPr="00A10B41">
        <w:rPr>
          <w:rFonts w:ascii="Calibri" w:hAnsi="Calibri"/>
          <w:lang w:val="hu-HU"/>
        </w:rPr>
        <w:t xml:space="preserve"> könyvelésben egyértelműen nyomon követhetően t</w:t>
      </w:r>
      <w:r w:rsidR="00342D44" w:rsidRPr="00A10B41">
        <w:rPr>
          <w:rFonts w:ascii="Calibri" w:hAnsi="Calibri"/>
          <w:lang w:val="hu-HU"/>
        </w:rPr>
        <w:t>artani</w:t>
      </w:r>
      <w:r w:rsidRPr="00A10B41">
        <w:rPr>
          <w:rFonts w:ascii="Calibri" w:hAnsi="Calibri"/>
          <w:lang w:val="hu-HU"/>
        </w:rPr>
        <w:t>, és nyilvántartást vezetni a számlákról és a</w:t>
      </w:r>
      <w:r w:rsidR="00867D79" w:rsidRPr="00A10B41">
        <w:rPr>
          <w:rFonts w:ascii="Calibri" w:hAnsi="Calibri"/>
          <w:lang w:val="hu-HU"/>
        </w:rPr>
        <w:t xml:space="preserve">z ellenőrzési nyomvonalban </w:t>
      </w:r>
      <w:r w:rsidRPr="00A10B41">
        <w:rPr>
          <w:rFonts w:ascii="Calibri" w:hAnsi="Calibri"/>
          <w:lang w:val="hu-HU"/>
        </w:rPr>
        <w:t>dokumentációval rendelkező szervezetek</w:t>
      </w:r>
      <w:r w:rsidR="00867D79" w:rsidRPr="00A10B41">
        <w:rPr>
          <w:rFonts w:ascii="Calibri" w:hAnsi="Calibri"/>
          <w:lang w:val="hu-HU"/>
        </w:rPr>
        <w:t>ről</w:t>
      </w:r>
      <w:r w:rsidRPr="00A10B41">
        <w:rPr>
          <w:rFonts w:ascii="Calibri" w:hAnsi="Calibri"/>
          <w:lang w:val="hu-HU"/>
        </w:rPr>
        <w:t xml:space="preserve">, a </w:t>
      </w:r>
      <w:r w:rsidR="00342D44" w:rsidRPr="00A10B41">
        <w:rPr>
          <w:rFonts w:ascii="Calibri" w:hAnsi="Calibri"/>
          <w:lang w:val="hu-HU"/>
        </w:rPr>
        <w:t xml:space="preserve">közös rendelkezésekről szóló rendelet </w:t>
      </w:r>
      <w:r w:rsidRPr="00A10B41">
        <w:rPr>
          <w:rFonts w:ascii="Calibri" w:hAnsi="Calibri"/>
          <w:lang w:val="hu-HU"/>
        </w:rPr>
        <w:t xml:space="preserve">82. cikkével és XIII. mellékletével összhangban, valamint a Kedvezményezetteknek szóló kézikönyvben meghatározottak szerint. A vezetett és frissített nyilvántartásokat/jegyzékeket az </w:t>
      </w:r>
      <w:r w:rsidR="00E87DF4" w:rsidRPr="00A10B41">
        <w:rPr>
          <w:rFonts w:ascii="Calibri" w:hAnsi="Calibri"/>
          <w:lang w:val="hu-HU"/>
        </w:rPr>
        <w:t>I</w:t>
      </w:r>
      <w:r w:rsidRPr="00A10B41">
        <w:rPr>
          <w:rFonts w:ascii="Calibri" w:hAnsi="Calibri"/>
          <w:lang w:val="hu-HU"/>
        </w:rPr>
        <w:t xml:space="preserve">rányító </w:t>
      </w:r>
      <w:r w:rsidR="00E87DF4" w:rsidRPr="00A10B41">
        <w:rPr>
          <w:rFonts w:ascii="Calibri" w:hAnsi="Calibri"/>
          <w:lang w:val="hu-HU"/>
        </w:rPr>
        <w:t>H</w:t>
      </w:r>
      <w:r w:rsidRPr="00A10B41">
        <w:rPr>
          <w:rFonts w:ascii="Calibri" w:hAnsi="Calibri"/>
          <w:lang w:val="hu-HU"/>
        </w:rPr>
        <w:t xml:space="preserve">atóság vagy a </w:t>
      </w:r>
      <w:r w:rsidR="00E87DF4" w:rsidRPr="00A10B41">
        <w:rPr>
          <w:rFonts w:ascii="Calibri" w:hAnsi="Calibri"/>
          <w:lang w:val="hu-HU"/>
        </w:rPr>
        <w:t>K</w:t>
      </w:r>
      <w:r w:rsidRPr="00A10B41">
        <w:rPr>
          <w:rFonts w:ascii="Calibri" w:hAnsi="Calibri"/>
          <w:lang w:val="hu-HU"/>
        </w:rPr>
        <w:t xml:space="preserve">özös </w:t>
      </w:r>
      <w:r w:rsidR="00E87DF4" w:rsidRPr="00A10B41">
        <w:rPr>
          <w:rFonts w:ascii="Calibri" w:hAnsi="Calibri"/>
          <w:lang w:val="hu-HU"/>
        </w:rPr>
        <w:t>Titkár</w:t>
      </w:r>
      <w:r w:rsidRPr="00A10B41">
        <w:rPr>
          <w:rFonts w:ascii="Calibri" w:hAnsi="Calibri"/>
          <w:lang w:val="hu-HU"/>
        </w:rPr>
        <w:t>ság rendelkezésére</w:t>
      </w:r>
      <w:r w:rsidR="00F03335" w:rsidRPr="00A10B41">
        <w:rPr>
          <w:rFonts w:ascii="Calibri" w:hAnsi="Calibri"/>
          <w:lang w:val="hu-HU"/>
        </w:rPr>
        <w:t xml:space="preserve"> kell</w:t>
      </w:r>
      <w:r w:rsidRPr="00A10B41">
        <w:rPr>
          <w:rFonts w:ascii="Calibri" w:hAnsi="Calibri"/>
          <w:lang w:val="hu-HU"/>
        </w:rPr>
        <w:t xml:space="preserve"> bocsát</w:t>
      </w:r>
      <w:r w:rsidR="00F03335" w:rsidRPr="00A10B41">
        <w:rPr>
          <w:rFonts w:ascii="Calibri" w:hAnsi="Calibri"/>
          <w:lang w:val="hu-HU"/>
        </w:rPr>
        <w:t>ani</w:t>
      </w:r>
      <w:r w:rsidRPr="00A10B41">
        <w:rPr>
          <w:rFonts w:ascii="Calibri" w:hAnsi="Calibri"/>
          <w:lang w:val="hu-HU"/>
        </w:rPr>
        <w:t>.</w:t>
      </w:r>
    </w:p>
    <w:p w14:paraId="02E02896" w14:textId="7D24C382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66D4C24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p w14:paraId="329BA5DC" w14:textId="244C05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11. cikk</w:t>
      </w:r>
    </w:p>
    <w:p w14:paraId="1836B068" w14:textId="44CE8702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Ellenőrzések, auditok és értékelések</w:t>
      </w:r>
    </w:p>
    <w:p w14:paraId="051A4433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BB717C4" w14:textId="448D53D1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által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>Titkárság</w:t>
      </w:r>
      <w:r w:rsidRPr="00A10B41">
        <w:rPr>
          <w:lang w:val="hu-HU"/>
        </w:rPr>
        <w:t>n</w:t>
      </w:r>
      <w:r w:rsidR="00180A08" w:rsidRPr="00A10B41">
        <w:rPr>
          <w:lang w:val="hu-HU"/>
        </w:rPr>
        <w:t>a</w:t>
      </w:r>
      <w:r w:rsidRPr="00A10B41">
        <w:rPr>
          <w:lang w:val="hu-HU"/>
        </w:rPr>
        <w:t>k benyújtott minden egyes projektjelentésben szereplő valamennyi költséget a</w:t>
      </w:r>
      <w:r w:rsidR="00D5371A" w:rsidRPr="00A10B41">
        <w:rPr>
          <w:lang w:val="hu-HU"/>
        </w:rPr>
        <w:t>z Ellenőrnek</w:t>
      </w:r>
      <w:r w:rsidRPr="00A10B41">
        <w:rPr>
          <w:lang w:val="hu-HU"/>
        </w:rPr>
        <w:t xml:space="preserve"> ellenőriznie </w:t>
      </w:r>
      <w:r w:rsidR="00D5371A" w:rsidRPr="00A10B41">
        <w:rPr>
          <w:lang w:val="hu-HU"/>
        </w:rPr>
        <w:t xml:space="preserve">kell </w:t>
      </w:r>
      <w:r w:rsidRPr="00A10B41">
        <w:rPr>
          <w:lang w:val="hu-HU"/>
        </w:rPr>
        <w:t xml:space="preserve">az e </w:t>
      </w:r>
      <w:r w:rsidR="00F03335" w:rsidRPr="00A10B41">
        <w:rPr>
          <w:lang w:val="hu-HU"/>
        </w:rPr>
        <w:t>S</w:t>
      </w:r>
      <w:r w:rsidRPr="00A10B41">
        <w:rPr>
          <w:lang w:val="hu-HU"/>
        </w:rPr>
        <w:t>zerződés 1. és 6. cikkében foglalt jogi keretben meghatározott követelményeknek megfelelően.</w:t>
      </w:r>
    </w:p>
    <w:p w14:paraId="1A179FBC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1757A77F" w14:textId="6CE42949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IP SI-HU </w:t>
      </w:r>
      <w:r w:rsidR="00F03335" w:rsidRPr="00627C9E">
        <w:rPr>
          <w:lang w:val="hu-HU"/>
        </w:rPr>
        <w:t>Ellenőrző Hatósága</w:t>
      </w:r>
      <w:r w:rsidR="00D9273E" w:rsidRPr="00627C9E">
        <w:rPr>
          <w:lang w:val="hu-HU"/>
        </w:rPr>
        <w:t>,</w:t>
      </w:r>
      <w:r w:rsidR="00F03335" w:rsidRPr="00A10B41">
        <w:rPr>
          <w:lang w:val="hu-HU"/>
        </w:rPr>
        <w:t xml:space="preserve"> </w:t>
      </w:r>
      <w:r w:rsidRPr="00A10B41">
        <w:rPr>
          <w:lang w:val="hu-HU"/>
        </w:rPr>
        <w:t>az EU felelős ellenőrző szervei és – felelősségi körükön belül – a részt vevő uniós tagállamok</w:t>
      </w:r>
      <w:r w:rsidR="00F60A8A" w:rsidRPr="00A10B41">
        <w:rPr>
          <w:lang w:val="hu-HU"/>
        </w:rPr>
        <w:t xml:space="preserve"> Auditor csoportban </w:t>
      </w:r>
      <w:r w:rsidRPr="00A10B41">
        <w:rPr>
          <w:lang w:val="hu-HU"/>
        </w:rPr>
        <w:t xml:space="preserve">képviselt ellenőrző szervei vagy más nemzeti </w:t>
      </w:r>
      <w:r w:rsidR="00F03335" w:rsidRPr="00A10B41">
        <w:rPr>
          <w:lang w:val="hu-HU"/>
        </w:rPr>
        <w:t xml:space="preserve">ellenőrző </w:t>
      </w:r>
      <w:r w:rsidRPr="00A10B41">
        <w:rPr>
          <w:lang w:val="hu-HU"/>
        </w:rPr>
        <w:t xml:space="preserve">szervek jogosultak a pénzeszközöknek a </w:t>
      </w:r>
      <w:r w:rsidR="00AD3AD1" w:rsidRPr="00A10B41">
        <w:rPr>
          <w:lang w:val="hu-HU"/>
        </w:rPr>
        <w:t>Vezető Partner</w:t>
      </w:r>
      <w:r w:rsidR="00671176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vagy a </w:t>
      </w:r>
      <w:r w:rsidR="00AD3AD1" w:rsidRPr="00A10B41">
        <w:rPr>
          <w:lang w:val="hu-HU"/>
        </w:rPr>
        <w:t>Projektpartner</w:t>
      </w:r>
      <w:r w:rsidR="000E35E7" w:rsidRPr="00A10B41">
        <w:rPr>
          <w:lang w:val="hu-HU"/>
        </w:rPr>
        <w:t>e</w:t>
      </w:r>
      <w:r w:rsidRPr="00A10B41">
        <w:rPr>
          <w:lang w:val="hu-HU"/>
        </w:rPr>
        <w:t xml:space="preserve">k általi megfelelő felhasználását ellenőrizni, vagy az ilyen ellenőrzést felhatalmazott személyek által elvégezni. </w:t>
      </w:r>
    </w:p>
    <w:p w14:paraId="18C16F75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FDD9772" w14:textId="215D5BAE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és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 elkészítik a fenti ellenőrzésekhez és auditokhoz szükséges valamennyi </w:t>
      </w:r>
      <w:proofErr w:type="gramStart"/>
      <w:r w:rsidRPr="00A10B41">
        <w:rPr>
          <w:lang w:val="hu-HU"/>
        </w:rPr>
        <w:t>dokumentumot</w:t>
      </w:r>
      <w:proofErr w:type="gramEnd"/>
      <w:r w:rsidRPr="00A10B41">
        <w:rPr>
          <w:lang w:val="hu-HU"/>
        </w:rPr>
        <w:t>, megadják a szükséges információkat, és hozzáférést biztosítanak üzleti helyiségeihez</w:t>
      </w:r>
      <w:r w:rsidR="00CE5148" w:rsidRPr="00A10B41">
        <w:rPr>
          <w:lang w:val="hu-HU"/>
        </w:rPr>
        <w:t>, irodájukhoz</w:t>
      </w:r>
      <w:r w:rsidRPr="00A10B41">
        <w:rPr>
          <w:lang w:val="hu-HU"/>
        </w:rPr>
        <w:t>.</w:t>
      </w:r>
    </w:p>
    <w:p w14:paraId="1399E9D1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6FD140E0" w14:textId="13045F17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671176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nek és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eknek a program- vagy projektértékelések elvégzése céljából minden szükséges </w:t>
      </w:r>
      <w:proofErr w:type="gramStart"/>
      <w:r w:rsidRPr="00A10B41">
        <w:rPr>
          <w:lang w:val="hu-HU"/>
        </w:rPr>
        <w:t>információt</w:t>
      </w:r>
      <w:proofErr w:type="gramEnd"/>
      <w:r w:rsidRPr="00A10B41">
        <w:rPr>
          <w:lang w:val="hu-HU"/>
        </w:rPr>
        <w:t xml:space="preserve"> és a dokumentumokhoz való hozzáférést is biztosítaniuk kell az engedéllyel rendelkező értékelők számára.</w:t>
      </w:r>
    </w:p>
    <w:p w14:paraId="22237003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EB2DC97" w14:textId="62D393D0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CE0BC9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jogosult visszatartani a </w:t>
      </w:r>
      <w:r w:rsidR="00AD3AD1" w:rsidRPr="00A10B41">
        <w:rPr>
          <w:lang w:val="hu-HU"/>
        </w:rPr>
        <w:t>Vezető Partner</w:t>
      </w:r>
      <w:r w:rsidR="00A71BB5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részére teljesített kifizetéseket az összes szükséges </w:t>
      </w:r>
      <w:proofErr w:type="gramStart"/>
      <w:r w:rsidRPr="00A10B41">
        <w:rPr>
          <w:lang w:val="hu-HU"/>
        </w:rPr>
        <w:t>információ</w:t>
      </w:r>
      <w:proofErr w:type="gramEnd"/>
      <w:r w:rsidRPr="00A10B41">
        <w:rPr>
          <w:lang w:val="hu-HU"/>
        </w:rPr>
        <w:t xml:space="preserve"> és dokumentáció </w:t>
      </w:r>
      <w:r w:rsidR="00F03335" w:rsidRPr="00A10B41">
        <w:rPr>
          <w:lang w:val="hu-HU"/>
        </w:rPr>
        <w:t>be</w:t>
      </w:r>
      <w:r w:rsidRPr="00A10B41">
        <w:rPr>
          <w:lang w:val="hu-HU"/>
        </w:rPr>
        <w:t>érkez</w:t>
      </w:r>
      <w:r w:rsidR="00F03335" w:rsidRPr="00A10B41">
        <w:rPr>
          <w:lang w:val="hu-HU"/>
        </w:rPr>
        <w:t>ésé</w:t>
      </w:r>
      <w:r w:rsidRPr="00A10B41">
        <w:rPr>
          <w:lang w:val="hu-HU"/>
        </w:rPr>
        <w:t>i</w:t>
      </w:r>
      <w:r w:rsidR="00F03335" w:rsidRPr="00A10B41">
        <w:rPr>
          <w:lang w:val="hu-HU"/>
        </w:rPr>
        <w:t>g</w:t>
      </w:r>
      <w:r w:rsidRPr="00A10B41">
        <w:rPr>
          <w:lang w:val="hu-HU"/>
        </w:rPr>
        <w:t>.</w:t>
      </w:r>
    </w:p>
    <w:p w14:paraId="01C2E663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4A9C2E51" w14:textId="5947F95C" w:rsidR="00430776" w:rsidRPr="00A10B41" w:rsidRDefault="002D5497" w:rsidP="00A10B41">
      <w:pPr>
        <w:pStyle w:val="P68B1DB1-Odstavekseznama4"/>
        <w:numPr>
          <w:ilvl w:val="0"/>
          <w:numId w:val="49"/>
        </w:numPr>
        <w:ind w:left="426"/>
        <w:jc w:val="both"/>
        <w:rPr>
          <w:lang w:val="hu-HU"/>
        </w:rPr>
      </w:pPr>
      <w:r w:rsidRPr="00A10B41">
        <w:rPr>
          <w:lang w:val="hu-HU"/>
        </w:rPr>
        <w:lastRenderedPageBreak/>
        <w:t xml:space="preserve">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 xml:space="preserve">atóság jogosult felfüggeszteni a kifizetéseket abban az esetben, ha a projekt az </w:t>
      </w:r>
      <w:r w:rsidR="00E87DF4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 xml:space="preserve">atóság, a </w:t>
      </w:r>
      <w:r w:rsidR="00CE0BC9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CE0BC9" w:rsidRPr="00A10B41">
        <w:rPr>
          <w:lang w:val="hu-HU"/>
        </w:rPr>
        <w:t>Ti</w:t>
      </w:r>
      <w:r w:rsidRPr="00A10B41">
        <w:rPr>
          <w:lang w:val="hu-HU"/>
        </w:rPr>
        <w:t>t</w:t>
      </w:r>
      <w:r w:rsidR="00CE0BC9" w:rsidRPr="00A10B41">
        <w:rPr>
          <w:lang w:val="hu-HU"/>
        </w:rPr>
        <w:t>kár</w:t>
      </w:r>
      <w:r w:rsidRPr="00A10B41">
        <w:rPr>
          <w:lang w:val="hu-HU"/>
        </w:rPr>
        <w:t>ság</w:t>
      </w:r>
      <w:r w:rsidR="00CE5148" w:rsidRPr="00A10B41">
        <w:rPr>
          <w:lang w:val="hu-HU"/>
        </w:rPr>
        <w:t>, az Ellenőrző Hatóság</w:t>
      </w:r>
      <w:r w:rsidRPr="00A10B41">
        <w:rPr>
          <w:lang w:val="hu-HU"/>
        </w:rPr>
        <w:t xml:space="preserve"> vagy az érintett uniós szervek által végzett ellenőrzések vagy auditok hatálya alá kerül, amíg ezen ellenőrzések vagy auditok befejeződnek. Amennyiben az </w:t>
      </w:r>
      <w:r w:rsidR="00CE5148" w:rsidRPr="00A10B41">
        <w:rPr>
          <w:lang w:val="hu-HU"/>
        </w:rPr>
        <w:t>E</w:t>
      </w:r>
      <w:r w:rsidRPr="00A10B41">
        <w:rPr>
          <w:lang w:val="hu-HU"/>
        </w:rPr>
        <w:t xml:space="preserve">llenőrző </w:t>
      </w:r>
      <w:r w:rsidR="00CE5148" w:rsidRPr="00A10B41">
        <w:rPr>
          <w:lang w:val="hu-HU"/>
        </w:rPr>
        <w:t>H</w:t>
      </w:r>
      <w:r w:rsidRPr="00A10B41">
        <w:rPr>
          <w:lang w:val="hu-HU"/>
        </w:rPr>
        <w:t xml:space="preserve">atóság nyilatkozatokat ad ki a nemzeti ellenőrzési rendszerekről, és </w:t>
      </w:r>
      <w:r w:rsidR="00CE5148" w:rsidRPr="00A10B41">
        <w:rPr>
          <w:lang w:val="hu-HU"/>
        </w:rPr>
        <w:t xml:space="preserve">rendszerszintű </w:t>
      </w:r>
      <w:proofErr w:type="gramStart"/>
      <w:r w:rsidR="00CE5148" w:rsidRPr="00A10B41">
        <w:rPr>
          <w:lang w:val="hu-HU"/>
        </w:rPr>
        <w:t>problémákat</w:t>
      </w:r>
      <w:proofErr w:type="gramEnd"/>
      <w:r w:rsidR="00CE5148" w:rsidRPr="00A10B41">
        <w:rPr>
          <w:lang w:val="hu-HU"/>
        </w:rPr>
        <w:t xml:space="preserve"> állapít meg</w:t>
      </w:r>
      <w:r w:rsidRPr="00A10B41">
        <w:rPr>
          <w:lang w:val="hu-HU"/>
        </w:rPr>
        <w:t xml:space="preserve">, az </w:t>
      </w:r>
      <w:r w:rsidR="00E87DF4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E87DF4" w:rsidRPr="00A10B41">
        <w:rPr>
          <w:lang w:val="hu-HU"/>
        </w:rPr>
        <w:t>H</w:t>
      </w:r>
      <w:r w:rsidRPr="00A10B41">
        <w:rPr>
          <w:lang w:val="hu-HU"/>
        </w:rPr>
        <w:t>atóság jogosult felfüggeszteni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részére történő kifizetéseket az ügy megoldásáig.</w:t>
      </w:r>
    </w:p>
    <w:p w14:paraId="4FB2D4F5" w14:textId="77777777" w:rsidR="00430776" w:rsidRPr="00A10B41" w:rsidRDefault="00430776">
      <w:pPr>
        <w:pStyle w:val="Odstavekseznama"/>
        <w:rPr>
          <w:rFonts w:ascii="Calibri" w:hAnsi="Calibri"/>
          <w:lang w:val="hu-HU"/>
        </w:rPr>
      </w:pPr>
    </w:p>
    <w:p w14:paraId="06927385" w14:textId="6ED14B88" w:rsidR="00430776" w:rsidRPr="00A10B41" w:rsidRDefault="002D5497">
      <w:pPr>
        <w:pStyle w:val="P68B1DB1-Odstavekseznama4"/>
        <w:numPr>
          <w:ilvl w:val="0"/>
          <w:numId w:val="49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jelen Szerződés megszűnése esetén azonban az e cikkben meghatározott jogoknak és kötelezettségeknek </w:t>
      </w:r>
      <w:r w:rsidR="00F03335" w:rsidRPr="00A10B41">
        <w:rPr>
          <w:lang w:val="hu-HU"/>
        </w:rPr>
        <w:t>érvényb</w:t>
      </w:r>
      <w:r w:rsidRPr="00A10B41">
        <w:rPr>
          <w:lang w:val="hu-HU"/>
        </w:rPr>
        <w:t>en kell maradniuk.</w:t>
      </w:r>
    </w:p>
    <w:p w14:paraId="06EFFA7B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D2BDF8F" w14:textId="6845F259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12. cikk</w:t>
      </w:r>
    </w:p>
    <w:p w14:paraId="672C2DB7" w14:textId="7BEB1484" w:rsidR="00430776" w:rsidRPr="00A10B41" w:rsidRDefault="00C43235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Engedményezés</w:t>
      </w:r>
      <w:r w:rsidR="002D5497" w:rsidRPr="00A10B41">
        <w:rPr>
          <w:lang w:val="hu-HU"/>
        </w:rPr>
        <w:t>, jogutódlás</w:t>
      </w:r>
    </w:p>
    <w:p w14:paraId="24E2AB3C" w14:textId="77777777" w:rsidR="00430776" w:rsidRPr="00A10B41" w:rsidRDefault="00430776">
      <w:pPr>
        <w:jc w:val="center"/>
        <w:rPr>
          <w:rFonts w:ascii="Calibri" w:hAnsi="Calibri"/>
          <w:b/>
          <w:lang w:val="hu-HU"/>
        </w:rPr>
      </w:pPr>
    </w:p>
    <w:p w14:paraId="26CFE9E6" w14:textId="392758BE" w:rsidR="00430776" w:rsidRPr="00A10B41" w:rsidRDefault="002D5497">
      <w:pPr>
        <w:pStyle w:val="P68B1DB1-Odstavekseznama4"/>
        <w:numPr>
          <w:ilvl w:val="0"/>
          <w:numId w:val="51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CE0BC9" w:rsidRPr="00A10B41">
        <w:rPr>
          <w:lang w:val="hu-HU"/>
        </w:rPr>
        <w:t>Irányító Hatóság</w:t>
      </w:r>
      <w:r w:rsidRPr="00A10B41">
        <w:rPr>
          <w:lang w:val="hu-HU"/>
        </w:rPr>
        <w:t xml:space="preserve"> bármikor jogosult a jelen Szerződés szerinti jogait és kötelezettségeit átruházni. </w:t>
      </w:r>
      <w:r w:rsidR="00C43235" w:rsidRPr="00A10B41">
        <w:rPr>
          <w:lang w:val="hu-HU"/>
        </w:rPr>
        <w:t>Engedményezés</w:t>
      </w:r>
      <w:r w:rsidRPr="00A10B41">
        <w:rPr>
          <w:lang w:val="hu-HU"/>
        </w:rPr>
        <w:t xml:space="preserve"> esetén az </w:t>
      </w:r>
      <w:r w:rsidR="00F03335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F03335" w:rsidRPr="00A10B41">
        <w:rPr>
          <w:lang w:val="hu-HU"/>
        </w:rPr>
        <w:t>H</w:t>
      </w:r>
      <w:r w:rsidRPr="00A10B41">
        <w:rPr>
          <w:lang w:val="hu-HU"/>
        </w:rPr>
        <w:t>atóság haladéktalanul tájékoztatja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>t.</w:t>
      </w:r>
    </w:p>
    <w:p w14:paraId="114CF2E0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00E3871" w14:textId="49E5513A" w:rsidR="00430776" w:rsidRPr="00A10B41" w:rsidRDefault="002D5497">
      <w:pPr>
        <w:pStyle w:val="P68B1DB1-Odstavekseznama4"/>
        <w:numPr>
          <w:ilvl w:val="0"/>
          <w:numId w:val="51"/>
        </w:numPr>
        <w:ind w:left="360"/>
        <w:jc w:val="both"/>
        <w:rPr>
          <w:lang w:val="hu-HU"/>
        </w:rPr>
      </w:pPr>
      <w:r w:rsidRPr="00A10B41">
        <w:rPr>
          <w:lang w:val="hu-HU"/>
        </w:rPr>
        <w:t>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kivételes esetekben és megalapozott körülmények között csak az I</w:t>
      </w:r>
      <w:r w:rsidR="00E87DF4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E87DF4" w:rsidRPr="00A10B41">
        <w:rPr>
          <w:lang w:val="hu-HU"/>
        </w:rPr>
        <w:t>atóság</w:t>
      </w:r>
      <w:r w:rsidRPr="00A10B41">
        <w:rPr>
          <w:lang w:val="hu-HU"/>
        </w:rPr>
        <w:t xml:space="preserve"> és a</w:t>
      </w:r>
      <w:r w:rsidR="00C37FB8" w:rsidRPr="00A10B41">
        <w:rPr>
          <w:lang w:val="hu-HU"/>
        </w:rPr>
        <w:t xml:space="preserve"> Monitoring Bizottság</w:t>
      </w:r>
      <w:r w:rsidRPr="00A10B41">
        <w:rPr>
          <w:lang w:val="hu-HU"/>
        </w:rPr>
        <w:t xml:space="preserve"> előzetes írásbeli hozzájárulásával ruházhatja át a jelen Szerződés szerinti kötelezettségeit és jogait. </w:t>
      </w:r>
    </w:p>
    <w:p w14:paraId="4C982250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3693A0C" w14:textId="37DA3E0D" w:rsidR="00430776" w:rsidRPr="00A10B41" w:rsidRDefault="002D5497">
      <w:pPr>
        <w:pStyle w:val="P68B1DB1-Odstavekseznama4"/>
        <w:numPr>
          <w:ilvl w:val="0"/>
          <w:numId w:val="51"/>
        </w:numPr>
        <w:ind w:left="360"/>
        <w:jc w:val="both"/>
        <w:rPr>
          <w:lang w:val="hu-HU"/>
        </w:rPr>
      </w:pPr>
      <w:r w:rsidRPr="00A10B41">
        <w:rPr>
          <w:lang w:val="hu-HU"/>
        </w:rPr>
        <w:t>Jogutódlás esetén, pl. ha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P</w:t>
      </w:r>
      <w:r w:rsidR="00F03335" w:rsidRPr="00A10B41">
        <w:rPr>
          <w:lang w:val="hu-HU"/>
        </w:rPr>
        <w:t>rojektpartner</w:t>
      </w:r>
      <w:r w:rsidRPr="00A10B41">
        <w:rPr>
          <w:lang w:val="hu-HU"/>
        </w:rPr>
        <w:t xml:space="preserve"> megváltoztatja jogi formáját,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P</w:t>
      </w:r>
      <w:r w:rsidR="00CE0BC9" w:rsidRPr="00A10B41">
        <w:rPr>
          <w:lang w:val="hu-HU"/>
        </w:rPr>
        <w:t>rojektpartner</w:t>
      </w:r>
      <w:r w:rsidRPr="00A10B41">
        <w:rPr>
          <w:lang w:val="hu-HU"/>
        </w:rPr>
        <w:t xml:space="preserve"> köteles a jelen Szerződés szerinti összes feladatot a jogutódra átruházni.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előzetesen írásban értesíti az </w:t>
      </w:r>
      <w:r w:rsidR="00E87DF4" w:rsidRPr="00A10B41">
        <w:rPr>
          <w:lang w:val="hu-HU"/>
        </w:rPr>
        <w:t>Irányító Hatóságo</w:t>
      </w:r>
      <w:r w:rsidRPr="00A10B41">
        <w:rPr>
          <w:lang w:val="hu-HU"/>
        </w:rPr>
        <w:t>t minden változásról.</w:t>
      </w:r>
    </w:p>
    <w:p w14:paraId="76E48FCF" w14:textId="77777777" w:rsidR="00430776" w:rsidRPr="00A10B41" w:rsidRDefault="00430776">
      <w:pPr>
        <w:jc w:val="center"/>
        <w:rPr>
          <w:rFonts w:ascii="Calibri" w:hAnsi="Calibri"/>
          <w:lang w:val="hu-HU"/>
        </w:rPr>
      </w:pPr>
    </w:p>
    <w:p w14:paraId="396DF3E8" w14:textId="77777777" w:rsidR="00430776" w:rsidRPr="00A10B41" w:rsidRDefault="00430776">
      <w:pPr>
        <w:jc w:val="center"/>
        <w:rPr>
          <w:rFonts w:ascii="Calibri" w:hAnsi="Calibri"/>
          <w:lang w:val="hu-HU"/>
        </w:rPr>
      </w:pPr>
    </w:p>
    <w:p w14:paraId="4A32E0ED" w14:textId="0496D361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13. cikk</w:t>
      </w:r>
    </w:p>
    <w:p w14:paraId="1CEBAF2E" w14:textId="77777777" w:rsidR="00430776" w:rsidRPr="00A10B41" w:rsidRDefault="002D5497">
      <w:pPr>
        <w:pStyle w:val="P68B1DB1-Navaden3"/>
        <w:jc w:val="center"/>
        <w:rPr>
          <w:lang w:val="hu-HU"/>
        </w:rPr>
      </w:pPr>
      <w:proofErr w:type="gramStart"/>
      <w:r w:rsidRPr="00A10B41">
        <w:rPr>
          <w:lang w:val="hu-HU"/>
        </w:rPr>
        <w:t>Integritási</w:t>
      </w:r>
      <w:proofErr w:type="gramEnd"/>
      <w:r w:rsidRPr="00A10B41">
        <w:rPr>
          <w:lang w:val="hu-HU"/>
        </w:rPr>
        <w:t xml:space="preserve"> kötelezettségvállalás</w:t>
      </w:r>
    </w:p>
    <w:p w14:paraId="18AC2B57" w14:textId="77777777" w:rsidR="00430776" w:rsidRPr="00A10B41" w:rsidRDefault="00430776">
      <w:pPr>
        <w:jc w:val="center"/>
        <w:rPr>
          <w:rFonts w:ascii="Calibri" w:hAnsi="Calibri"/>
          <w:b/>
          <w:lang w:val="hu-HU"/>
        </w:rPr>
      </w:pPr>
    </w:p>
    <w:p w14:paraId="200761DA" w14:textId="49DBB977" w:rsidR="00430776" w:rsidRPr="00A10B41" w:rsidRDefault="00A71BB5">
      <w:pPr>
        <w:pStyle w:val="P68B1DB1-Odstavekseznama4"/>
        <w:numPr>
          <w:ilvl w:val="0"/>
          <w:numId w:val="66"/>
        </w:numPr>
        <w:ind w:left="284" w:hanging="284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 xml:space="preserve"> szavatolja és vállalja, hogy a projekt előkészítésében vagy megvalósításában részt vevő </w:t>
      </w:r>
      <w:r w:rsidR="00A76E77" w:rsidRPr="00A10B41">
        <w:rPr>
          <w:lang w:val="hu-HU"/>
        </w:rPr>
        <w:t xml:space="preserve">egyetlen </w:t>
      </w:r>
      <w:r w:rsidR="002D5497" w:rsidRPr="00A10B41">
        <w:rPr>
          <w:lang w:val="hu-HU"/>
        </w:rPr>
        <w:t xml:space="preserve">személy </w:t>
      </w:r>
      <w:r w:rsidR="00A76E77" w:rsidRPr="00A10B41">
        <w:rPr>
          <w:lang w:val="hu-HU"/>
        </w:rPr>
        <w:t>s</w:t>
      </w:r>
      <w:r w:rsidR="002D5497" w:rsidRPr="00A10B41">
        <w:rPr>
          <w:lang w:val="hu-HU"/>
        </w:rPr>
        <w:t>em követte el</w:t>
      </w:r>
      <w:r w:rsidR="00A76E77" w:rsidRPr="00A10B41">
        <w:rPr>
          <w:lang w:val="hu-HU"/>
        </w:rPr>
        <w:t xml:space="preserve"> – jelenlegi tudomása szerint –</w:t>
      </w:r>
      <w:r w:rsidR="002D5497" w:rsidRPr="00A10B41">
        <w:rPr>
          <w:lang w:val="hu-HU"/>
        </w:rPr>
        <w:t xml:space="preserve"> az alábbi cselekmények e</w:t>
      </w:r>
      <w:r w:rsidR="00F03335" w:rsidRPr="00A10B41">
        <w:rPr>
          <w:lang w:val="hu-HU"/>
        </w:rPr>
        <w:t>g</w:t>
      </w:r>
      <w:r w:rsidR="002D5497" w:rsidRPr="00A10B41">
        <w:rPr>
          <w:lang w:val="hu-HU"/>
        </w:rPr>
        <w:t>yikét</w:t>
      </w:r>
      <w:r w:rsidR="00F03335" w:rsidRPr="00A10B41">
        <w:rPr>
          <w:lang w:val="hu-HU"/>
        </w:rPr>
        <w:t xml:space="preserve"> sem</w:t>
      </w:r>
      <w:r w:rsidR="002D5497" w:rsidRPr="00A10B41">
        <w:rPr>
          <w:lang w:val="hu-HU"/>
        </w:rPr>
        <w:t>, és hogy beleegyezésével vagy előzetes ismeretével senki sem követett el vagy fog elkövetni ilyen cselekményt, azaz</w:t>
      </w:r>
      <w:r w:rsidR="00F03335" w:rsidRPr="00A10B41">
        <w:rPr>
          <w:lang w:val="hu-HU"/>
        </w:rPr>
        <w:t xml:space="preserve"> a következőket</w:t>
      </w:r>
      <w:r w:rsidR="002D5497" w:rsidRPr="00A10B41">
        <w:rPr>
          <w:lang w:val="hu-HU"/>
        </w:rPr>
        <w:t>:</w:t>
      </w:r>
    </w:p>
    <w:p w14:paraId="13B434F2" w14:textId="77777777" w:rsidR="00430776" w:rsidRPr="00A10B41" w:rsidRDefault="00430776">
      <w:pPr>
        <w:pStyle w:val="Odstavekseznama"/>
        <w:ind w:left="284"/>
        <w:jc w:val="both"/>
        <w:rPr>
          <w:rFonts w:ascii="Calibri" w:hAnsi="Calibri"/>
          <w:lang w:val="hu-HU"/>
        </w:rPr>
      </w:pPr>
    </w:p>
    <w:p w14:paraId="5641B957" w14:textId="404DEC71" w:rsidR="00430776" w:rsidRPr="00A10B41" w:rsidRDefault="002D5497">
      <w:pPr>
        <w:pStyle w:val="P68B1DB1-Navaden1"/>
        <w:ind w:left="705" w:hanging="345"/>
        <w:jc w:val="both"/>
        <w:rPr>
          <w:lang w:val="hu-HU"/>
        </w:rPr>
      </w:pPr>
      <w:proofErr w:type="gramStart"/>
      <w:r w:rsidRPr="00A10B41">
        <w:rPr>
          <w:lang w:val="hu-HU"/>
        </w:rPr>
        <w:t>a</w:t>
      </w:r>
      <w:proofErr w:type="gramEnd"/>
      <w:r w:rsidRPr="00A10B41">
        <w:rPr>
          <w:lang w:val="hu-HU"/>
        </w:rPr>
        <w:t>)</w:t>
      </w:r>
      <w:r w:rsidRPr="00A10B41">
        <w:rPr>
          <w:lang w:val="hu-HU"/>
        </w:rPr>
        <w:tab/>
      </w:r>
      <w:r w:rsidR="00A76E77" w:rsidRPr="00A10B41">
        <w:rPr>
          <w:lang w:val="hu-HU"/>
        </w:rPr>
        <w:t>bármely</w:t>
      </w:r>
      <w:r w:rsidRPr="00A10B41">
        <w:rPr>
          <w:lang w:val="hu-HU"/>
        </w:rPr>
        <w:t xml:space="preserve"> közhivatalt vagy tisztséget betöltő személy, a hatóság vagy közvállalkozás igazgatójának vagy alkalmazottjának, vagy egy nemzetközi közjogi szervezet igazgatójának vagy tisztviselőjének tevékenysége befolyásolása érdekében bármilyen jogosulatlan előny felajánlása, megadása, fogadása vagy igénybevétele bármilyen beszerzési eljárással vagy a projekttel kapcsolatos bármely szerződés teljesítésével kapcsolatban; vagy</w:t>
      </w:r>
    </w:p>
    <w:p w14:paraId="327033F2" w14:textId="540FB3C0" w:rsidR="00430776" w:rsidRPr="00A10B41" w:rsidRDefault="00A50A8B">
      <w:pPr>
        <w:pStyle w:val="P68B1DB1-Odstavekseznama4"/>
        <w:numPr>
          <w:ilvl w:val="0"/>
          <w:numId w:val="67"/>
        </w:numPr>
        <w:jc w:val="both"/>
        <w:rPr>
          <w:lang w:val="hu-HU"/>
        </w:rPr>
      </w:pPr>
      <w:r w:rsidRPr="00A10B41">
        <w:rPr>
          <w:lang w:val="hu-HU"/>
        </w:rPr>
        <w:t>bármely</w:t>
      </w:r>
      <w:r w:rsidR="002D5497" w:rsidRPr="00A10B41">
        <w:rPr>
          <w:lang w:val="hu-HU"/>
        </w:rPr>
        <w:t xml:space="preserve"> olyan cselekmény, amely </w:t>
      </w:r>
      <w:r w:rsidRPr="00A10B41">
        <w:rPr>
          <w:lang w:val="hu-HU"/>
        </w:rPr>
        <w:t>helytelen</w:t>
      </w:r>
      <w:r w:rsidR="00122C19" w:rsidRPr="00A10B41">
        <w:rPr>
          <w:lang w:val="hu-HU"/>
        </w:rPr>
        <w:t xml:space="preserve"> módon</w:t>
      </w:r>
      <w:r w:rsidR="002D5497" w:rsidRPr="00A10B41">
        <w:rPr>
          <w:lang w:val="hu-HU"/>
        </w:rPr>
        <w:t xml:space="preserve"> befolyásolja </w:t>
      </w:r>
      <w:r w:rsidR="00122C19" w:rsidRPr="00A10B41">
        <w:rPr>
          <w:lang w:val="hu-HU"/>
        </w:rPr>
        <w:t xml:space="preserve">vagy kívánja befolyásolni </w:t>
      </w:r>
      <w:r w:rsidR="002D5497" w:rsidRPr="00A10B41">
        <w:rPr>
          <w:lang w:val="hu-HU"/>
        </w:rPr>
        <w:t>a</w:t>
      </w:r>
      <w:r w:rsidRPr="00A10B41">
        <w:rPr>
          <w:lang w:val="hu-HU"/>
        </w:rPr>
        <w:t xml:space="preserve"> </w:t>
      </w:r>
      <w:r w:rsidR="002D5497" w:rsidRPr="00A10B41">
        <w:rPr>
          <w:lang w:val="hu-HU"/>
        </w:rPr>
        <w:t>beszerzési eljárást vagy a projekt végrehajtását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 xml:space="preserve"> rovására, beleértve az ajánlattevők közötti összejátszást is.</w:t>
      </w:r>
    </w:p>
    <w:p w14:paraId="1E68F907" w14:textId="77777777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15858FA0" w14:textId="4F111597" w:rsidR="00430776" w:rsidRPr="00A10B41" w:rsidRDefault="00A71BB5">
      <w:pPr>
        <w:pStyle w:val="P68B1DB1-Odstavekseznama4"/>
        <w:numPr>
          <w:ilvl w:val="0"/>
          <w:numId w:val="66"/>
        </w:numPr>
        <w:ind w:left="284" w:hanging="284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2D5497" w:rsidRPr="00A10B41">
        <w:rPr>
          <w:lang w:val="hu-HU"/>
        </w:rPr>
        <w:t xml:space="preserve"> vállalja, hogy tájékoztatja az </w:t>
      </w:r>
      <w:r w:rsidR="00CE0BC9" w:rsidRPr="00A10B41">
        <w:rPr>
          <w:lang w:val="hu-HU"/>
        </w:rPr>
        <w:t>Irányító Hatóságo</w:t>
      </w:r>
      <w:r w:rsidR="002D5497" w:rsidRPr="00A10B41">
        <w:rPr>
          <w:lang w:val="hu-HU"/>
        </w:rPr>
        <w:t xml:space="preserve">t, ha tudomást szerez az ilyen cselekmény elkövetésére utaló tényekről vagy </w:t>
      </w:r>
      <w:proofErr w:type="gramStart"/>
      <w:r w:rsidR="002D5497" w:rsidRPr="00A10B41">
        <w:rPr>
          <w:lang w:val="hu-HU"/>
        </w:rPr>
        <w:t>információkról</w:t>
      </w:r>
      <w:proofErr w:type="gramEnd"/>
      <w:r w:rsidR="002D5497" w:rsidRPr="00A10B41">
        <w:rPr>
          <w:lang w:val="hu-HU"/>
        </w:rPr>
        <w:t>.</w:t>
      </w:r>
    </w:p>
    <w:p w14:paraId="3FE3B641" w14:textId="77777777" w:rsidR="00430776" w:rsidRPr="00A10B41" w:rsidRDefault="00430776">
      <w:pPr>
        <w:jc w:val="center"/>
        <w:rPr>
          <w:rFonts w:ascii="Calibri" w:hAnsi="Calibri"/>
          <w:lang w:val="hu-HU"/>
        </w:rPr>
      </w:pPr>
    </w:p>
    <w:p w14:paraId="3A7D3C20" w14:textId="55CBEAE1" w:rsidR="00122C19" w:rsidRDefault="00122C19">
      <w:pPr>
        <w:pStyle w:val="P68B1DB1-Navaden3"/>
        <w:jc w:val="center"/>
        <w:rPr>
          <w:lang w:val="hu-HU"/>
        </w:rPr>
      </w:pPr>
    </w:p>
    <w:p w14:paraId="0AFE92E8" w14:textId="0C0E9A37" w:rsidR="00D92BC1" w:rsidRDefault="00D92BC1">
      <w:pPr>
        <w:pStyle w:val="P68B1DB1-Navaden3"/>
        <w:jc w:val="center"/>
        <w:rPr>
          <w:lang w:val="hu-HU"/>
        </w:rPr>
      </w:pPr>
    </w:p>
    <w:p w14:paraId="273EF524" w14:textId="186B6649" w:rsidR="00D92BC1" w:rsidRDefault="00D92BC1">
      <w:pPr>
        <w:pStyle w:val="P68B1DB1-Navaden3"/>
        <w:jc w:val="center"/>
        <w:rPr>
          <w:lang w:val="hu-HU"/>
        </w:rPr>
      </w:pPr>
    </w:p>
    <w:p w14:paraId="6B3FBC55" w14:textId="7E2AAD07" w:rsidR="00D92BC1" w:rsidRDefault="00D92BC1">
      <w:pPr>
        <w:pStyle w:val="P68B1DB1-Navaden3"/>
        <w:jc w:val="center"/>
        <w:rPr>
          <w:lang w:val="hu-HU"/>
        </w:rPr>
      </w:pPr>
    </w:p>
    <w:p w14:paraId="463CF315" w14:textId="77777777" w:rsidR="00D92BC1" w:rsidRPr="00A10B41" w:rsidRDefault="00D92BC1">
      <w:pPr>
        <w:pStyle w:val="P68B1DB1-Navaden3"/>
        <w:jc w:val="center"/>
        <w:rPr>
          <w:lang w:val="hu-HU"/>
        </w:rPr>
      </w:pPr>
    </w:p>
    <w:p w14:paraId="799C27A6" w14:textId="1A5E9B6C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lastRenderedPageBreak/>
        <w:t xml:space="preserve">14. cikk </w:t>
      </w:r>
    </w:p>
    <w:p w14:paraId="2190C019" w14:textId="489790D5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Adatkezelés és adatvédelem</w:t>
      </w:r>
    </w:p>
    <w:p w14:paraId="49263182" w14:textId="77777777" w:rsidR="00430776" w:rsidRPr="00A10B41" w:rsidRDefault="00430776">
      <w:pPr>
        <w:jc w:val="center"/>
        <w:rPr>
          <w:rFonts w:ascii="Calibri" w:hAnsi="Calibri"/>
          <w:lang w:val="hu-HU"/>
        </w:rPr>
      </w:pPr>
    </w:p>
    <w:p w14:paraId="59462B6E" w14:textId="3D0B3FF2" w:rsidR="00430776" w:rsidRPr="00A10B41" w:rsidRDefault="002D5497">
      <w:pPr>
        <w:pStyle w:val="P68B1DB1-Navaden1"/>
        <w:ind w:left="284" w:hanging="284"/>
        <w:jc w:val="both"/>
        <w:rPr>
          <w:lang w:val="hu-HU"/>
        </w:rPr>
      </w:pPr>
      <w:r w:rsidRPr="00A10B41">
        <w:rPr>
          <w:lang w:val="hu-HU"/>
        </w:rPr>
        <w:t>1. A jelen Szerződé</w:t>
      </w:r>
      <w:r w:rsidR="00627C9E">
        <w:rPr>
          <w:lang w:val="hu-HU"/>
        </w:rPr>
        <w:t>s szerinti személyes adatokat a Vezet</w:t>
      </w:r>
      <w:r w:rsidR="00627C9E">
        <w:rPr>
          <w:rFonts w:cs="Calibri"/>
          <w:lang w:val="hu-HU"/>
        </w:rPr>
        <w:t>ő</w:t>
      </w:r>
      <w:r w:rsidR="00627C9E">
        <w:rPr>
          <w:lang w:val="hu-HU"/>
        </w:rPr>
        <w:t>/Projekt Partnereknek, az</w:t>
      </w:r>
      <w:r w:rsidRPr="00A10B41">
        <w:rPr>
          <w:lang w:val="hu-HU"/>
        </w:rPr>
        <w:t xml:space="preserve"> </w:t>
      </w:r>
      <w:r w:rsidR="008A4119" w:rsidRPr="00A10B41">
        <w:rPr>
          <w:lang w:val="hu-HU"/>
        </w:rPr>
        <w:t xml:space="preserve">Irányító </w:t>
      </w:r>
      <w:r w:rsidR="00E27066" w:rsidRPr="00A10B41">
        <w:rPr>
          <w:lang w:val="hu-HU"/>
        </w:rPr>
        <w:t>H</w:t>
      </w:r>
      <w:r w:rsidR="008A4119" w:rsidRPr="00A10B41">
        <w:rPr>
          <w:lang w:val="hu-HU"/>
        </w:rPr>
        <w:t>atóság</w:t>
      </w:r>
      <w:r w:rsidR="00E27066" w:rsidRPr="00A10B41">
        <w:rPr>
          <w:lang w:val="hu-HU"/>
        </w:rPr>
        <w:t>nak</w:t>
      </w:r>
      <w:r w:rsidRPr="00A10B41">
        <w:rPr>
          <w:lang w:val="hu-HU"/>
        </w:rPr>
        <w:t>/</w:t>
      </w:r>
      <w:r w:rsidR="008A4119" w:rsidRPr="00A10B41">
        <w:rPr>
          <w:lang w:val="hu-HU"/>
        </w:rPr>
        <w:t>Közös Titkárság</w:t>
      </w:r>
      <w:r w:rsidR="00E27066" w:rsidRPr="00A10B41">
        <w:rPr>
          <w:lang w:val="hu-HU"/>
        </w:rPr>
        <w:t>nak</w:t>
      </w:r>
      <w:r w:rsidRPr="00A10B41">
        <w:rPr>
          <w:lang w:val="hu-HU"/>
        </w:rPr>
        <w:t xml:space="preserve"> vagy más érintett programszervek</w:t>
      </w:r>
      <w:r w:rsidR="00E27066" w:rsidRPr="00A10B41">
        <w:rPr>
          <w:lang w:val="hu-HU"/>
        </w:rPr>
        <w:t>nek</w:t>
      </w:r>
      <w:r w:rsidRPr="00A10B41">
        <w:rPr>
          <w:lang w:val="hu-HU"/>
        </w:rPr>
        <w:t xml:space="preserve"> a GDPR rendelkezéseivel összhangban</w:t>
      </w:r>
      <w:r w:rsidR="00E27066" w:rsidRPr="00A10B41">
        <w:rPr>
          <w:lang w:val="hu-HU"/>
        </w:rPr>
        <w:t xml:space="preserve"> kell kezelniük</w:t>
      </w:r>
      <w:r w:rsidRPr="00A10B41">
        <w:rPr>
          <w:lang w:val="hu-HU"/>
        </w:rPr>
        <w:t xml:space="preserve">. </w:t>
      </w:r>
    </w:p>
    <w:p w14:paraId="73FD07AE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D1C8D8E" w14:textId="08892D69" w:rsidR="00430776" w:rsidRPr="00A10B41" w:rsidRDefault="002D5497">
      <w:pPr>
        <w:pStyle w:val="P68B1DB1-Navaden1"/>
        <w:ind w:left="284" w:hanging="284"/>
        <w:jc w:val="both"/>
        <w:rPr>
          <w:lang w:val="hu-HU"/>
        </w:rPr>
      </w:pPr>
      <w:r w:rsidRPr="00A10B41">
        <w:rPr>
          <w:lang w:val="hu-HU"/>
        </w:rPr>
        <w:t xml:space="preserve">2. </w:t>
      </w:r>
      <w:proofErr w:type="gramStart"/>
      <w:r w:rsidRPr="00A10B41">
        <w:rPr>
          <w:lang w:val="hu-HU"/>
        </w:rPr>
        <w:t xml:space="preserve">A közös rendelkezésekről szóló rendelet 4. cikkével összhangban az </w:t>
      </w:r>
      <w:r w:rsidR="00FE4E30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FE4E30" w:rsidRPr="00A10B41">
        <w:rPr>
          <w:lang w:val="hu-HU"/>
        </w:rPr>
        <w:t>H</w:t>
      </w:r>
      <w:r w:rsidRPr="00A10B41">
        <w:rPr>
          <w:lang w:val="hu-HU"/>
        </w:rPr>
        <w:t xml:space="preserve">atóság, az egyéb programszervek és a Bizottság számára lehetővé kell tenni a személyes adatok </w:t>
      </w:r>
      <w:r w:rsidR="00FE4E30" w:rsidRPr="00A10B41">
        <w:rPr>
          <w:lang w:val="hu-HU"/>
        </w:rPr>
        <w:t>kezelését</w:t>
      </w:r>
      <w:r w:rsidRPr="00A10B41">
        <w:rPr>
          <w:lang w:val="hu-HU"/>
        </w:rPr>
        <w:t xml:space="preserve">, amennyiben ez az e szerződés 1. cikkében említett szabályok és rendeletek szerinti kötelezettségeik teljesítéséhez szükséges, különösen a nyomon követés, a jelentéstétel, a kommunikáció, a közzététel, az értékelés, a pénzügyi irányítás, az ellenőrzések és </w:t>
      </w:r>
      <w:r w:rsidR="00FE4E30" w:rsidRPr="00A10B41">
        <w:rPr>
          <w:lang w:val="hu-HU"/>
        </w:rPr>
        <w:t>auditok</w:t>
      </w:r>
      <w:r w:rsidRPr="00A10B41">
        <w:rPr>
          <w:lang w:val="hu-HU"/>
        </w:rPr>
        <w:t>, valamint adott esetben a résztvevők jogosultságának meg</w:t>
      </w:r>
      <w:r w:rsidR="00FE4E30" w:rsidRPr="00A10B41">
        <w:rPr>
          <w:lang w:val="hu-HU"/>
        </w:rPr>
        <w:t>állapítása</w:t>
      </w:r>
      <w:r w:rsidRPr="00A10B41">
        <w:rPr>
          <w:lang w:val="hu-HU"/>
        </w:rPr>
        <w:t xml:space="preserve"> céljából.</w:t>
      </w:r>
      <w:proofErr w:type="gramEnd"/>
    </w:p>
    <w:p w14:paraId="5B6F576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979DE71" w14:textId="030B4762" w:rsidR="00430776" w:rsidRPr="00A10B41" w:rsidRDefault="002D5497">
      <w:pPr>
        <w:pStyle w:val="P68B1DB1-Odstavekseznama4"/>
        <w:numPr>
          <w:ilvl w:val="0"/>
          <w:numId w:val="66"/>
        </w:numPr>
        <w:ind w:left="284" w:hanging="284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E87DF4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E87DF4" w:rsidRPr="00A10B41">
        <w:rPr>
          <w:lang w:val="hu-HU"/>
        </w:rPr>
        <w:t>H</w:t>
      </w:r>
      <w:r w:rsidRPr="00A10B41">
        <w:rPr>
          <w:lang w:val="hu-HU"/>
        </w:rPr>
        <w:t>atóság az e cikk (2) bekezdésében felsorolt célokkal azonos célból továbbíthat projekt- és/vagy személyes adatokat az érintett programszerveknek és nemzeti hatóságoknak.</w:t>
      </w:r>
    </w:p>
    <w:p w14:paraId="71DD5742" w14:textId="722A3AC6" w:rsidR="00430776" w:rsidRPr="00A10B41" w:rsidRDefault="00430776">
      <w:pPr>
        <w:pStyle w:val="Odstavekseznama"/>
        <w:jc w:val="both"/>
        <w:rPr>
          <w:rFonts w:ascii="Calibri" w:hAnsi="Calibri"/>
          <w:lang w:val="hu-HU"/>
        </w:rPr>
      </w:pPr>
    </w:p>
    <w:p w14:paraId="1A789CE3" w14:textId="4B8D21AF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 xml:space="preserve">15. cikk </w:t>
      </w:r>
    </w:p>
    <w:p w14:paraId="49B7D10C" w14:textId="252F1656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 xml:space="preserve">Vis maior </w:t>
      </w:r>
    </w:p>
    <w:p w14:paraId="2BDB9E5D" w14:textId="77777777" w:rsidR="00430776" w:rsidRPr="00A10B41" w:rsidRDefault="00430776">
      <w:pPr>
        <w:jc w:val="center"/>
        <w:rPr>
          <w:rFonts w:ascii="Calibri" w:hAnsi="Calibri"/>
          <w:lang w:val="hu-HU"/>
        </w:rPr>
      </w:pPr>
    </w:p>
    <w:p w14:paraId="235729EF" w14:textId="230F9E32" w:rsidR="00430776" w:rsidRPr="00A10B41" w:rsidRDefault="002D5497">
      <w:pPr>
        <w:pStyle w:val="P68B1DB1-Navaden1"/>
        <w:numPr>
          <w:ilvl w:val="0"/>
          <w:numId w:val="69"/>
        </w:numPr>
        <w:jc w:val="both"/>
        <w:rPr>
          <w:lang w:val="hu-HU"/>
        </w:rPr>
      </w:pPr>
      <w:r w:rsidRPr="00A10B41">
        <w:rPr>
          <w:lang w:val="hu-HU"/>
        </w:rPr>
        <w:t xml:space="preserve">Vis maior: minden olyan előre nem látható és rendkívüli esemény, amely a jelen Szerződésből eredő bármely kötelezettség teljesítését érinti, és amely kívül esik az </w:t>
      </w:r>
      <w:r w:rsidR="00C37FB8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37FB8" w:rsidRPr="00A10B41">
        <w:rPr>
          <w:lang w:val="hu-HU"/>
        </w:rPr>
        <w:t>H</w:t>
      </w:r>
      <w:r w:rsidRPr="00A10B41">
        <w:rPr>
          <w:lang w:val="hu-HU"/>
        </w:rPr>
        <w:t>atóság/</w:t>
      </w:r>
      <w:r w:rsidR="00A71BB5" w:rsidRPr="00A10B41">
        <w:rPr>
          <w:lang w:val="hu-HU"/>
        </w:rPr>
        <w:t>Közös Titkárság</w:t>
      </w:r>
      <w:r w:rsidRPr="00A10B41">
        <w:rPr>
          <w:lang w:val="hu-HU"/>
        </w:rPr>
        <w:t xml:space="preserve">, </w:t>
      </w:r>
      <w:r w:rsidR="00513E38"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A71BB5" w:rsidRPr="00A10B41">
        <w:rPr>
          <w:lang w:val="hu-HU"/>
        </w:rPr>
        <w:t xml:space="preserve"> </w:t>
      </w:r>
      <w:r w:rsidRPr="00A10B41">
        <w:rPr>
          <w:lang w:val="hu-HU"/>
        </w:rPr>
        <w:t>és</w:t>
      </w:r>
      <w:r w:rsidR="00513E38" w:rsidRPr="00A10B41">
        <w:rPr>
          <w:lang w:val="hu-HU"/>
        </w:rPr>
        <w:t xml:space="preserve"> a</w:t>
      </w:r>
      <w:r w:rsidRPr="00A10B41">
        <w:rPr>
          <w:lang w:val="hu-HU"/>
        </w:rPr>
        <w:t xml:space="preserve"> </w:t>
      </w:r>
      <w:r w:rsidR="00AD3AD1" w:rsidRPr="00A10B41">
        <w:rPr>
          <w:lang w:val="hu-HU"/>
        </w:rPr>
        <w:t>Projektpartner</w:t>
      </w:r>
      <w:r w:rsidR="00A71BB5" w:rsidRPr="00A10B41">
        <w:rPr>
          <w:lang w:val="hu-HU"/>
        </w:rPr>
        <w:t>e</w:t>
      </w:r>
      <w:r w:rsidRPr="00A10B41">
        <w:rPr>
          <w:lang w:val="hu-HU"/>
        </w:rPr>
        <w:t>k befolyásán, és amelyet és</w:t>
      </w:r>
      <w:r w:rsidR="00E16370" w:rsidRPr="00A10B41">
        <w:rPr>
          <w:lang w:val="hu-HU"/>
        </w:rPr>
        <w:t>z</w:t>
      </w:r>
      <w:r w:rsidRPr="00A10B41">
        <w:rPr>
          <w:lang w:val="hu-HU"/>
        </w:rPr>
        <w:t xml:space="preserve">szerű erőfeszítéseik ellenére sem </w:t>
      </w:r>
      <w:r w:rsidR="00513E38" w:rsidRPr="00A10B41">
        <w:rPr>
          <w:lang w:val="hu-HU"/>
        </w:rPr>
        <w:t xml:space="preserve">tudnak </w:t>
      </w:r>
      <w:r w:rsidRPr="00A10B41">
        <w:rPr>
          <w:lang w:val="hu-HU"/>
        </w:rPr>
        <w:t xml:space="preserve">leküzdeni (pl. politikai vagy pénzügyi </w:t>
      </w:r>
      <w:r w:rsidR="00513E38" w:rsidRPr="00A10B41">
        <w:rPr>
          <w:lang w:val="hu-HU"/>
        </w:rPr>
        <w:t>feltételek meg</w:t>
      </w:r>
      <w:r w:rsidRPr="00A10B41">
        <w:rPr>
          <w:lang w:val="hu-HU"/>
        </w:rPr>
        <w:t>változás</w:t>
      </w:r>
      <w:r w:rsidR="00513E38" w:rsidRPr="00A10B41">
        <w:rPr>
          <w:lang w:val="hu-HU"/>
        </w:rPr>
        <w:t>a</w:t>
      </w:r>
      <w:r w:rsidRPr="00A10B41">
        <w:rPr>
          <w:lang w:val="hu-HU"/>
        </w:rPr>
        <w:t xml:space="preserve"> miatti lényeges változások). Nem minősül vis maiornak a termék vagy szolgáltatás</w:t>
      </w:r>
      <w:r w:rsidR="00513E38" w:rsidRPr="00A10B41">
        <w:rPr>
          <w:lang w:val="hu-HU"/>
        </w:rPr>
        <w:t xml:space="preserve"> nem teljesítése, illetve</w:t>
      </w:r>
      <w:r w:rsidRPr="00A10B41">
        <w:rPr>
          <w:lang w:val="hu-HU"/>
        </w:rPr>
        <w:t xml:space="preserve"> a jelen </w:t>
      </w:r>
      <w:r w:rsidR="00E16370" w:rsidRPr="00A10B41">
        <w:rPr>
          <w:lang w:val="hu-HU"/>
        </w:rPr>
        <w:t>S</w:t>
      </w:r>
      <w:r w:rsidRPr="00A10B41">
        <w:rPr>
          <w:lang w:val="hu-HU"/>
        </w:rPr>
        <w:t xml:space="preserve">zerződés teljesítése céljából történő rendelkezésre bocsátásának késedelme, amely hatással van a projekt teljesítésére, beleértve például a termék vagy szolgáltatás működésében vagy teljesítésében fennálló rendellenességeket, munkaügyi vitákat, sztrájkokat vagy pénzügyi nehézségeket. </w:t>
      </w:r>
    </w:p>
    <w:p w14:paraId="6378DFF3" w14:textId="77777777" w:rsidR="00430776" w:rsidRPr="00A10B41" w:rsidRDefault="00430776">
      <w:pPr>
        <w:ind w:left="360"/>
        <w:jc w:val="both"/>
        <w:rPr>
          <w:rFonts w:ascii="Calibri" w:hAnsi="Calibri"/>
          <w:lang w:val="hu-HU"/>
        </w:rPr>
      </w:pPr>
    </w:p>
    <w:p w14:paraId="61F068A0" w14:textId="13B8D0AD" w:rsidR="00430776" w:rsidRPr="00A10B41" w:rsidRDefault="002D5497">
      <w:pPr>
        <w:pStyle w:val="P68B1DB1-Navaden1"/>
        <w:numPr>
          <w:ilvl w:val="0"/>
          <w:numId w:val="69"/>
        </w:numPr>
        <w:jc w:val="both"/>
        <w:rPr>
          <w:lang w:val="hu-HU"/>
        </w:rPr>
      </w:pPr>
      <w:r w:rsidRPr="00A10B41">
        <w:rPr>
          <w:lang w:val="hu-HU"/>
        </w:rPr>
        <w:t>Amennyiben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</w:t>
      </w:r>
      <w:r w:rsidR="00AD3AD1" w:rsidRPr="00A10B41">
        <w:rPr>
          <w:lang w:val="hu-HU"/>
        </w:rPr>
        <w:t>Projektpartner</w:t>
      </w:r>
      <w:r w:rsidR="00A71BB5" w:rsidRPr="00A10B41">
        <w:rPr>
          <w:lang w:val="hu-HU"/>
        </w:rPr>
        <w:t>e</w:t>
      </w:r>
      <w:r w:rsidRPr="00A10B41">
        <w:rPr>
          <w:lang w:val="hu-HU"/>
        </w:rPr>
        <w:t>k olyan vis maiornak vannak kitéve, amely hatás</w:t>
      </w:r>
      <w:r w:rsidR="00E16370" w:rsidRPr="00A10B41">
        <w:rPr>
          <w:lang w:val="hu-HU"/>
        </w:rPr>
        <w:t>t gyakorolhat</w:t>
      </w:r>
      <w:r w:rsidRPr="00A10B41">
        <w:rPr>
          <w:lang w:val="hu-HU"/>
        </w:rPr>
        <w:t xml:space="preserve"> az e </w:t>
      </w:r>
      <w:r w:rsidR="00E16370" w:rsidRPr="00A10B41">
        <w:rPr>
          <w:lang w:val="hu-HU"/>
        </w:rPr>
        <w:t>S</w:t>
      </w:r>
      <w:r w:rsidRPr="00A10B41">
        <w:rPr>
          <w:lang w:val="hu-HU"/>
        </w:rPr>
        <w:t xml:space="preserve">zerződésből eredő kötelezettségeik teljesítésére, a </w:t>
      </w:r>
      <w:r w:rsidR="00AD3AD1" w:rsidRPr="00A10B41">
        <w:rPr>
          <w:lang w:val="hu-HU"/>
        </w:rPr>
        <w:t>Vezető Partner</w:t>
      </w:r>
      <w:r w:rsidR="00A71BB5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haladéktalanul értesíti az </w:t>
      </w:r>
      <w:r w:rsidR="00E87DF4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E87DF4" w:rsidRPr="00A10B41">
        <w:rPr>
          <w:lang w:val="hu-HU"/>
        </w:rPr>
        <w:t>H</w:t>
      </w:r>
      <w:r w:rsidRPr="00A10B41">
        <w:rPr>
          <w:lang w:val="hu-HU"/>
        </w:rPr>
        <w:t>atóságot/</w:t>
      </w:r>
      <w:r w:rsidR="00E87DF4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E87DF4" w:rsidRPr="00A10B41">
        <w:rPr>
          <w:lang w:val="hu-HU"/>
        </w:rPr>
        <w:t>Titkárságot</w:t>
      </w:r>
      <w:r w:rsidRPr="00A10B41">
        <w:rPr>
          <w:lang w:val="hu-HU"/>
        </w:rPr>
        <w:t>, megjelölve a</w:t>
      </w:r>
      <w:r w:rsidR="00751873" w:rsidRPr="00A10B41">
        <w:rPr>
          <w:lang w:val="hu-HU"/>
        </w:rPr>
        <w:t>nnak</w:t>
      </w:r>
      <w:r w:rsidRPr="00A10B41">
        <w:rPr>
          <w:lang w:val="hu-HU"/>
        </w:rPr>
        <w:t xml:space="preserve"> jellegét, a várható időtartamot és az előrelátható hatásokat. </w:t>
      </w:r>
    </w:p>
    <w:p w14:paraId="3C9FEC9A" w14:textId="6DC2822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4739E191" w14:textId="027B8F85" w:rsidR="00430776" w:rsidRPr="00A10B41" w:rsidRDefault="002D5497">
      <w:pPr>
        <w:pStyle w:val="P68B1DB1-Odstavekseznama4"/>
        <w:numPr>
          <w:ilvl w:val="0"/>
          <w:numId w:val="69"/>
        </w:numPr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A71BB5" w:rsidRPr="00A10B41">
        <w:rPr>
          <w:lang w:val="hu-HU"/>
        </w:rPr>
        <w:t>Irányító Hatóság/Közös Titkárság</w:t>
      </w:r>
      <w:r w:rsidRPr="00A10B41">
        <w:rPr>
          <w:lang w:val="hu-HU"/>
        </w:rPr>
        <w:t xml:space="preserve"> felfüggesztheti az érintett projektrész végrehajtását, és határozhat a vis maior ál</w:t>
      </w:r>
      <w:r w:rsidR="00E16370" w:rsidRPr="00A10B41">
        <w:rPr>
          <w:lang w:val="hu-HU"/>
        </w:rPr>
        <w:t>ta</w:t>
      </w:r>
      <w:r w:rsidRPr="00A10B41">
        <w:rPr>
          <w:lang w:val="hu-HU"/>
        </w:rPr>
        <w:t>l</w:t>
      </w:r>
      <w:r w:rsidR="00E16370" w:rsidRPr="00A10B41">
        <w:rPr>
          <w:lang w:val="hu-HU"/>
        </w:rPr>
        <w:t xml:space="preserve"> érintett</w:t>
      </w:r>
      <w:r w:rsidRPr="00A10B41">
        <w:rPr>
          <w:lang w:val="hu-HU"/>
        </w:rPr>
        <w:t xml:space="preserve">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 részére történő kifizetés felfüggesztéséről mindaddig, amíg </w:t>
      </w:r>
      <w:r w:rsidR="00751873" w:rsidRPr="00A10B41">
        <w:rPr>
          <w:lang w:val="hu-HU"/>
        </w:rPr>
        <w:t xml:space="preserve">az </w:t>
      </w:r>
      <w:r w:rsidRPr="00A10B41">
        <w:rPr>
          <w:lang w:val="hu-HU"/>
        </w:rPr>
        <w:t xml:space="preserve">nem tudja teljesíteni a jelen Szerződésből eredő kötelezettségeit. Ebben az esetben a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szükség esetén kezdeményezi a projektdokumentáció módosítását. Amennyiben a vis maior már nem áll fenn, </w:t>
      </w:r>
      <w:r w:rsidR="00A71BB5"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A71BB5" w:rsidRPr="00A10B41">
        <w:rPr>
          <w:lang w:val="hu-HU"/>
        </w:rPr>
        <w:t xml:space="preserve"> </w:t>
      </w:r>
      <w:r w:rsidRPr="00A10B41">
        <w:rPr>
          <w:lang w:val="hu-HU"/>
        </w:rPr>
        <w:t>haladéktalanul értesíti a</w:t>
      </w:r>
      <w:r w:rsidR="00A71BB5" w:rsidRPr="00A10B41">
        <w:rPr>
          <w:lang w:val="hu-HU"/>
        </w:rPr>
        <w:t>z</w:t>
      </w:r>
      <w:r w:rsidRPr="00A10B41">
        <w:rPr>
          <w:lang w:val="hu-HU"/>
        </w:rPr>
        <w:t xml:space="preserve"> </w:t>
      </w:r>
      <w:r w:rsidR="00A71BB5" w:rsidRPr="00A10B41">
        <w:rPr>
          <w:lang w:val="hu-HU"/>
        </w:rPr>
        <w:t>Irányító Hatóságot</w:t>
      </w:r>
      <w:r w:rsidRPr="00A10B41">
        <w:rPr>
          <w:lang w:val="hu-HU"/>
        </w:rPr>
        <w:t>/</w:t>
      </w:r>
      <w:r w:rsidR="00A71BB5" w:rsidRPr="00A10B41">
        <w:rPr>
          <w:lang w:val="hu-HU"/>
        </w:rPr>
        <w:t>Közös Titkárságo</w:t>
      </w:r>
      <w:r w:rsidRPr="00A10B41">
        <w:rPr>
          <w:lang w:val="hu-HU"/>
        </w:rPr>
        <w:t>t.</w:t>
      </w:r>
    </w:p>
    <w:p w14:paraId="3A130605" w14:textId="77777777" w:rsidR="00430776" w:rsidRPr="00A10B41" w:rsidRDefault="00430776">
      <w:pPr>
        <w:pStyle w:val="Odstavekseznama"/>
        <w:ind w:left="360"/>
        <w:jc w:val="both"/>
        <w:rPr>
          <w:rFonts w:ascii="Calibri" w:hAnsi="Calibri"/>
          <w:lang w:val="hu-HU"/>
        </w:rPr>
      </w:pPr>
    </w:p>
    <w:p w14:paraId="6A4E5A50" w14:textId="795BCF84" w:rsidR="00430776" w:rsidRPr="00A10B41" w:rsidRDefault="002D5497">
      <w:pPr>
        <w:pStyle w:val="P68B1DB1-Navaden1"/>
        <w:numPr>
          <w:ilvl w:val="0"/>
          <w:numId w:val="69"/>
        </w:numPr>
        <w:jc w:val="both"/>
        <w:rPr>
          <w:lang w:val="hu-HU"/>
        </w:rPr>
      </w:pPr>
      <w:r w:rsidRPr="00A10B41">
        <w:rPr>
          <w:lang w:val="hu-HU"/>
        </w:rPr>
        <w:t xml:space="preserve">Ha az </w:t>
      </w:r>
      <w:r w:rsidR="00A71BB5" w:rsidRPr="00A10B41">
        <w:rPr>
          <w:lang w:val="hu-HU"/>
        </w:rPr>
        <w:t>Irányító Hatóság/Közös Titkárság</w:t>
      </w:r>
      <w:r w:rsidRPr="00A10B41">
        <w:rPr>
          <w:lang w:val="hu-HU"/>
        </w:rPr>
        <w:t xml:space="preserve"> olyan vis maiornak van kitéve, amely </w:t>
      </w:r>
      <w:r w:rsidR="00E16370" w:rsidRPr="00A10B41">
        <w:rPr>
          <w:lang w:val="hu-HU"/>
        </w:rPr>
        <w:t>hatást gyakoro</w:t>
      </w:r>
      <w:r w:rsidRPr="00A10B41">
        <w:rPr>
          <w:lang w:val="hu-HU"/>
        </w:rPr>
        <w:t>lh</w:t>
      </w:r>
      <w:r w:rsidR="00E16370" w:rsidRPr="00A10B41">
        <w:rPr>
          <w:lang w:val="hu-HU"/>
        </w:rPr>
        <w:t>a</w:t>
      </w:r>
      <w:r w:rsidRPr="00A10B41">
        <w:rPr>
          <w:lang w:val="hu-HU"/>
        </w:rPr>
        <w:t>t a jelen Szerződés keretében fennálló kötelezettségei teljesítésére, erről haladéktalanul értesíti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t, megjelölve annak jellegét, várható időtartamát és előrelátható hatásait. </w:t>
      </w:r>
    </w:p>
    <w:p w14:paraId="15EDBC51" w14:textId="31200D33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64D86B5" w14:textId="3426EF61" w:rsidR="00430776" w:rsidRPr="009A57DE" w:rsidRDefault="002D5497" w:rsidP="009A57DE">
      <w:pPr>
        <w:pStyle w:val="P68B1DB1-Navaden1"/>
        <w:numPr>
          <w:ilvl w:val="0"/>
          <w:numId w:val="69"/>
        </w:numPr>
        <w:jc w:val="both"/>
        <w:rPr>
          <w:lang w:val="hu-HU"/>
        </w:rPr>
      </w:pPr>
      <w:r w:rsidRPr="00A10B41">
        <w:rPr>
          <w:lang w:val="hu-HU"/>
        </w:rPr>
        <w:t xml:space="preserve">Sem az </w:t>
      </w:r>
      <w:r w:rsidR="00A71BB5" w:rsidRPr="00A10B41">
        <w:rPr>
          <w:lang w:val="hu-HU"/>
        </w:rPr>
        <w:t>Irányító Hatóság/Közös Titkárság</w:t>
      </w:r>
      <w:r w:rsidRPr="00A10B41">
        <w:rPr>
          <w:lang w:val="hu-HU"/>
        </w:rPr>
        <w:t>, sem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, sem </w:t>
      </w:r>
      <w:r w:rsidR="00E722D4" w:rsidRPr="00A10B41">
        <w:rPr>
          <w:lang w:val="hu-HU"/>
        </w:rPr>
        <w:t xml:space="preserve">pedig </w:t>
      </w: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 xml:space="preserve">ek nem </w:t>
      </w:r>
      <w:r w:rsidR="004E6BD6" w:rsidRPr="00A10B41">
        <w:rPr>
          <w:lang w:val="hu-HU"/>
        </w:rPr>
        <w:t xml:space="preserve">tekinthetők </w:t>
      </w:r>
      <w:r w:rsidR="00E722D4" w:rsidRPr="00A10B41">
        <w:rPr>
          <w:lang w:val="hu-HU"/>
        </w:rPr>
        <w:t>úgy, hogy megszeg</w:t>
      </w:r>
      <w:r w:rsidR="004E6BD6" w:rsidRPr="00A10B41">
        <w:rPr>
          <w:lang w:val="hu-HU"/>
        </w:rPr>
        <w:t>n</w:t>
      </w:r>
      <w:r w:rsidR="00E722D4" w:rsidRPr="00A10B41">
        <w:rPr>
          <w:lang w:val="hu-HU"/>
        </w:rPr>
        <w:t>ék kötelezettségeiket, ha vis maior miatt nem tudnak eleget tenni a projekt végrehajtására vonatkozó kötelezettségeiknek</w:t>
      </w:r>
      <w:r w:rsidRPr="00A10B41">
        <w:rPr>
          <w:lang w:val="hu-HU"/>
        </w:rPr>
        <w:t>. Amennyiben a</w:t>
      </w:r>
      <w:r w:rsidR="00A71BB5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Pr="00A10B41">
        <w:rPr>
          <w:lang w:val="hu-HU"/>
        </w:rPr>
        <w:t xml:space="preserve"> vagy a </w:t>
      </w:r>
      <w:r w:rsidR="00AD3AD1" w:rsidRPr="00A10B41">
        <w:rPr>
          <w:lang w:val="hu-HU"/>
        </w:rPr>
        <w:t>Projektpartner</w:t>
      </w:r>
      <w:r w:rsidR="00A71BB5" w:rsidRPr="00A10B41">
        <w:rPr>
          <w:lang w:val="hu-HU"/>
        </w:rPr>
        <w:t>ek</w:t>
      </w:r>
      <w:r w:rsidRPr="00A10B41">
        <w:rPr>
          <w:lang w:val="hu-HU"/>
        </w:rPr>
        <w:t xml:space="preserve"> vis maior miatt nem tudnak eleget tenni a projekt végrehajtására vonatkozó kötelezettségeiknek, csak azon tevékenységek támogatható kiadásai téríthetők vissza, amelyeket </w:t>
      </w:r>
      <w:r w:rsidRPr="00A10B41">
        <w:rPr>
          <w:lang w:val="hu-HU"/>
        </w:rPr>
        <w:lastRenderedPageBreak/>
        <w:t xml:space="preserve">a vis maiorként azonosított esemény időpontjáig ténylegesen végrehajtottak. Minden szükséges intézkedést meg kell tenni a károk </w:t>
      </w:r>
      <w:proofErr w:type="gramStart"/>
      <w:r w:rsidRPr="00A10B41">
        <w:rPr>
          <w:lang w:val="hu-HU"/>
        </w:rPr>
        <w:t>minimálisra</w:t>
      </w:r>
      <w:proofErr w:type="gramEnd"/>
      <w:r w:rsidRPr="00A10B41">
        <w:rPr>
          <w:lang w:val="hu-HU"/>
        </w:rPr>
        <w:t xml:space="preserve"> csökkentése érdekében. </w:t>
      </w:r>
    </w:p>
    <w:p w14:paraId="6FA3146A" w14:textId="5DCDCF53" w:rsidR="007E7531" w:rsidRDefault="007E7531">
      <w:pPr>
        <w:pStyle w:val="P68B1DB1-Navaden3"/>
        <w:jc w:val="center"/>
        <w:rPr>
          <w:lang w:val="hu-HU"/>
        </w:rPr>
      </w:pPr>
    </w:p>
    <w:p w14:paraId="3B978ED3" w14:textId="77777777" w:rsidR="00D92BC1" w:rsidRPr="00A10B41" w:rsidRDefault="00D92BC1">
      <w:pPr>
        <w:pStyle w:val="P68B1DB1-Navaden3"/>
        <w:jc w:val="center"/>
        <w:rPr>
          <w:lang w:val="hu-HU"/>
        </w:rPr>
      </w:pPr>
    </w:p>
    <w:p w14:paraId="5F82E230" w14:textId="45191E10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16. cikk</w:t>
      </w:r>
    </w:p>
    <w:p w14:paraId="3B2C3935" w14:textId="77777777" w:rsidR="00430776" w:rsidRPr="00A10B41" w:rsidRDefault="002D5497">
      <w:pPr>
        <w:pStyle w:val="P68B1DB1-Navaden3"/>
        <w:jc w:val="center"/>
        <w:rPr>
          <w:lang w:val="hu-HU"/>
        </w:rPr>
      </w:pPr>
      <w:r w:rsidRPr="00A10B41">
        <w:rPr>
          <w:lang w:val="hu-HU"/>
        </w:rPr>
        <w:t>Záró rendelkezések</w:t>
      </w:r>
    </w:p>
    <w:p w14:paraId="2A9B8411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B26438A" w14:textId="5F52129D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Ez a </w:t>
      </w:r>
      <w:r w:rsidR="00180A08" w:rsidRPr="00A10B41">
        <w:rPr>
          <w:lang w:val="hu-HU"/>
        </w:rPr>
        <w:t xml:space="preserve">Szerződés </w:t>
      </w:r>
      <w:r w:rsidRPr="00A10B41">
        <w:rPr>
          <w:lang w:val="hu-HU"/>
        </w:rPr>
        <w:t>azon a napon lép hatályba, amikor azt mindkét fél aláírta a projekt jóváhagyott időtartamára vonatkoz</w:t>
      </w:r>
      <w:r w:rsidR="009A57DE">
        <w:rPr>
          <w:lang w:val="hu-HU"/>
        </w:rPr>
        <w:t>óan, és csak a jelen Szerződés 10</w:t>
      </w:r>
      <w:r w:rsidRPr="00A10B41">
        <w:rPr>
          <w:lang w:val="hu-HU"/>
        </w:rPr>
        <w:t xml:space="preserve">. cikkében meghatározott ellenőrzési célú megőrzési időpont után jár le. Az e </w:t>
      </w:r>
      <w:r w:rsidR="00E16370" w:rsidRPr="00A10B41">
        <w:rPr>
          <w:lang w:val="hu-HU"/>
        </w:rPr>
        <w:t xml:space="preserve">Szerződés </w:t>
      </w:r>
      <w:r w:rsidRPr="00A10B41">
        <w:rPr>
          <w:lang w:val="hu-HU"/>
        </w:rPr>
        <w:t xml:space="preserve">1. cikkében meghatározott, pl. archiválásra, tulajdonosi jogokra, bevételek keletkezésére, ellenőrzési nyomvonalra, ellenőrzési és </w:t>
      </w:r>
      <w:r w:rsidR="00976218" w:rsidRPr="00A10B41">
        <w:rPr>
          <w:lang w:val="hu-HU"/>
        </w:rPr>
        <w:t xml:space="preserve">nyilvánossági </w:t>
      </w:r>
      <w:r w:rsidRPr="00A10B41">
        <w:rPr>
          <w:lang w:val="hu-HU"/>
        </w:rPr>
        <w:t xml:space="preserve">intézkedésekre, szabálytalanságokra vonatkozó egyedi követelmények a </w:t>
      </w:r>
      <w:r w:rsidR="00E16370" w:rsidRPr="00A10B41">
        <w:rPr>
          <w:lang w:val="hu-HU"/>
        </w:rPr>
        <w:t>S</w:t>
      </w:r>
      <w:r w:rsidRPr="00A10B41">
        <w:rPr>
          <w:lang w:val="hu-HU"/>
        </w:rPr>
        <w:t>zerződés lejártát követően</w:t>
      </w:r>
      <w:r w:rsidR="00976218" w:rsidRPr="00A10B41">
        <w:rPr>
          <w:lang w:val="hu-HU"/>
        </w:rPr>
        <w:t xml:space="preserve"> is</w:t>
      </w:r>
      <w:r w:rsidRPr="00A10B41">
        <w:rPr>
          <w:lang w:val="hu-HU"/>
        </w:rPr>
        <w:t xml:space="preserve"> érvényesek a</w:t>
      </w:r>
      <w:r w:rsidR="008423BB" w:rsidRPr="00A10B41">
        <w:rPr>
          <w:lang w:val="hu-HU"/>
        </w:rPr>
        <w:t xml:space="preserve"> </w:t>
      </w:r>
      <w:r w:rsidR="00AD3AD1" w:rsidRPr="00A10B41">
        <w:rPr>
          <w:lang w:val="hu-HU"/>
        </w:rPr>
        <w:t>Vezető Partner</w:t>
      </w:r>
      <w:r w:rsidR="00E16370" w:rsidRPr="00A10B41">
        <w:rPr>
          <w:lang w:val="hu-HU"/>
        </w:rPr>
        <w:t>r</w:t>
      </w:r>
      <w:r w:rsidR="008423BB" w:rsidRPr="00A10B41">
        <w:rPr>
          <w:lang w:val="hu-HU"/>
        </w:rPr>
        <w:t>e</w:t>
      </w:r>
      <w:r w:rsidRPr="00A10B41">
        <w:rPr>
          <w:lang w:val="hu-HU"/>
        </w:rPr>
        <w:t xml:space="preserve"> és a </w:t>
      </w:r>
      <w:r w:rsidR="00AD3AD1" w:rsidRPr="00A10B41">
        <w:rPr>
          <w:lang w:val="hu-HU"/>
        </w:rPr>
        <w:t>Projektpartner</w:t>
      </w:r>
      <w:r w:rsidRPr="00A10B41">
        <w:rPr>
          <w:lang w:val="hu-HU"/>
        </w:rPr>
        <w:t>ekre.</w:t>
      </w:r>
    </w:p>
    <w:p w14:paraId="75F9C3EB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9DE16D2" w14:textId="7C3236C8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IP SI-HU a </w:t>
      </w:r>
      <w:proofErr w:type="spellStart"/>
      <w:r w:rsidRPr="00A10B41">
        <w:rPr>
          <w:lang w:val="hu-HU"/>
        </w:rPr>
        <w:t>Jems</w:t>
      </w:r>
      <w:proofErr w:type="spellEnd"/>
      <w:r w:rsidRPr="00A10B41">
        <w:rPr>
          <w:lang w:val="hu-HU"/>
        </w:rPr>
        <w:t>-t használja a jelentés</w:t>
      </w:r>
      <w:r w:rsidR="00976218" w:rsidRPr="00A10B41">
        <w:rPr>
          <w:lang w:val="hu-HU"/>
        </w:rPr>
        <w:t>tételhez</w:t>
      </w:r>
      <w:r w:rsidRPr="00A10B41">
        <w:rPr>
          <w:lang w:val="hu-HU"/>
        </w:rPr>
        <w:t xml:space="preserve">, a projektmódosítások kérelmezéséhez és a projekt végrehajtásához kapcsolódó egyéb eljárásokhoz. Minden felhasználó felelős a felhasználó nevének és </w:t>
      </w:r>
      <w:proofErr w:type="spellStart"/>
      <w:r w:rsidRPr="00A10B41">
        <w:rPr>
          <w:lang w:val="hu-HU"/>
        </w:rPr>
        <w:t>jelszavának</w:t>
      </w:r>
      <w:proofErr w:type="spellEnd"/>
      <w:r w:rsidRPr="00A10B41">
        <w:rPr>
          <w:lang w:val="hu-HU"/>
        </w:rPr>
        <w:t xml:space="preserve"> biztonsá</w:t>
      </w:r>
      <w:r w:rsidR="00976218" w:rsidRPr="00A10B41">
        <w:rPr>
          <w:lang w:val="hu-HU"/>
        </w:rPr>
        <w:t>gos megőrzéséért</w:t>
      </w:r>
      <w:r w:rsidRPr="00A10B41">
        <w:rPr>
          <w:lang w:val="hu-HU"/>
        </w:rPr>
        <w:t xml:space="preserve">, </w:t>
      </w:r>
      <w:r w:rsidR="00E16370" w:rsidRPr="00A10B41">
        <w:rPr>
          <w:lang w:val="hu-HU"/>
        </w:rPr>
        <w:t>valamint</w:t>
      </w:r>
      <w:r w:rsidRPr="00A10B41">
        <w:rPr>
          <w:lang w:val="hu-HU"/>
        </w:rPr>
        <w:t xml:space="preserve"> a felhasználói névvel végzett minden tevékenységért.</w:t>
      </w:r>
    </w:p>
    <w:p w14:paraId="281E20ED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6E1E523" w14:textId="6C0C81B6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jelen Szerződés értelmében az </w:t>
      </w:r>
      <w:r w:rsidR="008A4119" w:rsidRPr="00A10B41">
        <w:rPr>
          <w:lang w:val="hu-HU"/>
        </w:rPr>
        <w:t xml:space="preserve">Irányító </w:t>
      </w:r>
      <w:r w:rsidR="00E722D4" w:rsidRPr="00A10B41">
        <w:rPr>
          <w:lang w:val="hu-HU"/>
        </w:rPr>
        <w:t>H</w:t>
      </w:r>
      <w:r w:rsidR="008A4119" w:rsidRPr="00A10B41">
        <w:rPr>
          <w:lang w:val="hu-HU"/>
        </w:rPr>
        <w:t xml:space="preserve">atósággal és a Közös Titkársággal </w:t>
      </w:r>
      <w:r w:rsidRPr="00A10B41">
        <w:rPr>
          <w:lang w:val="hu-HU"/>
        </w:rPr>
        <w:t>folytatott levelezésnek írásban és két</w:t>
      </w:r>
      <w:r w:rsidR="00E16370" w:rsidRPr="00A10B41">
        <w:rPr>
          <w:lang w:val="hu-HU"/>
        </w:rPr>
        <w:t xml:space="preserve"> </w:t>
      </w:r>
      <w:r w:rsidRPr="00A10B41">
        <w:rPr>
          <w:lang w:val="hu-HU"/>
        </w:rPr>
        <w:t>nyelv</w:t>
      </w:r>
      <w:r w:rsidR="00E16370" w:rsidRPr="00A10B41">
        <w:rPr>
          <w:lang w:val="hu-HU"/>
        </w:rPr>
        <w:t>e</w:t>
      </w:r>
      <w:r w:rsidRPr="00A10B41">
        <w:rPr>
          <w:lang w:val="hu-HU"/>
        </w:rPr>
        <w:t>n</w:t>
      </w:r>
      <w:r w:rsidR="00E16370" w:rsidRPr="00A10B41">
        <w:rPr>
          <w:lang w:val="hu-HU"/>
        </w:rPr>
        <w:t>,</w:t>
      </w:r>
      <w:r w:rsidRPr="00A10B41">
        <w:rPr>
          <w:lang w:val="hu-HU"/>
        </w:rPr>
        <w:t xml:space="preserve"> szlovén és magyar nyelven</w:t>
      </w:r>
      <w:r w:rsidR="00E16370" w:rsidRPr="00A10B41">
        <w:rPr>
          <w:lang w:val="hu-HU"/>
        </w:rPr>
        <w:t xml:space="preserve"> kell történnie</w:t>
      </w:r>
      <w:r w:rsidRPr="00A10B41">
        <w:rPr>
          <w:lang w:val="hu-HU"/>
        </w:rPr>
        <w:t>. Csak kivételes esetekben megengedett az angol nyelv</w:t>
      </w:r>
      <w:r w:rsidR="00976218" w:rsidRPr="00A10B41">
        <w:rPr>
          <w:lang w:val="hu-HU"/>
        </w:rPr>
        <w:t xml:space="preserve"> használata</w:t>
      </w:r>
      <w:r w:rsidRPr="00A10B41">
        <w:rPr>
          <w:lang w:val="hu-HU"/>
        </w:rPr>
        <w:t>.</w:t>
      </w:r>
    </w:p>
    <w:p w14:paraId="43203CAB" w14:textId="77777777" w:rsidR="00430776" w:rsidRPr="00A10B41" w:rsidRDefault="00430776">
      <w:pPr>
        <w:pStyle w:val="Odstavekseznama"/>
        <w:ind w:left="360"/>
        <w:rPr>
          <w:rFonts w:ascii="Calibri" w:hAnsi="Calibri"/>
          <w:lang w:val="hu-HU"/>
        </w:rPr>
      </w:pPr>
    </w:p>
    <w:p w14:paraId="46C43480" w14:textId="32082E43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jelen Szerződés végrehajtásáért felelős kapcsolattartó személy a </w:t>
      </w:r>
      <w:r w:rsidR="008A4119" w:rsidRPr="00A10B41">
        <w:rPr>
          <w:lang w:val="hu-HU"/>
        </w:rPr>
        <w:t>Közös Titkárság</w:t>
      </w:r>
      <w:r w:rsidRPr="00A10B41">
        <w:rPr>
          <w:lang w:val="hu-HU"/>
        </w:rPr>
        <w:t xml:space="preserve"> részéről az I</w:t>
      </w:r>
      <w:r w:rsidR="008423BB" w:rsidRPr="00A10B41">
        <w:rPr>
          <w:lang w:val="hu-HU"/>
        </w:rPr>
        <w:t xml:space="preserve">rányító </w:t>
      </w:r>
      <w:r w:rsidRPr="00A10B41">
        <w:rPr>
          <w:lang w:val="hu-HU"/>
        </w:rPr>
        <w:t>H</w:t>
      </w:r>
      <w:r w:rsidR="008423BB" w:rsidRPr="00A10B41">
        <w:rPr>
          <w:lang w:val="hu-HU"/>
        </w:rPr>
        <w:t>atóság</w:t>
      </w:r>
      <w:r w:rsidRPr="00A10B41">
        <w:rPr>
          <w:lang w:val="hu-HU"/>
        </w:rPr>
        <w:t xml:space="preserve"> nevében </w:t>
      </w:r>
      <w:r w:rsidR="00976218" w:rsidRPr="00A10B41">
        <w:rPr>
          <w:shd w:val="clear" w:color="auto" w:fill="D9D9D9" w:themeFill="background1" w:themeFillShade="D9"/>
          <w:lang w:val="hu-HU"/>
        </w:rPr>
        <w:t xml:space="preserve">a </w:t>
      </w:r>
      <w:r w:rsidR="008423BB" w:rsidRPr="00A10B41">
        <w:rPr>
          <w:highlight w:val="lightGray"/>
          <w:shd w:val="clear" w:color="auto" w:fill="D9D9D9" w:themeFill="background1" w:themeFillShade="D9"/>
          <w:lang w:val="hu-HU"/>
        </w:rPr>
        <w:t>Közös</w:t>
      </w:r>
      <w:r w:rsidR="008423BB" w:rsidRPr="00A10B41">
        <w:rPr>
          <w:highlight w:val="lightGray"/>
          <w:lang w:val="hu-HU"/>
        </w:rPr>
        <w:t xml:space="preserve"> Titkárság </w:t>
      </w:r>
      <w:r w:rsidRPr="00A10B41">
        <w:rPr>
          <w:highlight w:val="lightGray"/>
          <w:lang w:val="hu-HU"/>
        </w:rPr>
        <w:t>tag</w:t>
      </w:r>
      <w:r w:rsidR="008423BB" w:rsidRPr="00A10B41">
        <w:rPr>
          <w:highlight w:val="lightGray"/>
          <w:lang w:val="hu-HU"/>
        </w:rPr>
        <w:t>jának</w:t>
      </w:r>
      <w:r w:rsidRPr="00A10B41">
        <w:rPr>
          <w:highlight w:val="lightGray"/>
          <w:lang w:val="hu-HU"/>
        </w:rPr>
        <w:t xml:space="preserve"> neve.</w:t>
      </w:r>
    </w:p>
    <w:p w14:paraId="701EFE2B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009B87F" w14:textId="769E2DFD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 </w:t>
      </w:r>
      <w:r w:rsidR="00AD3AD1" w:rsidRPr="00A10B41">
        <w:rPr>
          <w:lang w:val="hu-HU"/>
        </w:rPr>
        <w:t>Vezető Partner</w:t>
      </w:r>
      <w:r w:rsidR="008A4119" w:rsidRPr="00A10B41">
        <w:rPr>
          <w:lang w:val="hu-HU"/>
        </w:rPr>
        <w:t xml:space="preserve"> </w:t>
      </w:r>
      <w:r w:rsidRPr="00A10B41">
        <w:rPr>
          <w:lang w:val="hu-HU"/>
        </w:rPr>
        <w:t xml:space="preserve">és a </w:t>
      </w:r>
      <w:r w:rsidR="00AD3AD1" w:rsidRPr="00A10B41">
        <w:rPr>
          <w:lang w:val="hu-HU"/>
        </w:rPr>
        <w:t>Projektpartner</w:t>
      </w:r>
      <w:r w:rsidR="008A4119" w:rsidRPr="00A10B41">
        <w:rPr>
          <w:lang w:val="hu-HU"/>
        </w:rPr>
        <w:t>ek a</w:t>
      </w:r>
      <w:r w:rsidRPr="00A10B41">
        <w:rPr>
          <w:lang w:val="hu-HU"/>
        </w:rPr>
        <w:t xml:space="preserve"> programokkal kapcsolatos valamennyi releváns </w:t>
      </w:r>
      <w:proofErr w:type="gramStart"/>
      <w:r w:rsidRPr="00A10B41">
        <w:rPr>
          <w:lang w:val="hu-HU"/>
        </w:rPr>
        <w:t>információ</w:t>
      </w:r>
      <w:r w:rsidR="008A4119" w:rsidRPr="00A10B41">
        <w:rPr>
          <w:lang w:val="hu-HU"/>
        </w:rPr>
        <w:t>t</w:t>
      </w:r>
      <w:proofErr w:type="gramEnd"/>
      <w:r w:rsidRPr="00A10B41">
        <w:rPr>
          <w:lang w:val="hu-HU"/>
        </w:rPr>
        <w:t xml:space="preserve"> megtalálhat</w:t>
      </w:r>
      <w:r w:rsidR="008A4119" w:rsidRPr="00A10B41">
        <w:rPr>
          <w:lang w:val="hu-HU"/>
        </w:rPr>
        <w:t>ják</w:t>
      </w:r>
      <w:r w:rsidRPr="00A10B41">
        <w:rPr>
          <w:lang w:val="hu-HU"/>
        </w:rPr>
        <w:t xml:space="preserve"> a program honlapján </w:t>
      </w:r>
      <w:hyperlink r:id="rId9" w:history="1">
        <w:r w:rsidR="0074645B" w:rsidRPr="00A10B41">
          <w:rPr>
            <w:rStyle w:val="Hiperpovezava"/>
            <w:lang w:val="hu-HU"/>
          </w:rPr>
          <w:t>www.si-hu.eu</w:t>
        </w:r>
      </w:hyperlink>
      <w:r w:rsidRPr="00A10B41">
        <w:rPr>
          <w:lang w:val="hu-HU"/>
        </w:rPr>
        <w:t xml:space="preserve"> szlovén, magyar vagy angol nyelven.</w:t>
      </w:r>
    </w:p>
    <w:p w14:paraId="3FF7CA29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201361A3" w14:textId="0DB34898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>Ha a jelen Szerződés bármely rendelkezése részben vagy</w:t>
      </w:r>
      <w:r w:rsidR="003C5103" w:rsidRPr="00A10B41">
        <w:rPr>
          <w:lang w:val="hu-HU"/>
        </w:rPr>
        <w:t xml:space="preserve"> teljes</w:t>
      </w:r>
      <w:r w:rsidRPr="00A10B41">
        <w:rPr>
          <w:lang w:val="hu-HU"/>
        </w:rPr>
        <w:t xml:space="preserve"> egész</w:t>
      </w:r>
      <w:r w:rsidR="003C5103" w:rsidRPr="00A10B41">
        <w:rPr>
          <w:lang w:val="hu-HU"/>
        </w:rPr>
        <w:t>é</w:t>
      </w:r>
      <w:r w:rsidRPr="00A10B41">
        <w:rPr>
          <w:lang w:val="hu-HU"/>
        </w:rPr>
        <w:t xml:space="preserve">ben </w:t>
      </w:r>
      <w:r w:rsidR="003C5103" w:rsidRPr="00A10B41">
        <w:rPr>
          <w:lang w:val="hu-HU"/>
        </w:rPr>
        <w:t>eredménytele</w:t>
      </w:r>
      <w:r w:rsidRPr="00A10B41">
        <w:rPr>
          <w:lang w:val="hu-HU"/>
        </w:rPr>
        <w:t>n, a szerződő felek a</w:t>
      </w:r>
      <w:r w:rsidR="003C5103" w:rsidRPr="00A10B41">
        <w:rPr>
          <w:lang w:val="hu-HU"/>
        </w:rPr>
        <w:t>z eredménytelen</w:t>
      </w:r>
      <w:r w:rsidRPr="00A10B41">
        <w:rPr>
          <w:lang w:val="hu-HU"/>
        </w:rPr>
        <w:t xml:space="preserve"> rendelkezést olyan hatékony rendelkezéssel váltják fel, amely a</w:t>
      </w:r>
      <w:r w:rsidR="003C5103" w:rsidRPr="00A10B41">
        <w:rPr>
          <w:lang w:val="hu-HU"/>
        </w:rPr>
        <w:t>z eredménytelen</w:t>
      </w:r>
      <w:r w:rsidRPr="00A10B41">
        <w:rPr>
          <w:lang w:val="hu-HU"/>
        </w:rPr>
        <w:t xml:space="preserve"> rendelkezés céljához a lehető legközelebb áll. Ezt az eljárást az érintett felek írásban folytatják le. A jelen Szerződés által nem szabályozott </w:t>
      </w:r>
      <w:r w:rsidR="00976218" w:rsidRPr="00A10B41">
        <w:rPr>
          <w:lang w:val="hu-HU"/>
        </w:rPr>
        <w:t>nézet</w:t>
      </w:r>
      <w:r w:rsidRPr="00A10B41">
        <w:rPr>
          <w:lang w:val="hu-HU"/>
        </w:rPr>
        <w:t>eltérések esetén az érintett felek megállapodnak abban, hogy a kérdésben kölcsönös egyetértésre törekednek.</w:t>
      </w:r>
    </w:p>
    <w:p w14:paraId="22955C6B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5707432C" w14:textId="4248A0DD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>A jelen Szerződés módosításait és kiegészítéseit, valamint a követelményről való lemondást írásos formában kell megtenni.</w:t>
      </w:r>
    </w:p>
    <w:p w14:paraId="4CA8C1B4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011C049D" w14:textId="16A4F69C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 xml:space="preserve">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 xml:space="preserve">atóság vagy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 xml:space="preserve">Titkárság </w:t>
      </w:r>
      <w:r w:rsidRPr="00A10B41">
        <w:rPr>
          <w:lang w:val="hu-HU"/>
        </w:rPr>
        <w:t xml:space="preserve">által hozott valamennyi </w:t>
      </w:r>
      <w:r w:rsidR="00976218" w:rsidRPr="00A10B41">
        <w:rPr>
          <w:lang w:val="hu-HU"/>
        </w:rPr>
        <w:t>döntés</w:t>
      </w:r>
      <w:r w:rsidRPr="00A10B41">
        <w:rPr>
          <w:lang w:val="hu-HU"/>
        </w:rPr>
        <w:t xml:space="preserve"> ellen az </w:t>
      </w:r>
      <w:r w:rsidR="00CE0BC9" w:rsidRPr="00A10B41">
        <w:rPr>
          <w:lang w:val="hu-HU"/>
        </w:rPr>
        <w:t>I</w:t>
      </w:r>
      <w:r w:rsidRPr="00A10B41">
        <w:rPr>
          <w:lang w:val="hu-HU"/>
        </w:rPr>
        <w:t xml:space="preserve">rányító </w:t>
      </w:r>
      <w:r w:rsidR="00CE0BC9" w:rsidRPr="00A10B41">
        <w:rPr>
          <w:lang w:val="hu-HU"/>
        </w:rPr>
        <w:t>H</w:t>
      </w:r>
      <w:r w:rsidRPr="00A10B41">
        <w:rPr>
          <w:lang w:val="hu-HU"/>
        </w:rPr>
        <w:t xml:space="preserve">atóság és a </w:t>
      </w:r>
      <w:r w:rsidR="00180A08" w:rsidRPr="00A10B41">
        <w:rPr>
          <w:lang w:val="hu-HU"/>
        </w:rPr>
        <w:t>K</w:t>
      </w:r>
      <w:r w:rsidRPr="00A10B41">
        <w:rPr>
          <w:lang w:val="hu-HU"/>
        </w:rPr>
        <w:t xml:space="preserve">özös </w:t>
      </w:r>
      <w:r w:rsidR="00180A08" w:rsidRPr="00A10B41">
        <w:rPr>
          <w:lang w:val="hu-HU"/>
        </w:rPr>
        <w:t xml:space="preserve">Titkárság </w:t>
      </w:r>
      <w:r w:rsidRPr="00A10B41">
        <w:rPr>
          <w:lang w:val="hu-HU"/>
        </w:rPr>
        <w:t xml:space="preserve">által alkalmazott, a </w:t>
      </w:r>
      <w:r w:rsidR="00CC4020" w:rsidRPr="00A10B41">
        <w:rPr>
          <w:lang w:val="hu-HU"/>
        </w:rPr>
        <w:t xml:space="preserve">Kedvezményezetteknek </w:t>
      </w:r>
      <w:r w:rsidRPr="00A10B41">
        <w:rPr>
          <w:lang w:val="hu-HU"/>
        </w:rPr>
        <w:t>szóló kézikönyvben leírt panasztételi eljárásoknak megfelelően lehet fellebbezni.</w:t>
      </w:r>
    </w:p>
    <w:p w14:paraId="2AE9B5EE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62F53C75" w14:textId="6E937E9A" w:rsidR="00430776" w:rsidRPr="00A10B41" w:rsidRDefault="002D5497">
      <w:pPr>
        <w:pStyle w:val="P68B1DB1-Odstavekseznama4"/>
        <w:numPr>
          <w:ilvl w:val="0"/>
          <w:numId w:val="52"/>
        </w:numPr>
        <w:ind w:left="360"/>
        <w:jc w:val="both"/>
        <w:rPr>
          <w:lang w:val="hu-HU"/>
        </w:rPr>
      </w:pPr>
      <w:r w:rsidRPr="00A10B41">
        <w:rPr>
          <w:lang w:val="hu-HU"/>
        </w:rPr>
        <w:t>Erre a szerződésre a Szlovén Köztársaság jogszabályai az irányadók. Abban az esetben, ha a felek között olyan jogvita merül fel, amely a szerződéses jogviszonyukat illetően békés úton nem rendezhető, a jogvitát a Szlovén Köztársaság Ljubljan</w:t>
      </w:r>
      <w:r w:rsidR="008B5B9D" w:rsidRPr="00A10B41">
        <w:rPr>
          <w:lang w:val="hu-HU"/>
        </w:rPr>
        <w:t>ai Bírósága</w:t>
      </w:r>
      <w:r w:rsidRPr="00A10B41">
        <w:rPr>
          <w:lang w:val="hu-HU"/>
        </w:rPr>
        <w:t xml:space="preserve"> elé kell utalni. </w:t>
      </w:r>
    </w:p>
    <w:p w14:paraId="751D4767" w14:textId="77777777" w:rsidR="00430776" w:rsidRPr="00A10B41" w:rsidRDefault="00430776">
      <w:pPr>
        <w:jc w:val="both"/>
        <w:rPr>
          <w:rFonts w:ascii="Calibri" w:hAnsi="Calibri"/>
          <w:lang w:val="hu-HU"/>
        </w:rPr>
      </w:pPr>
    </w:p>
    <w:p w14:paraId="7F493C57" w14:textId="2C51764E" w:rsidR="00430776" w:rsidRDefault="00430776">
      <w:pPr>
        <w:jc w:val="both"/>
        <w:rPr>
          <w:rFonts w:ascii="Calibri" w:hAnsi="Calibri"/>
          <w:lang w:val="hu-HU"/>
        </w:rPr>
      </w:pPr>
    </w:p>
    <w:p w14:paraId="4C346148" w14:textId="3F416EE9" w:rsidR="00D92BC1" w:rsidRDefault="00D92BC1">
      <w:pPr>
        <w:jc w:val="both"/>
        <w:rPr>
          <w:rFonts w:ascii="Calibri" w:hAnsi="Calibri"/>
          <w:lang w:val="hu-HU"/>
        </w:rPr>
      </w:pPr>
    </w:p>
    <w:p w14:paraId="4C48BFE1" w14:textId="16D5EFB9" w:rsidR="00D92BC1" w:rsidRDefault="00D92BC1">
      <w:pPr>
        <w:jc w:val="both"/>
        <w:rPr>
          <w:rFonts w:ascii="Calibri" w:hAnsi="Calibri"/>
          <w:lang w:val="hu-HU"/>
        </w:rPr>
      </w:pPr>
    </w:p>
    <w:p w14:paraId="285A3738" w14:textId="77777777" w:rsidR="00D92BC1" w:rsidRPr="00A10B41" w:rsidRDefault="00D92BC1">
      <w:pPr>
        <w:jc w:val="both"/>
        <w:rPr>
          <w:rFonts w:ascii="Calibri" w:hAnsi="Calibri"/>
          <w:lang w:val="hu-HU"/>
        </w:rPr>
      </w:pPr>
      <w:bookmarkStart w:id="1" w:name="_GoBack"/>
      <w:bookmarkEnd w:id="1"/>
    </w:p>
    <w:p w14:paraId="379CD49C" w14:textId="77777777" w:rsidR="00430776" w:rsidRPr="00A10B41" w:rsidRDefault="002D5497">
      <w:pPr>
        <w:pStyle w:val="P68B1DB1-Navaden3"/>
        <w:jc w:val="both"/>
        <w:rPr>
          <w:lang w:val="hu-HU"/>
        </w:rPr>
      </w:pPr>
      <w:r w:rsidRPr="00A10B41">
        <w:rPr>
          <w:lang w:val="hu-HU"/>
        </w:rPr>
        <w:lastRenderedPageBreak/>
        <w:t>Aláírások:</w:t>
      </w:r>
    </w:p>
    <w:p w14:paraId="16953A05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30776" w:rsidRPr="000C34CB" w14:paraId="27FF1820" w14:textId="77777777">
        <w:tc>
          <w:tcPr>
            <w:tcW w:w="4531" w:type="dxa"/>
          </w:tcPr>
          <w:p w14:paraId="75DF8105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 xml:space="preserve">Hely és időpont: </w:t>
            </w:r>
          </w:p>
          <w:p w14:paraId="1A65874B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br/>
              <w:t>.........................................................</w:t>
            </w:r>
            <w:r w:rsidRPr="00A10B41">
              <w:rPr>
                <w:lang w:val="hu-HU"/>
              </w:rPr>
              <w:br/>
              <w:t>Aláírás</w:t>
            </w:r>
          </w:p>
          <w:p w14:paraId="44040011" w14:textId="77777777" w:rsidR="00430776" w:rsidRPr="00A10B41" w:rsidRDefault="002D5497">
            <w:pPr>
              <w:pStyle w:val="P68B1DB1-Navaden3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Név</w:t>
            </w:r>
          </w:p>
          <w:p w14:paraId="68837260" w14:textId="2B6CCC23" w:rsidR="00430776" w:rsidRPr="00A10B41" w:rsidRDefault="002D5497">
            <w:pPr>
              <w:pStyle w:val="P68B1DB1-Navaden3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A</w:t>
            </w:r>
            <w:r w:rsidR="008A4119" w:rsidRPr="00A10B41">
              <w:rPr>
                <w:lang w:val="hu-HU"/>
              </w:rPr>
              <w:t>z Irányító Hatóság</w:t>
            </w:r>
            <w:r w:rsidRPr="00A10B41">
              <w:rPr>
                <w:lang w:val="hu-HU"/>
              </w:rPr>
              <w:t xml:space="preserve"> vezetője</w:t>
            </w:r>
          </w:p>
          <w:p w14:paraId="4447C597" w14:textId="77777777" w:rsidR="009A57DE" w:rsidRDefault="009A57DE">
            <w:pPr>
              <w:pStyle w:val="P68B1DB1-Navaden1"/>
              <w:jc w:val="both"/>
              <w:rPr>
                <w:lang w:val="hu-HU"/>
              </w:rPr>
            </w:pPr>
            <w:r w:rsidRPr="009A57DE">
              <w:rPr>
                <w:lang w:val="hu-HU"/>
              </w:rPr>
              <w:t>Kohézióért felelős és Regionális Fejlesztési Minisztérium</w:t>
            </w:r>
            <w:r w:rsidR="002D5497" w:rsidRPr="00A10B41">
              <w:rPr>
                <w:lang w:val="hu-HU"/>
              </w:rPr>
              <w:t>,</w:t>
            </w:r>
          </w:p>
          <w:p w14:paraId="314066C7" w14:textId="55C54833" w:rsidR="00464081" w:rsidRPr="00A10B41" w:rsidRDefault="002D5497">
            <w:pPr>
              <w:pStyle w:val="P68B1DB1-Navaden1"/>
              <w:jc w:val="both"/>
              <w:rPr>
                <w:lang w:val="hu-HU"/>
              </w:rPr>
            </w:pPr>
            <w:proofErr w:type="spellStart"/>
            <w:r w:rsidRPr="00A10B41">
              <w:rPr>
                <w:lang w:val="hu-HU"/>
              </w:rPr>
              <w:t>Kotnikova</w:t>
            </w:r>
            <w:proofErr w:type="spellEnd"/>
            <w:r w:rsidRPr="00A10B41">
              <w:rPr>
                <w:lang w:val="hu-HU"/>
              </w:rPr>
              <w:t xml:space="preserve"> 5, SI – 1000 Ljubljana, Szlovénia </w:t>
            </w:r>
          </w:p>
          <w:p w14:paraId="15C7C3CA" w14:textId="312B5A66" w:rsidR="00430776" w:rsidRPr="00A10B41" w:rsidRDefault="002D5497">
            <w:pPr>
              <w:pStyle w:val="P68B1DB1-Navaden1"/>
              <w:jc w:val="both"/>
              <w:rPr>
                <w:b/>
                <w:lang w:val="hu-HU"/>
              </w:rPr>
            </w:pPr>
            <w:r w:rsidRPr="00A10B41">
              <w:rPr>
                <w:lang w:val="hu-HU"/>
              </w:rPr>
              <w:t xml:space="preserve">A szervezet bélyegzője </w:t>
            </w:r>
          </w:p>
        </w:tc>
        <w:tc>
          <w:tcPr>
            <w:tcW w:w="4531" w:type="dxa"/>
          </w:tcPr>
          <w:p w14:paraId="2BAED9FA" w14:textId="0A76F2AF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Hely és időpont:</w:t>
            </w:r>
          </w:p>
          <w:p w14:paraId="6DED0B22" w14:textId="77777777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br/>
              <w:t>.........................................................</w:t>
            </w:r>
            <w:r w:rsidRPr="00A10B41">
              <w:rPr>
                <w:lang w:val="hu-HU"/>
              </w:rPr>
              <w:br/>
              <w:t>Aláírás</w:t>
            </w:r>
          </w:p>
          <w:p w14:paraId="39D103D9" w14:textId="7DB09CD6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b/>
                <w:highlight w:val="lightGray"/>
                <w:lang w:val="hu-HU"/>
              </w:rPr>
              <w:t>Név</w:t>
            </w:r>
            <w:r w:rsidRPr="00A10B41">
              <w:rPr>
                <w:highlight w:val="lightGray"/>
                <w:lang w:val="hu-HU"/>
              </w:rPr>
              <w:br/>
            </w:r>
            <w:r w:rsidR="00EC589A">
              <w:rPr>
                <w:highlight w:val="lightGray"/>
                <w:lang w:val="hu-HU"/>
              </w:rPr>
              <w:t>beosztás</w:t>
            </w:r>
            <w:r w:rsidRPr="00A10B41">
              <w:rPr>
                <w:highlight w:val="lightGray"/>
                <w:lang w:val="hu-HU"/>
              </w:rPr>
              <w:br/>
            </w:r>
            <w:proofErr w:type="gramStart"/>
            <w:r w:rsidR="008B5B9D" w:rsidRPr="00A10B41">
              <w:rPr>
                <w:lang w:val="hu-HU"/>
              </w:rPr>
              <w:t>A</w:t>
            </w:r>
            <w:proofErr w:type="gramEnd"/>
            <w:r w:rsidR="008B5B9D" w:rsidRPr="00A10B41">
              <w:rPr>
                <w:lang w:val="hu-HU"/>
              </w:rPr>
              <w:t xml:space="preserve"> Vezető Partnerként eljáró </w:t>
            </w:r>
            <w:r w:rsidR="008B5B9D" w:rsidRPr="00A10B41">
              <w:rPr>
                <w:shd w:val="clear" w:color="auto" w:fill="BFBFBF" w:themeFill="accent4"/>
                <w:lang w:val="hu-HU"/>
              </w:rPr>
              <w:t>szervezet neve</w:t>
            </w:r>
            <w:r w:rsidR="008B5B9D" w:rsidRPr="00A10B41" w:rsidDel="0053321D">
              <w:rPr>
                <w:highlight w:val="lightGray"/>
                <w:lang w:val="hu-HU"/>
              </w:rPr>
              <w:t xml:space="preserve"> </w:t>
            </w:r>
          </w:p>
          <w:p w14:paraId="228D7646" w14:textId="7B7DBE51" w:rsidR="00430776" w:rsidRPr="00A10B41" w:rsidRDefault="002D5497">
            <w:pPr>
              <w:pStyle w:val="P68B1DB1-Navaden1"/>
              <w:jc w:val="both"/>
              <w:rPr>
                <w:lang w:val="hu-HU"/>
              </w:rPr>
            </w:pPr>
            <w:r w:rsidRPr="00A10B41">
              <w:rPr>
                <w:lang w:val="hu-HU"/>
              </w:rPr>
              <w:t>A szervezet bélyegzője (</w:t>
            </w:r>
            <w:r w:rsidR="008B5B9D" w:rsidRPr="00A10B41">
              <w:rPr>
                <w:lang w:val="hu-HU"/>
              </w:rPr>
              <w:t>amennyiben van</w:t>
            </w:r>
            <w:r w:rsidRPr="00A10B41">
              <w:rPr>
                <w:lang w:val="hu-HU"/>
              </w:rPr>
              <w:t>)</w:t>
            </w:r>
          </w:p>
        </w:tc>
      </w:tr>
    </w:tbl>
    <w:p w14:paraId="004D3C0D" w14:textId="77777777" w:rsidR="00430776" w:rsidRPr="00A10B41" w:rsidRDefault="00430776">
      <w:pPr>
        <w:jc w:val="both"/>
        <w:rPr>
          <w:rFonts w:ascii="Calibri" w:hAnsi="Calibri"/>
          <w:b/>
          <w:lang w:val="hu-HU"/>
        </w:rPr>
      </w:pPr>
    </w:p>
    <w:sectPr w:rsidR="00430776" w:rsidRPr="00A10B41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701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B777E" w14:textId="77777777" w:rsidR="00976218" w:rsidRDefault="00976218">
      <w:r>
        <w:separator/>
      </w:r>
    </w:p>
  </w:endnote>
  <w:endnote w:type="continuationSeparator" w:id="0">
    <w:p w14:paraId="7D41F1FA" w14:textId="77777777" w:rsidR="00976218" w:rsidRDefault="00976218">
      <w:r>
        <w:continuationSeparator/>
      </w:r>
    </w:p>
  </w:endnote>
  <w:endnote w:type="continuationNotice" w:id="1">
    <w:p w14:paraId="50DFCA94" w14:textId="77777777" w:rsidR="00976218" w:rsidRDefault="00976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EF31D" w14:textId="03ADD2E5" w:rsidR="00976218" w:rsidRDefault="00976218">
    <w:pPr>
      <w:pStyle w:val="P68B1DB1-Noga7"/>
      <w:pBdr>
        <w:bottom w:val="single" w:sz="6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D92BC1">
      <w:rPr>
        <w:noProof/>
      </w:rPr>
      <w:t>16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E544" w14:textId="412D88FC" w:rsidR="00976218" w:rsidRDefault="00976218">
    <w:pPr>
      <w:pStyle w:val="P68B1DB1-Noga7"/>
      <w:pBdr>
        <w:bottom w:val="single" w:sz="6" w:space="1" w:color="auto"/>
      </w:pBdr>
      <w:jc w:val="right"/>
    </w:pPr>
    <w:r>
      <w:fldChar w:fldCharType="begin"/>
    </w:r>
    <w:r>
      <w:instrText>PAGE   \* MERGEFORMAT</w:instrText>
    </w:r>
    <w:r>
      <w:fldChar w:fldCharType="separate"/>
    </w:r>
    <w:r w:rsidR="00D92BC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15302A" w14:textId="77777777" w:rsidR="00976218" w:rsidRDefault="00976218">
      <w:r>
        <w:separator/>
      </w:r>
    </w:p>
  </w:footnote>
  <w:footnote w:type="continuationSeparator" w:id="0">
    <w:p w14:paraId="6A432F0D" w14:textId="77777777" w:rsidR="00976218" w:rsidRDefault="00976218">
      <w:r>
        <w:continuationSeparator/>
      </w:r>
    </w:p>
  </w:footnote>
  <w:footnote w:type="continuationNotice" w:id="1">
    <w:p w14:paraId="40732CFA" w14:textId="77777777" w:rsidR="00976218" w:rsidRDefault="00976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3B041" w14:textId="3AFD2341" w:rsidR="00976218" w:rsidRDefault="00976218">
    <w:pPr>
      <w:pStyle w:val="Glava"/>
      <w:jc w:val="right"/>
      <w:rPr>
        <w:rFonts w:ascii="Calibri" w:hAnsi="Calibri" w:cs="Arial"/>
        <w:b/>
        <w:color w:val="0070C0"/>
      </w:rPr>
    </w:pPr>
  </w:p>
  <w:p w14:paraId="42560215" w14:textId="77777777" w:rsidR="00976218" w:rsidRDefault="0097621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833C" w14:textId="51E1E8B2" w:rsidR="00976218" w:rsidRDefault="00976218">
    <w:pPr>
      <w:pStyle w:val="Glava"/>
      <w:jc w:val="right"/>
      <w:rPr>
        <w:rFonts w:ascii="Calibri" w:hAnsi="Calibri" w:cs="Arial"/>
        <w:b/>
        <w:color w:val="0070C0"/>
      </w:rPr>
    </w:pPr>
  </w:p>
  <w:p w14:paraId="626A8686" w14:textId="77777777" w:rsidR="00976218" w:rsidRDefault="0097621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BE09E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23EE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B06D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4A8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5422A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64AF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E6674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E014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95A1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EC6C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92387"/>
    <w:multiLevelType w:val="hybridMultilevel"/>
    <w:tmpl w:val="6ECA9ADA"/>
    <w:lvl w:ilvl="0" w:tplc="165896D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121713"/>
    <w:multiLevelType w:val="hybridMultilevel"/>
    <w:tmpl w:val="BEFC6D0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FD444F"/>
    <w:multiLevelType w:val="hybridMultilevel"/>
    <w:tmpl w:val="42D09FE6"/>
    <w:lvl w:ilvl="0" w:tplc="0424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8B5E76"/>
    <w:multiLevelType w:val="hybridMultilevel"/>
    <w:tmpl w:val="429CF06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471D97"/>
    <w:multiLevelType w:val="hybridMultilevel"/>
    <w:tmpl w:val="CBDAF82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B398B"/>
    <w:multiLevelType w:val="hybridMultilevel"/>
    <w:tmpl w:val="9BB05938"/>
    <w:lvl w:ilvl="0" w:tplc="9386143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1FC2F51"/>
    <w:multiLevelType w:val="hybridMultilevel"/>
    <w:tmpl w:val="2304C8E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7D261F"/>
    <w:multiLevelType w:val="hybridMultilevel"/>
    <w:tmpl w:val="15ACE9E0"/>
    <w:lvl w:ilvl="0" w:tplc="0424000F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E80A08"/>
    <w:multiLevelType w:val="hybridMultilevel"/>
    <w:tmpl w:val="1992721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A7D7113"/>
    <w:multiLevelType w:val="hybridMultilevel"/>
    <w:tmpl w:val="91607C9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B5686F"/>
    <w:multiLevelType w:val="hybridMultilevel"/>
    <w:tmpl w:val="E7D0A7E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3616ADC"/>
    <w:multiLevelType w:val="hybridMultilevel"/>
    <w:tmpl w:val="826E59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633449"/>
    <w:multiLevelType w:val="hybridMultilevel"/>
    <w:tmpl w:val="07A0E950"/>
    <w:lvl w:ilvl="0" w:tplc="04240017">
      <w:start w:val="1"/>
      <w:numFmt w:val="lowerLetter"/>
      <w:lvlText w:val="%1)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3954FCD"/>
    <w:multiLevelType w:val="hybridMultilevel"/>
    <w:tmpl w:val="E7D0A7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4E17E6A"/>
    <w:multiLevelType w:val="hybridMultilevel"/>
    <w:tmpl w:val="D7488BDE"/>
    <w:lvl w:ilvl="0" w:tplc="68E45838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204A70"/>
    <w:multiLevelType w:val="hybridMultilevel"/>
    <w:tmpl w:val="494092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BA7620A"/>
    <w:multiLevelType w:val="hybridMultilevel"/>
    <w:tmpl w:val="B91E4FE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BA658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F5D4674"/>
    <w:multiLevelType w:val="hybridMultilevel"/>
    <w:tmpl w:val="CF36F480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FA86971"/>
    <w:multiLevelType w:val="hybridMultilevel"/>
    <w:tmpl w:val="BAA4DA38"/>
    <w:lvl w:ilvl="0" w:tplc="82B2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6069D2">
      <w:start w:val="1"/>
      <w:numFmt w:val="lowerLetter"/>
      <w:lvlText w:val="%3."/>
      <w:lvlJc w:val="right"/>
      <w:pPr>
        <w:ind w:left="2160" w:hanging="360"/>
      </w:pPr>
      <w:rPr>
        <w:rFonts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02831F5"/>
    <w:multiLevelType w:val="hybridMultilevel"/>
    <w:tmpl w:val="8F008B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EB7465"/>
    <w:multiLevelType w:val="hybridMultilevel"/>
    <w:tmpl w:val="0E6203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0F47E4"/>
    <w:multiLevelType w:val="hybridMultilevel"/>
    <w:tmpl w:val="8CF651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8C21856"/>
    <w:multiLevelType w:val="multilevel"/>
    <w:tmpl w:val="ED2C369C"/>
    <w:styleLink w:val="Otsikot"/>
    <w:lvl w:ilvl="0">
      <w:start w:val="1"/>
      <w:numFmt w:val="decimal"/>
      <w:pStyle w:val="Naslov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slov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33" w15:restartNumberingAfterBreak="0">
    <w:nsid w:val="39815709"/>
    <w:multiLevelType w:val="multilevel"/>
    <w:tmpl w:val="ED2C369C"/>
    <w:numStyleLink w:val="Otsikot"/>
  </w:abstractNum>
  <w:abstractNum w:abstractNumId="34" w15:restartNumberingAfterBreak="0">
    <w:nsid w:val="3CDC16F7"/>
    <w:multiLevelType w:val="hybridMultilevel"/>
    <w:tmpl w:val="A1D4EF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6503F3"/>
    <w:multiLevelType w:val="hybridMultilevel"/>
    <w:tmpl w:val="41D6F91E"/>
    <w:lvl w:ilvl="0" w:tplc="9E6069D2">
      <w:start w:val="1"/>
      <w:numFmt w:val="lowerLetter"/>
      <w:lvlText w:val="%1."/>
      <w:lvlJc w:val="right"/>
      <w:pPr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160" w:hanging="360"/>
      </w:pPr>
    </w:lvl>
    <w:lvl w:ilvl="2" w:tplc="040B001B" w:tentative="1">
      <w:start w:val="1"/>
      <w:numFmt w:val="lowerRoman"/>
      <w:lvlText w:val="%3."/>
      <w:lvlJc w:val="right"/>
      <w:pPr>
        <w:ind w:left="2880" w:hanging="180"/>
      </w:pPr>
    </w:lvl>
    <w:lvl w:ilvl="3" w:tplc="040B000F" w:tentative="1">
      <w:start w:val="1"/>
      <w:numFmt w:val="decimal"/>
      <w:lvlText w:val="%4."/>
      <w:lvlJc w:val="left"/>
      <w:pPr>
        <w:ind w:left="3600" w:hanging="360"/>
      </w:pPr>
    </w:lvl>
    <w:lvl w:ilvl="4" w:tplc="040B0019" w:tentative="1">
      <w:start w:val="1"/>
      <w:numFmt w:val="lowerLetter"/>
      <w:lvlText w:val="%5."/>
      <w:lvlJc w:val="left"/>
      <w:pPr>
        <w:ind w:left="4320" w:hanging="360"/>
      </w:pPr>
    </w:lvl>
    <w:lvl w:ilvl="5" w:tplc="040B001B" w:tentative="1">
      <w:start w:val="1"/>
      <w:numFmt w:val="lowerRoman"/>
      <w:lvlText w:val="%6."/>
      <w:lvlJc w:val="right"/>
      <w:pPr>
        <w:ind w:left="5040" w:hanging="180"/>
      </w:pPr>
    </w:lvl>
    <w:lvl w:ilvl="6" w:tplc="040B000F" w:tentative="1">
      <w:start w:val="1"/>
      <w:numFmt w:val="decimal"/>
      <w:lvlText w:val="%7."/>
      <w:lvlJc w:val="left"/>
      <w:pPr>
        <w:ind w:left="5760" w:hanging="360"/>
      </w:pPr>
    </w:lvl>
    <w:lvl w:ilvl="7" w:tplc="040B0019" w:tentative="1">
      <w:start w:val="1"/>
      <w:numFmt w:val="lowerLetter"/>
      <w:lvlText w:val="%8."/>
      <w:lvlJc w:val="left"/>
      <w:pPr>
        <w:ind w:left="6480" w:hanging="360"/>
      </w:pPr>
    </w:lvl>
    <w:lvl w:ilvl="8" w:tplc="040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00C4A8A"/>
    <w:multiLevelType w:val="hybridMultilevel"/>
    <w:tmpl w:val="AFE20E76"/>
    <w:lvl w:ilvl="0" w:tplc="2DFC77D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58077D"/>
    <w:multiLevelType w:val="hybridMultilevel"/>
    <w:tmpl w:val="880A7EE8"/>
    <w:lvl w:ilvl="0" w:tplc="EE329F72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1B27B4"/>
    <w:multiLevelType w:val="hybridMultilevel"/>
    <w:tmpl w:val="C87A79E0"/>
    <w:lvl w:ilvl="0" w:tplc="9E6069D2">
      <w:start w:val="1"/>
      <w:numFmt w:val="lowerLetter"/>
      <w:lvlText w:val="%1."/>
      <w:lvlJc w:val="right"/>
      <w:pPr>
        <w:ind w:left="128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007" w:hanging="360"/>
      </w:pPr>
    </w:lvl>
    <w:lvl w:ilvl="2" w:tplc="040B001B" w:tentative="1">
      <w:start w:val="1"/>
      <w:numFmt w:val="lowerRoman"/>
      <w:lvlText w:val="%3."/>
      <w:lvlJc w:val="right"/>
      <w:pPr>
        <w:ind w:left="2727" w:hanging="180"/>
      </w:pPr>
    </w:lvl>
    <w:lvl w:ilvl="3" w:tplc="040B000F" w:tentative="1">
      <w:start w:val="1"/>
      <w:numFmt w:val="decimal"/>
      <w:lvlText w:val="%4."/>
      <w:lvlJc w:val="left"/>
      <w:pPr>
        <w:ind w:left="3447" w:hanging="360"/>
      </w:pPr>
    </w:lvl>
    <w:lvl w:ilvl="4" w:tplc="040B0019" w:tentative="1">
      <w:start w:val="1"/>
      <w:numFmt w:val="lowerLetter"/>
      <w:lvlText w:val="%5."/>
      <w:lvlJc w:val="left"/>
      <w:pPr>
        <w:ind w:left="4167" w:hanging="360"/>
      </w:pPr>
    </w:lvl>
    <w:lvl w:ilvl="5" w:tplc="040B001B" w:tentative="1">
      <w:start w:val="1"/>
      <w:numFmt w:val="lowerRoman"/>
      <w:lvlText w:val="%6."/>
      <w:lvlJc w:val="right"/>
      <w:pPr>
        <w:ind w:left="4887" w:hanging="180"/>
      </w:pPr>
    </w:lvl>
    <w:lvl w:ilvl="6" w:tplc="040B000F" w:tentative="1">
      <w:start w:val="1"/>
      <w:numFmt w:val="decimal"/>
      <w:lvlText w:val="%7."/>
      <w:lvlJc w:val="left"/>
      <w:pPr>
        <w:ind w:left="5607" w:hanging="360"/>
      </w:pPr>
    </w:lvl>
    <w:lvl w:ilvl="7" w:tplc="040B0019" w:tentative="1">
      <w:start w:val="1"/>
      <w:numFmt w:val="lowerLetter"/>
      <w:lvlText w:val="%8."/>
      <w:lvlJc w:val="left"/>
      <w:pPr>
        <w:ind w:left="6327" w:hanging="360"/>
      </w:pPr>
    </w:lvl>
    <w:lvl w:ilvl="8" w:tplc="040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4794368B"/>
    <w:multiLevelType w:val="hybridMultilevel"/>
    <w:tmpl w:val="343AE70E"/>
    <w:lvl w:ilvl="0" w:tplc="82B2588E">
      <w:start w:val="1"/>
      <w:numFmt w:val="bullet"/>
      <w:pStyle w:val="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F646D1"/>
    <w:multiLevelType w:val="hybridMultilevel"/>
    <w:tmpl w:val="248EBF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8B0ABD"/>
    <w:multiLevelType w:val="hybridMultilevel"/>
    <w:tmpl w:val="4A32D7B6"/>
    <w:lvl w:ilvl="0" w:tplc="5B6EE73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A8F1FDF"/>
    <w:multiLevelType w:val="multilevel"/>
    <w:tmpl w:val="5780403A"/>
    <w:styleLink w:val="Otsikkonumeroill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DF20D5D"/>
    <w:multiLevelType w:val="hybridMultilevel"/>
    <w:tmpl w:val="936E653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03367B4"/>
    <w:multiLevelType w:val="hybridMultilevel"/>
    <w:tmpl w:val="3F7E2C66"/>
    <w:lvl w:ilvl="0" w:tplc="9DC867A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D71CA3"/>
    <w:multiLevelType w:val="hybridMultilevel"/>
    <w:tmpl w:val="AEA69692"/>
    <w:lvl w:ilvl="0" w:tplc="9386143E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1AC6843"/>
    <w:multiLevelType w:val="hybridMultilevel"/>
    <w:tmpl w:val="40A20C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1B30CD0"/>
    <w:multiLevelType w:val="hybridMultilevel"/>
    <w:tmpl w:val="AF2A88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D8D14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2F6781"/>
    <w:multiLevelType w:val="hybridMultilevel"/>
    <w:tmpl w:val="5830C2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243542"/>
    <w:multiLevelType w:val="hybridMultilevel"/>
    <w:tmpl w:val="AFE20E76"/>
    <w:lvl w:ilvl="0" w:tplc="2DFC77D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4422F61"/>
    <w:multiLevelType w:val="hybridMultilevel"/>
    <w:tmpl w:val="E38857D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4D41576"/>
    <w:multiLevelType w:val="hybridMultilevel"/>
    <w:tmpl w:val="AFE20E76"/>
    <w:lvl w:ilvl="0" w:tplc="2DFC77D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5CF3ED1"/>
    <w:multiLevelType w:val="hybridMultilevel"/>
    <w:tmpl w:val="1F80B39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7830E8F"/>
    <w:multiLevelType w:val="hybridMultilevel"/>
    <w:tmpl w:val="15ACE9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8D4732B"/>
    <w:multiLevelType w:val="hybridMultilevel"/>
    <w:tmpl w:val="96E09072"/>
    <w:lvl w:ilvl="0" w:tplc="EED0517C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AB62F3F"/>
    <w:multiLevelType w:val="hybridMultilevel"/>
    <w:tmpl w:val="333267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1267CA"/>
    <w:multiLevelType w:val="hybridMultilevel"/>
    <w:tmpl w:val="24A65C7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D7528F0"/>
    <w:multiLevelType w:val="hybridMultilevel"/>
    <w:tmpl w:val="891A0F9C"/>
    <w:lvl w:ilvl="0" w:tplc="6F568ED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2232429"/>
    <w:multiLevelType w:val="hybridMultilevel"/>
    <w:tmpl w:val="FF481B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6204EF"/>
    <w:multiLevelType w:val="hybridMultilevel"/>
    <w:tmpl w:val="F37C9D26"/>
    <w:lvl w:ilvl="0" w:tplc="3AAE851C">
      <w:start w:val="1"/>
      <w:numFmt w:val="decimal"/>
      <w:pStyle w:val="Number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6594189C"/>
    <w:multiLevelType w:val="hybridMultilevel"/>
    <w:tmpl w:val="28F483A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66BB5CD1"/>
    <w:multiLevelType w:val="hybridMultilevel"/>
    <w:tmpl w:val="12D85E4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BBB3C75"/>
    <w:multiLevelType w:val="hybridMultilevel"/>
    <w:tmpl w:val="494092F0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BD773C9"/>
    <w:multiLevelType w:val="hybridMultilevel"/>
    <w:tmpl w:val="694E62D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DD48B0"/>
    <w:multiLevelType w:val="hybridMultilevel"/>
    <w:tmpl w:val="38D6DA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96675B"/>
    <w:multiLevelType w:val="hybridMultilevel"/>
    <w:tmpl w:val="D848BBE8"/>
    <w:lvl w:ilvl="0" w:tplc="9E6069D2">
      <w:start w:val="1"/>
      <w:numFmt w:val="lowerLetter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C71E55"/>
    <w:multiLevelType w:val="hybridMultilevel"/>
    <w:tmpl w:val="0E6203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33C20FE"/>
    <w:multiLevelType w:val="hybridMultilevel"/>
    <w:tmpl w:val="3E8612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B7F179C"/>
    <w:multiLevelType w:val="hybridMultilevel"/>
    <w:tmpl w:val="051C42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C203261"/>
    <w:multiLevelType w:val="hybridMultilevel"/>
    <w:tmpl w:val="9E4062F2"/>
    <w:lvl w:ilvl="0" w:tplc="33D24940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F2B73E1"/>
    <w:multiLevelType w:val="hybridMultilevel"/>
    <w:tmpl w:val="9E9AF1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2"/>
  </w:num>
  <w:num w:numId="3">
    <w:abstractNumId w:val="33"/>
  </w:num>
  <w:num w:numId="4">
    <w:abstractNumId w:val="39"/>
  </w:num>
  <w:num w:numId="5">
    <w:abstractNumId w:val="59"/>
  </w:num>
  <w:num w:numId="6">
    <w:abstractNumId w:val="11"/>
  </w:num>
  <w:num w:numId="7">
    <w:abstractNumId w:val="35"/>
  </w:num>
  <w:num w:numId="8">
    <w:abstractNumId w:val="28"/>
  </w:num>
  <w:num w:numId="9">
    <w:abstractNumId w:val="31"/>
  </w:num>
  <w:num w:numId="10">
    <w:abstractNumId w:val="43"/>
  </w:num>
  <w:num w:numId="11">
    <w:abstractNumId w:val="27"/>
  </w:num>
  <w:num w:numId="12">
    <w:abstractNumId w:val="46"/>
  </w:num>
  <w:num w:numId="13">
    <w:abstractNumId w:val="61"/>
  </w:num>
  <w:num w:numId="14">
    <w:abstractNumId w:val="63"/>
  </w:num>
  <w:num w:numId="15">
    <w:abstractNumId w:val="57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65"/>
  </w:num>
  <w:num w:numId="27">
    <w:abstractNumId w:val="38"/>
  </w:num>
  <w:num w:numId="28">
    <w:abstractNumId w:val="29"/>
  </w:num>
  <w:num w:numId="29">
    <w:abstractNumId w:val="15"/>
  </w:num>
  <w:num w:numId="30">
    <w:abstractNumId w:val="21"/>
  </w:num>
  <w:num w:numId="31">
    <w:abstractNumId w:val="49"/>
  </w:num>
  <w:num w:numId="32">
    <w:abstractNumId w:val="37"/>
  </w:num>
  <w:num w:numId="33">
    <w:abstractNumId w:val="70"/>
  </w:num>
  <w:num w:numId="34">
    <w:abstractNumId w:val="54"/>
  </w:num>
  <w:num w:numId="35">
    <w:abstractNumId w:val="13"/>
  </w:num>
  <w:num w:numId="36">
    <w:abstractNumId w:val="69"/>
  </w:num>
  <w:num w:numId="37">
    <w:abstractNumId w:val="40"/>
  </w:num>
  <w:num w:numId="38">
    <w:abstractNumId w:val="24"/>
  </w:num>
  <w:num w:numId="39">
    <w:abstractNumId w:val="44"/>
  </w:num>
  <w:num w:numId="40">
    <w:abstractNumId w:val="68"/>
  </w:num>
  <w:num w:numId="41">
    <w:abstractNumId w:val="47"/>
  </w:num>
  <w:num w:numId="42">
    <w:abstractNumId w:val="16"/>
  </w:num>
  <w:num w:numId="43">
    <w:abstractNumId w:val="17"/>
  </w:num>
  <w:num w:numId="44">
    <w:abstractNumId w:val="23"/>
  </w:num>
  <w:num w:numId="45">
    <w:abstractNumId w:val="14"/>
  </w:num>
  <w:num w:numId="46">
    <w:abstractNumId w:val="60"/>
  </w:num>
  <w:num w:numId="47">
    <w:abstractNumId w:val="55"/>
  </w:num>
  <w:num w:numId="48">
    <w:abstractNumId w:val="58"/>
  </w:num>
  <w:num w:numId="49">
    <w:abstractNumId w:val="64"/>
  </w:num>
  <w:num w:numId="50">
    <w:abstractNumId w:val="48"/>
  </w:num>
  <w:num w:numId="51">
    <w:abstractNumId w:val="66"/>
  </w:num>
  <w:num w:numId="52">
    <w:abstractNumId w:val="67"/>
  </w:num>
  <w:num w:numId="53">
    <w:abstractNumId w:val="34"/>
  </w:num>
  <w:num w:numId="54">
    <w:abstractNumId w:val="56"/>
  </w:num>
  <w:num w:numId="55">
    <w:abstractNumId w:val="50"/>
  </w:num>
  <w:num w:numId="56">
    <w:abstractNumId w:val="22"/>
  </w:num>
  <w:num w:numId="57">
    <w:abstractNumId w:val="52"/>
  </w:num>
  <w:num w:numId="58">
    <w:abstractNumId w:val="19"/>
  </w:num>
  <w:num w:numId="59">
    <w:abstractNumId w:val="62"/>
  </w:num>
  <w:num w:numId="60">
    <w:abstractNumId w:val="20"/>
  </w:num>
  <w:num w:numId="61">
    <w:abstractNumId w:val="53"/>
  </w:num>
  <w:num w:numId="62">
    <w:abstractNumId w:val="10"/>
  </w:num>
  <w:num w:numId="63">
    <w:abstractNumId w:val="25"/>
  </w:num>
  <w:num w:numId="64">
    <w:abstractNumId w:val="36"/>
  </w:num>
  <w:num w:numId="65">
    <w:abstractNumId w:val="51"/>
  </w:num>
  <w:num w:numId="66">
    <w:abstractNumId w:val="30"/>
  </w:num>
  <w:num w:numId="67">
    <w:abstractNumId w:val="12"/>
  </w:num>
  <w:num w:numId="68">
    <w:abstractNumId w:val="18"/>
  </w:num>
  <w:num w:numId="69">
    <w:abstractNumId w:val="26"/>
  </w:num>
  <w:num w:numId="70">
    <w:abstractNumId w:val="41"/>
  </w:num>
  <w:num w:numId="71">
    <w:abstractNumId w:val="4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DE4"/>
    <w:rsid w:val="00000977"/>
    <w:rsid w:val="00002395"/>
    <w:rsid w:val="00002535"/>
    <w:rsid w:val="000038E6"/>
    <w:rsid w:val="00004AF7"/>
    <w:rsid w:val="00005125"/>
    <w:rsid w:val="00010290"/>
    <w:rsid w:val="00013BFC"/>
    <w:rsid w:val="00014A0A"/>
    <w:rsid w:val="00017368"/>
    <w:rsid w:val="00017668"/>
    <w:rsid w:val="0002002B"/>
    <w:rsid w:val="00021345"/>
    <w:rsid w:val="00021D9C"/>
    <w:rsid w:val="000223DE"/>
    <w:rsid w:val="000232A8"/>
    <w:rsid w:val="000305D5"/>
    <w:rsid w:val="00032688"/>
    <w:rsid w:val="00032F7C"/>
    <w:rsid w:val="00034907"/>
    <w:rsid w:val="00037338"/>
    <w:rsid w:val="00037575"/>
    <w:rsid w:val="00040570"/>
    <w:rsid w:val="00042572"/>
    <w:rsid w:val="00042F7C"/>
    <w:rsid w:val="00045BFA"/>
    <w:rsid w:val="00047231"/>
    <w:rsid w:val="000474E0"/>
    <w:rsid w:val="00050894"/>
    <w:rsid w:val="0005109E"/>
    <w:rsid w:val="000517D6"/>
    <w:rsid w:val="00052019"/>
    <w:rsid w:val="000539F5"/>
    <w:rsid w:val="0005430B"/>
    <w:rsid w:val="000564E2"/>
    <w:rsid w:val="00061284"/>
    <w:rsid w:val="000621D4"/>
    <w:rsid w:val="00062E45"/>
    <w:rsid w:val="00065054"/>
    <w:rsid w:val="0006618A"/>
    <w:rsid w:val="000750B1"/>
    <w:rsid w:val="00081DB8"/>
    <w:rsid w:val="000823C9"/>
    <w:rsid w:val="00083C5E"/>
    <w:rsid w:val="000856E9"/>
    <w:rsid w:val="000868CF"/>
    <w:rsid w:val="00090CE4"/>
    <w:rsid w:val="00091EE4"/>
    <w:rsid w:val="000922A4"/>
    <w:rsid w:val="000947D0"/>
    <w:rsid w:val="0009587B"/>
    <w:rsid w:val="0009636A"/>
    <w:rsid w:val="00096EE9"/>
    <w:rsid w:val="000A13DB"/>
    <w:rsid w:val="000A15DD"/>
    <w:rsid w:val="000A1B96"/>
    <w:rsid w:val="000A27C1"/>
    <w:rsid w:val="000A33A7"/>
    <w:rsid w:val="000A3950"/>
    <w:rsid w:val="000A5F72"/>
    <w:rsid w:val="000B2C61"/>
    <w:rsid w:val="000B2E21"/>
    <w:rsid w:val="000B4E23"/>
    <w:rsid w:val="000B50B6"/>
    <w:rsid w:val="000B524D"/>
    <w:rsid w:val="000B7E1E"/>
    <w:rsid w:val="000C34CB"/>
    <w:rsid w:val="000C3F69"/>
    <w:rsid w:val="000C42A2"/>
    <w:rsid w:val="000C544C"/>
    <w:rsid w:val="000C61C7"/>
    <w:rsid w:val="000C63ED"/>
    <w:rsid w:val="000D1D92"/>
    <w:rsid w:val="000D5B36"/>
    <w:rsid w:val="000D5BF2"/>
    <w:rsid w:val="000D7C6C"/>
    <w:rsid w:val="000E07B1"/>
    <w:rsid w:val="000E1244"/>
    <w:rsid w:val="000E35E7"/>
    <w:rsid w:val="000E4643"/>
    <w:rsid w:val="000E46C4"/>
    <w:rsid w:val="000E6D8F"/>
    <w:rsid w:val="000F055C"/>
    <w:rsid w:val="000F190F"/>
    <w:rsid w:val="000F4BD0"/>
    <w:rsid w:val="000F65A3"/>
    <w:rsid w:val="001001C8"/>
    <w:rsid w:val="001019C3"/>
    <w:rsid w:val="00103F39"/>
    <w:rsid w:val="00104BC0"/>
    <w:rsid w:val="00111AFA"/>
    <w:rsid w:val="00113470"/>
    <w:rsid w:val="00120EBE"/>
    <w:rsid w:val="00121DA0"/>
    <w:rsid w:val="00122C19"/>
    <w:rsid w:val="00122DD0"/>
    <w:rsid w:val="00124370"/>
    <w:rsid w:val="00125C4F"/>
    <w:rsid w:val="00127D5C"/>
    <w:rsid w:val="00130988"/>
    <w:rsid w:val="00130B80"/>
    <w:rsid w:val="00131AEC"/>
    <w:rsid w:val="001365CB"/>
    <w:rsid w:val="00136FD1"/>
    <w:rsid w:val="0014067B"/>
    <w:rsid w:val="00140DA9"/>
    <w:rsid w:val="001421FF"/>
    <w:rsid w:val="00143D4F"/>
    <w:rsid w:val="00143FDE"/>
    <w:rsid w:val="001457E7"/>
    <w:rsid w:val="00146E04"/>
    <w:rsid w:val="001522CB"/>
    <w:rsid w:val="00155E31"/>
    <w:rsid w:val="00156285"/>
    <w:rsid w:val="0015691D"/>
    <w:rsid w:val="00156B19"/>
    <w:rsid w:val="001636E3"/>
    <w:rsid w:val="001669F5"/>
    <w:rsid w:val="001700A2"/>
    <w:rsid w:val="001722F5"/>
    <w:rsid w:val="00172698"/>
    <w:rsid w:val="00174313"/>
    <w:rsid w:val="0017554D"/>
    <w:rsid w:val="0017613F"/>
    <w:rsid w:val="00180A08"/>
    <w:rsid w:val="00187E32"/>
    <w:rsid w:val="001929D3"/>
    <w:rsid w:val="00192C39"/>
    <w:rsid w:val="00193AEA"/>
    <w:rsid w:val="00193D2C"/>
    <w:rsid w:val="001A4FC8"/>
    <w:rsid w:val="001B19EA"/>
    <w:rsid w:val="001B3102"/>
    <w:rsid w:val="001B5EB6"/>
    <w:rsid w:val="001B67B2"/>
    <w:rsid w:val="001B6CF1"/>
    <w:rsid w:val="001C2B57"/>
    <w:rsid w:val="001C63D9"/>
    <w:rsid w:val="001C6EFC"/>
    <w:rsid w:val="001D179C"/>
    <w:rsid w:val="001D1BEE"/>
    <w:rsid w:val="001D2195"/>
    <w:rsid w:val="001D34AE"/>
    <w:rsid w:val="001D3F79"/>
    <w:rsid w:val="001E5872"/>
    <w:rsid w:val="001E627A"/>
    <w:rsid w:val="001E7836"/>
    <w:rsid w:val="001F0026"/>
    <w:rsid w:val="001F01AD"/>
    <w:rsid w:val="001F237C"/>
    <w:rsid w:val="001F3A37"/>
    <w:rsid w:val="001F3B8B"/>
    <w:rsid w:val="001F5D22"/>
    <w:rsid w:val="002028A1"/>
    <w:rsid w:val="00202D25"/>
    <w:rsid w:val="00203A97"/>
    <w:rsid w:val="0020569D"/>
    <w:rsid w:val="00206D31"/>
    <w:rsid w:val="00212566"/>
    <w:rsid w:val="00212A83"/>
    <w:rsid w:val="002178E0"/>
    <w:rsid w:val="002200E6"/>
    <w:rsid w:val="002225EF"/>
    <w:rsid w:val="002245BB"/>
    <w:rsid w:val="002250D4"/>
    <w:rsid w:val="002263D5"/>
    <w:rsid w:val="00232DF4"/>
    <w:rsid w:val="00232FB1"/>
    <w:rsid w:val="002333B9"/>
    <w:rsid w:val="00234FED"/>
    <w:rsid w:val="00235725"/>
    <w:rsid w:val="002416B6"/>
    <w:rsid w:val="00243084"/>
    <w:rsid w:val="0024358C"/>
    <w:rsid w:val="0024441D"/>
    <w:rsid w:val="0025127E"/>
    <w:rsid w:val="00251B71"/>
    <w:rsid w:val="00253E6E"/>
    <w:rsid w:val="0025440A"/>
    <w:rsid w:val="0025584E"/>
    <w:rsid w:val="00255A08"/>
    <w:rsid w:val="00255A1E"/>
    <w:rsid w:val="002566BF"/>
    <w:rsid w:val="002613EB"/>
    <w:rsid w:val="00261409"/>
    <w:rsid w:val="0026225B"/>
    <w:rsid w:val="00262544"/>
    <w:rsid w:val="00264875"/>
    <w:rsid w:val="002649EA"/>
    <w:rsid w:val="00266F03"/>
    <w:rsid w:val="00270318"/>
    <w:rsid w:val="0027264A"/>
    <w:rsid w:val="00275627"/>
    <w:rsid w:val="00275B01"/>
    <w:rsid w:val="002763B0"/>
    <w:rsid w:val="00276CF4"/>
    <w:rsid w:val="00277E0D"/>
    <w:rsid w:val="00283EB3"/>
    <w:rsid w:val="0028436A"/>
    <w:rsid w:val="00286CE1"/>
    <w:rsid w:val="00287744"/>
    <w:rsid w:val="002959CE"/>
    <w:rsid w:val="00295F3E"/>
    <w:rsid w:val="002A063F"/>
    <w:rsid w:val="002A1AE5"/>
    <w:rsid w:val="002A1B5F"/>
    <w:rsid w:val="002A5494"/>
    <w:rsid w:val="002A5594"/>
    <w:rsid w:val="002A6015"/>
    <w:rsid w:val="002A6D1D"/>
    <w:rsid w:val="002A6EF7"/>
    <w:rsid w:val="002B0B7B"/>
    <w:rsid w:val="002B2836"/>
    <w:rsid w:val="002B6DA6"/>
    <w:rsid w:val="002B7D2E"/>
    <w:rsid w:val="002C19C0"/>
    <w:rsid w:val="002C2304"/>
    <w:rsid w:val="002C3185"/>
    <w:rsid w:val="002D00FF"/>
    <w:rsid w:val="002D112D"/>
    <w:rsid w:val="002D3190"/>
    <w:rsid w:val="002D342B"/>
    <w:rsid w:val="002D5497"/>
    <w:rsid w:val="002D5557"/>
    <w:rsid w:val="002D69C8"/>
    <w:rsid w:val="002E2D68"/>
    <w:rsid w:val="002E2DF9"/>
    <w:rsid w:val="002E7A5C"/>
    <w:rsid w:val="002F0874"/>
    <w:rsid w:val="002F14C1"/>
    <w:rsid w:val="002F229F"/>
    <w:rsid w:val="002F4326"/>
    <w:rsid w:val="002F5025"/>
    <w:rsid w:val="00300822"/>
    <w:rsid w:val="003015F9"/>
    <w:rsid w:val="00301A3B"/>
    <w:rsid w:val="00302732"/>
    <w:rsid w:val="003112B2"/>
    <w:rsid w:val="00312654"/>
    <w:rsid w:val="00313232"/>
    <w:rsid w:val="00313B43"/>
    <w:rsid w:val="00314013"/>
    <w:rsid w:val="00314A41"/>
    <w:rsid w:val="0031578B"/>
    <w:rsid w:val="00321012"/>
    <w:rsid w:val="00321DCF"/>
    <w:rsid w:val="00322A8F"/>
    <w:rsid w:val="0032320F"/>
    <w:rsid w:val="0032471B"/>
    <w:rsid w:val="003254F1"/>
    <w:rsid w:val="003255B7"/>
    <w:rsid w:val="00327138"/>
    <w:rsid w:val="00331C4D"/>
    <w:rsid w:val="00333E97"/>
    <w:rsid w:val="003365FB"/>
    <w:rsid w:val="003402C6"/>
    <w:rsid w:val="00342D44"/>
    <w:rsid w:val="003431BB"/>
    <w:rsid w:val="003439B9"/>
    <w:rsid w:val="00343E38"/>
    <w:rsid w:val="00343F97"/>
    <w:rsid w:val="003456D1"/>
    <w:rsid w:val="00346606"/>
    <w:rsid w:val="00352CD1"/>
    <w:rsid w:val="00356F18"/>
    <w:rsid w:val="00360425"/>
    <w:rsid w:val="00364241"/>
    <w:rsid w:val="00364A3D"/>
    <w:rsid w:val="00364E8E"/>
    <w:rsid w:val="0036638D"/>
    <w:rsid w:val="00367A40"/>
    <w:rsid w:val="0037074E"/>
    <w:rsid w:val="0037285F"/>
    <w:rsid w:val="00372A27"/>
    <w:rsid w:val="00372CFA"/>
    <w:rsid w:val="00373D0C"/>
    <w:rsid w:val="0038063D"/>
    <w:rsid w:val="00380E02"/>
    <w:rsid w:val="003833C3"/>
    <w:rsid w:val="00384189"/>
    <w:rsid w:val="0039017B"/>
    <w:rsid w:val="00390A04"/>
    <w:rsid w:val="003930E4"/>
    <w:rsid w:val="00393C62"/>
    <w:rsid w:val="003945F2"/>
    <w:rsid w:val="0039558F"/>
    <w:rsid w:val="00396512"/>
    <w:rsid w:val="003974B0"/>
    <w:rsid w:val="003A2520"/>
    <w:rsid w:val="003A315A"/>
    <w:rsid w:val="003A4E29"/>
    <w:rsid w:val="003A6800"/>
    <w:rsid w:val="003B025D"/>
    <w:rsid w:val="003B1AA1"/>
    <w:rsid w:val="003B281D"/>
    <w:rsid w:val="003B2B88"/>
    <w:rsid w:val="003B409D"/>
    <w:rsid w:val="003B4B41"/>
    <w:rsid w:val="003B5742"/>
    <w:rsid w:val="003B6D3A"/>
    <w:rsid w:val="003B7099"/>
    <w:rsid w:val="003C148B"/>
    <w:rsid w:val="003C27C6"/>
    <w:rsid w:val="003C2CDA"/>
    <w:rsid w:val="003C5103"/>
    <w:rsid w:val="003C5611"/>
    <w:rsid w:val="003D1367"/>
    <w:rsid w:val="003D1969"/>
    <w:rsid w:val="003D20DF"/>
    <w:rsid w:val="003D23D9"/>
    <w:rsid w:val="003D281A"/>
    <w:rsid w:val="003D2E4F"/>
    <w:rsid w:val="003D4D9B"/>
    <w:rsid w:val="003D605A"/>
    <w:rsid w:val="003D60AE"/>
    <w:rsid w:val="003D70F4"/>
    <w:rsid w:val="003E1919"/>
    <w:rsid w:val="003E30BE"/>
    <w:rsid w:val="003E5A2D"/>
    <w:rsid w:val="003E65E9"/>
    <w:rsid w:val="003F3C93"/>
    <w:rsid w:val="003F46F2"/>
    <w:rsid w:val="003F508C"/>
    <w:rsid w:val="003F50D7"/>
    <w:rsid w:val="003F5CB1"/>
    <w:rsid w:val="003F6039"/>
    <w:rsid w:val="003F75B5"/>
    <w:rsid w:val="003F7E5B"/>
    <w:rsid w:val="0040245B"/>
    <w:rsid w:val="00406F16"/>
    <w:rsid w:val="004077D9"/>
    <w:rsid w:val="004109F1"/>
    <w:rsid w:val="00411FFD"/>
    <w:rsid w:val="00412235"/>
    <w:rsid w:val="004155F8"/>
    <w:rsid w:val="004158CA"/>
    <w:rsid w:val="00420DDE"/>
    <w:rsid w:val="0042118B"/>
    <w:rsid w:val="00422BE6"/>
    <w:rsid w:val="00423EB5"/>
    <w:rsid w:val="004249A7"/>
    <w:rsid w:val="004249F3"/>
    <w:rsid w:val="004260A3"/>
    <w:rsid w:val="0042672B"/>
    <w:rsid w:val="00426F59"/>
    <w:rsid w:val="0042745E"/>
    <w:rsid w:val="00427B9C"/>
    <w:rsid w:val="00430776"/>
    <w:rsid w:val="004323E1"/>
    <w:rsid w:val="004324BF"/>
    <w:rsid w:val="00440870"/>
    <w:rsid w:val="00443125"/>
    <w:rsid w:val="00443199"/>
    <w:rsid w:val="0044385F"/>
    <w:rsid w:val="0044602A"/>
    <w:rsid w:val="004501E6"/>
    <w:rsid w:val="00451102"/>
    <w:rsid w:val="004511D9"/>
    <w:rsid w:val="00451DF8"/>
    <w:rsid w:val="00451E96"/>
    <w:rsid w:val="004522C2"/>
    <w:rsid w:val="00453625"/>
    <w:rsid w:val="0045482E"/>
    <w:rsid w:val="00454FAD"/>
    <w:rsid w:val="00455D91"/>
    <w:rsid w:val="00460E0E"/>
    <w:rsid w:val="00460E50"/>
    <w:rsid w:val="0046118D"/>
    <w:rsid w:val="00461C13"/>
    <w:rsid w:val="00461E02"/>
    <w:rsid w:val="004628CF"/>
    <w:rsid w:val="00464081"/>
    <w:rsid w:val="0046429D"/>
    <w:rsid w:val="00464B3E"/>
    <w:rsid w:val="004708BD"/>
    <w:rsid w:val="004710E6"/>
    <w:rsid w:val="00471C19"/>
    <w:rsid w:val="0047205A"/>
    <w:rsid w:val="0048340B"/>
    <w:rsid w:val="00483FC6"/>
    <w:rsid w:val="00485743"/>
    <w:rsid w:val="00490B47"/>
    <w:rsid w:val="00491FFC"/>
    <w:rsid w:val="0049505F"/>
    <w:rsid w:val="004A14EE"/>
    <w:rsid w:val="004A7568"/>
    <w:rsid w:val="004B04D8"/>
    <w:rsid w:val="004B1675"/>
    <w:rsid w:val="004B4E65"/>
    <w:rsid w:val="004B6C6E"/>
    <w:rsid w:val="004B7FB8"/>
    <w:rsid w:val="004C40AD"/>
    <w:rsid w:val="004C4318"/>
    <w:rsid w:val="004C617A"/>
    <w:rsid w:val="004C643A"/>
    <w:rsid w:val="004C6E0F"/>
    <w:rsid w:val="004C78FF"/>
    <w:rsid w:val="004D0A78"/>
    <w:rsid w:val="004D375D"/>
    <w:rsid w:val="004E05A0"/>
    <w:rsid w:val="004E25CA"/>
    <w:rsid w:val="004E3037"/>
    <w:rsid w:val="004E4507"/>
    <w:rsid w:val="004E632D"/>
    <w:rsid w:val="004E6BD6"/>
    <w:rsid w:val="004E6EB9"/>
    <w:rsid w:val="004E78EB"/>
    <w:rsid w:val="004F1E45"/>
    <w:rsid w:val="004F2245"/>
    <w:rsid w:val="004F2291"/>
    <w:rsid w:val="004F2ADA"/>
    <w:rsid w:val="004F2EB6"/>
    <w:rsid w:val="004F3EA8"/>
    <w:rsid w:val="0050013E"/>
    <w:rsid w:val="0050018D"/>
    <w:rsid w:val="005007FE"/>
    <w:rsid w:val="0050092E"/>
    <w:rsid w:val="00500AFC"/>
    <w:rsid w:val="0050571A"/>
    <w:rsid w:val="00507082"/>
    <w:rsid w:val="0050739E"/>
    <w:rsid w:val="00513E38"/>
    <w:rsid w:val="00514EBB"/>
    <w:rsid w:val="0051623F"/>
    <w:rsid w:val="00516D17"/>
    <w:rsid w:val="00522404"/>
    <w:rsid w:val="0052303C"/>
    <w:rsid w:val="00524457"/>
    <w:rsid w:val="00530BBB"/>
    <w:rsid w:val="0053106D"/>
    <w:rsid w:val="0053321D"/>
    <w:rsid w:val="0053365E"/>
    <w:rsid w:val="00535E1E"/>
    <w:rsid w:val="005364FB"/>
    <w:rsid w:val="00540538"/>
    <w:rsid w:val="005440A6"/>
    <w:rsid w:val="00546451"/>
    <w:rsid w:val="005471F8"/>
    <w:rsid w:val="005534C9"/>
    <w:rsid w:val="00554460"/>
    <w:rsid w:val="0055720B"/>
    <w:rsid w:val="00557A78"/>
    <w:rsid w:val="00561045"/>
    <w:rsid w:val="00561E32"/>
    <w:rsid w:val="005626C5"/>
    <w:rsid w:val="00562756"/>
    <w:rsid w:val="005627A3"/>
    <w:rsid w:val="00562BA1"/>
    <w:rsid w:val="00565D49"/>
    <w:rsid w:val="00570DE4"/>
    <w:rsid w:val="00571741"/>
    <w:rsid w:val="005738FB"/>
    <w:rsid w:val="005742EF"/>
    <w:rsid w:val="00576FA6"/>
    <w:rsid w:val="00580DB2"/>
    <w:rsid w:val="00586CA0"/>
    <w:rsid w:val="00587702"/>
    <w:rsid w:val="00592E54"/>
    <w:rsid w:val="00592EF1"/>
    <w:rsid w:val="00593CC2"/>
    <w:rsid w:val="00593EA7"/>
    <w:rsid w:val="005945E0"/>
    <w:rsid w:val="00597556"/>
    <w:rsid w:val="005A70CE"/>
    <w:rsid w:val="005B242B"/>
    <w:rsid w:val="005B34F5"/>
    <w:rsid w:val="005B4F97"/>
    <w:rsid w:val="005B5BF5"/>
    <w:rsid w:val="005B6FD5"/>
    <w:rsid w:val="005C3B27"/>
    <w:rsid w:val="005C4E99"/>
    <w:rsid w:val="005C685F"/>
    <w:rsid w:val="005C720F"/>
    <w:rsid w:val="005C78A0"/>
    <w:rsid w:val="005C79C8"/>
    <w:rsid w:val="005C7F07"/>
    <w:rsid w:val="005D25E9"/>
    <w:rsid w:val="005D405B"/>
    <w:rsid w:val="005D4683"/>
    <w:rsid w:val="005D6807"/>
    <w:rsid w:val="005E2B52"/>
    <w:rsid w:val="005E7477"/>
    <w:rsid w:val="005E774A"/>
    <w:rsid w:val="005F1C86"/>
    <w:rsid w:val="005F341C"/>
    <w:rsid w:val="005F4F26"/>
    <w:rsid w:val="00601B55"/>
    <w:rsid w:val="00601CF4"/>
    <w:rsid w:val="00601ED2"/>
    <w:rsid w:val="00603279"/>
    <w:rsid w:val="006033B3"/>
    <w:rsid w:val="00603717"/>
    <w:rsid w:val="0060780A"/>
    <w:rsid w:val="00612053"/>
    <w:rsid w:val="00612678"/>
    <w:rsid w:val="00615CE0"/>
    <w:rsid w:val="006212B6"/>
    <w:rsid w:val="00621C3F"/>
    <w:rsid w:val="00621D78"/>
    <w:rsid w:val="00625682"/>
    <w:rsid w:val="00627C9E"/>
    <w:rsid w:val="00631944"/>
    <w:rsid w:val="0063436C"/>
    <w:rsid w:val="00634539"/>
    <w:rsid w:val="00637414"/>
    <w:rsid w:val="00637C0F"/>
    <w:rsid w:val="006469FF"/>
    <w:rsid w:val="00646BD5"/>
    <w:rsid w:val="00650690"/>
    <w:rsid w:val="0065264C"/>
    <w:rsid w:val="00653101"/>
    <w:rsid w:val="00656B2A"/>
    <w:rsid w:val="00660306"/>
    <w:rsid w:val="00663FBD"/>
    <w:rsid w:val="00667019"/>
    <w:rsid w:val="00671176"/>
    <w:rsid w:val="00672C0B"/>
    <w:rsid w:val="00675AA6"/>
    <w:rsid w:val="0067728F"/>
    <w:rsid w:val="006800BB"/>
    <w:rsid w:val="00680465"/>
    <w:rsid w:val="00683186"/>
    <w:rsid w:val="0068356C"/>
    <w:rsid w:val="00683F73"/>
    <w:rsid w:val="006840F5"/>
    <w:rsid w:val="00685519"/>
    <w:rsid w:val="00690810"/>
    <w:rsid w:val="006928B7"/>
    <w:rsid w:val="00692A8A"/>
    <w:rsid w:val="0069404C"/>
    <w:rsid w:val="006A38B0"/>
    <w:rsid w:val="006A4F5B"/>
    <w:rsid w:val="006A75BB"/>
    <w:rsid w:val="006A77F5"/>
    <w:rsid w:val="006B1AF2"/>
    <w:rsid w:val="006B20A1"/>
    <w:rsid w:val="006B2259"/>
    <w:rsid w:val="006B2D81"/>
    <w:rsid w:val="006B371D"/>
    <w:rsid w:val="006B3E78"/>
    <w:rsid w:val="006C21BE"/>
    <w:rsid w:val="006C7D71"/>
    <w:rsid w:val="006D57B7"/>
    <w:rsid w:val="006E1E1F"/>
    <w:rsid w:val="006E21E9"/>
    <w:rsid w:val="006E3A0C"/>
    <w:rsid w:val="006E575E"/>
    <w:rsid w:val="006E6A53"/>
    <w:rsid w:val="006F12E3"/>
    <w:rsid w:val="006F5051"/>
    <w:rsid w:val="006F5850"/>
    <w:rsid w:val="006F59E9"/>
    <w:rsid w:val="006F67A8"/>
    <w:rsid w:val="00701E81"/>
    <w:rsid w:val="00702491"/>
    <w:rsid w:val="00703C0A"/>
    <w:rsid w:val="00712EE2"/>
    <w:rsid w:val="0071621C"/>
    <w:rsid w:val="007168CE"/>
    <w:rsid w:val="00723B0B"/>
    <w:rsid w:val="00725ABC"/>
    <w:rsid w:val="00727401"/>
    <w:rsid w:val="00730DF4"/>
    <w:rsid w:val="0073196E"/>
    <w:rsid w:val="0073234E"/>
    <w:rsid w:val="00732425"/>
    <w:rsid w:val="007341A4"/>
    <w:rsid w:val="00735331"/>
    <w:rsid w:val="00737755"/>
    <w:rsid w:val="00740E58"/>
    <w:rsid w:val="007410A6"/>
    <w:rsid w:val="0074255D"/>
    <w:rsid w:val="0074645B"/>
    <w:rsid w:val="00747223"/>
    <w:rsid w:val="007478BC"/>
    <w:rsid w:val="00747CF2"/>
    <w:rsid w:val="007515AC"/>
    <w:rsid w:val="00751873"/>
    <w:rsid w:val="00754C0C"/>
    <w:rsid w:val="007608B9"/>
    <w:rsid w:val="007624D7"/>
    <w:rsid w:val="00763923"/>
    <w:rsid w:val="0076418A"/>
    <w:rsid w:val="00765F36"/>
    <w:rsid w:val="00767EA4"/>
    <w:rsid w:val="00770DE6"/>
    <w:rsid w:val="00771F44"/>
    <w:rsid w:val="007722F4"/>
    <w:rsid w:val="00772A28"/>
    <w:rsid w:val="0077547B"/>
    <w:rsid w:val="00775745"/>
    <w:rsid w:val="00782F9A"/>
    <w:rsid w:val="0078351F"/>
    <w:rsid w:val="00783E18"/>
    <w:rsid w:val="0078622B"/>
    <w:rsid w:val="007865D6"/>
    <w:rsid w:val="00793E05"/>
    <w:rsid w:val="0079638F"/>
    <w:rsid w:val="00797452"/>
    <w:rsid w:val="007A1D82"/>
    <w:rsid w:val="007A1E35"/>
    <w:rsid w:val="007A24D1"/>
    <w:rsid w:val="007A3435"/>
    <w:rsid w:val="007A5A08"/>
    <w:rsid w:val="007A6C11"/>
    <w:rsid w:val="007A73CA"/>
    <w:rsid w:val="007B3AAF"/>
    <w:rsid w:val="007B52DF"/>
    <w:rsid w:val="007B6FF9"/>
    <w:rsid w:val="007B77DB"/>
    <w:rsid w:val="007C0AC3"/>
    <w:rsid w:val="007C0BB2"/>
    <w:rsid w:val="007C1015"/>
    <w:rsid w:val="007C2BC7"/>
    <w:rsid w:val="007C4ED2"/>
    <w:rsid w:val="007C58AF"/>
    <w:rsid w:val="007D2BF8"/>
    <w:rsid w:val="007D4616"/>
    <w:rsid w:val="007D68F8"/>
    <w:rsid w:val="007E2D6C"/>
    <w:rsid w:val="007E3187"/>
    <w:rsid w:val="007E3DE4"/>
    <w:rsid w:val="007E7531"/>
    <w:rsid w:val="007E7CE7"/>
    <w:rsid w:val="007F37D2"/>
    <w:rsid w:val="007F39A2"/>
    <w:rsid w:val="007F6641"/>
    <w:rsid w:val="007F69A4"/>
    <w:rsid w:val="008018A8"/>
    <w:rsid w:val="0081166B"/>
    <w:rsid w:val="008120BA"/>
    <w:rsid w:val="008132C4"/>
    <w:rsid w:val="00815068"/>
    <w:rsid w:val="008178E5"/>
    <w:rsid w:val="00820F5E"/>
    <w:rsid w:val="00822FD6"/>
    <w:rsid w:val="00824E58"/>
    <w:rsid w:val="00831541"/>
    <w:rsid w:val="00832BFF"/>
    <w:rsid w:val="008345A5"/>
    <w:rsid w:val="00835E35"/>
    <w:rsid w:val="00837C8E"/>
    <w:rsid w:val="00837F02"/>
    <w:rsid w:val="00841C02"/>
    <w:rsid w:val="008423BB"/>
    <w:rsid w:val="00843A2B"/>
    <w:rsid w:val="00843E76"/>
    <w:rsid w:val="008449C2"/>
    <w:rsid w:val="00845764"/>
    <w:rsid w:val="0084669F"/>
    <w:rsid w:val="00853202"/>
    <w:rsid w:val="008561E8"/>
    <w:rsid w:val="00856831"/>
    <w:rsid w:val="00860834"/>
    <w:rsid w:val="008651E2"/>
    <w:rsid w:val="008652E1"/>
    <w:rsid w:val="00867D79"/>
    <w:rsid w:val="00872C0A"/>
    <w:rsid w:val="00874714"/>
    <w:rsid w:val="008767AB"/>
    <w:rsid w:val="00877AEE"/>
    <w:rsid w:val="008813EA"/>
    <w:rsid w:val="008839D3"/>
    <w:rsid w:val="008867CA"/>
    <w:rsid w:val="00887722"/>
    <w:rsid w:val="008901EC"/>
    <w:rsid w:val="008926FE"/>
    <w:rsid w:val="008927C6"/>
    <w:rsid w:val="008933F7"/>
    <w:rsid w:val="00894CBD"/>
    <w:rsid w:val="00894F8F"/>
    <w:rsid w:val="008A0DB0"/>
    <w:rsid w:val="008A36F3"/>
    <w:rsid w:val="008A4119"/>
    <w:rsid w:val="008A609A"/>
    <w:rsid w:val="008A731A"/>
    <w:rsid w:val="008B059F"/>
    <w:rsid w:val="008B42A6"/>
    <w:rsid w:val="008B5030"/>
    <w:rsid w:val="008B5B9D"/>
    <w:rsid w:val="008B6C29"/>
    <w:rsid w:val="008B6E2D"/>
    <w:rsid w:val="008B7DDE"/>
    <w:rsid w:val="008C1C3D"/>
    <w:rsid w:val="008C4AF7"/>
    <w:rsid w:val="008C5F7D"/>
    <w:rsid w:val="008C6A10"/>
    <w:rsid w:val="008D00D5"/>
    <w:rsid w:val="008D39AB"/>
    <w:rsid w:val="008D3F57"/>
    <w:rsid w:val="008D41DA"/>
    <w:rsid w:val="008D55B3"/>
    <w:rsid w:val="008D6857"/>
    <w:rsid w:val="008D752E"/>
    <w:rsid w:val="008E0B7B"/>
    <w:rsid w:val="008E2E20"/>
    <w:rsid w:val="008E607E"/>
    <w:rsid w:val="008E7430"/>
    <w:rsid w:val="008E7EF4"/>
    <w:rsid w:val="008F0D5E"/>
    <w:rsid w:val="008F264A"/>
    <w:rsid w:val="008F2A5D"/>
    <w:rsid w:val="008F2AC7"/>
    <w:rsid w:val="008F514E"/>
    <w:rsid w:val="008F58AF"/>
    <w:rsid w:val="00901E86"/>
    <w:rsid w:val="0090264C"/>
    <w:rsid w:val="009035E9"/>
    <w:rsid w:val="00904C25"/>
    <w:rsid w:val="00905DB7"/>
    <w:rsid w:val="0090602C"/>
    <w:rsid w:val="00912DBF"/>
    <w:rsid w:val="00915EE0"/>
    <w:rsid w:val="00916D8E"/>
    <w:rsid w:val="00923420"/>
    <w:rsid w:val="00931BDA"/>
    <w:rsid w:val="009360F1"/>
    <w:rsid w:val="00941F72"/>
    <w:rsid w:val="00944275"/>
    <w:rsid w:val="00944324"/>
    <w:rsid w:val="00944C2C"/>
    <w:rsid w:val="00951E07"/>
    <w:rsid w:val="00954CF8"/>
    <w:rsid w:val="00956BE8"/>
    <w:rsid w:val="00964FAE"/>
    <w:rsid w:val="009650B6"/>
    <w:rsid w:val="00967814"/>
    <w:rsid w:val="009703C5"/>
    <w:rsid w:val="009723F1"/>
    <w:rsid w:val="009731F8"/>
    <w:rsid w:val="00974FB4"/>
    <w:rsid w:val="00975447"/>
    <w:rsid w:val="009755D1"/>
    <w:rsid w:val="00976218"/>
    <w:rsid w:val="00980211"/>
    <w:rsid w:val="009805AC"/>
    <w:rsid w:val="0098363C"/>
    <w:rsid w:val="00990A3E"/>
    <w:rsid w:val="00993D74"/>
    <w:rsid w:val="00993F35"/>
    <w:rsid w:val="0099695D"/>
    <w:rsid w:val="009978A0"/>
    <w:rsid w:val="009A4EDA"/>
    <w:rsid w:val="009A57A7"/>
    <w:rsid w:val="009A57DE"/>
    <w:rsid w:val="009B0997"/>
    <w:rsid w:val="009B20E9"/>
    <w:rsid w:val="009B360D"/>
    <w:rsid w:val="009B3E18"/>
    <w:rsid w:val="009B51AB"/>
    <w:rsid w:val="009B70FD"/>
    <w:rsid w:val="009C59ED"/>
    <w:rsid w:val="009C7652"/>
    <w:rsid w:val="009D0165"/>
    <w:rsid w:val="009D11A0"/>
    <w:rsid w:val="009D22F2"/>
    <w:rsid w:val="009D2C85"/>
    <w:rsid w:val="009D424F"/>
    <w:rsid w:val="009D4E79"/>
    <w:rsid w:val="009D5D3D"/>
    <w:rsid w:val="009D7228"/>
    <w:rsid w:val="009D7F4F"/>
    <w:rsid w:val="009E0417"/>
    <w:rsid w:val="009E0E7F"/>
    <w:rsid w:val="009E1B6C"/>
    <w:rsid w:val="009E1C41"/>
    <w:rsid w:val="009E4BC0"/>
    <w:rsid w:val="009E7C37"/>
    <w:rsid w:val="009F3CBF"/>
    <w:rsid w:val="009F3E0D"/>
    <w:rsid w:val="009F54D7"/>
    <w:rsid w:val="009F5C70"/>
    <w:rsid w:val="00A00600"/>
    <w:rsid w:val="00A014BB"/>
    <w:rsid w:val="00A0301F"/>
    <w:rsid w:val="00A046F7"/>
    <w:rsid w:val="00A047FE"/>
    <w:rsid w:val="00A04DA0"/>
    <w:rsid w:val="00A04EB4"/>
    <w:rsid w:val="00A06640"/>
    <w:rsid w:val="00A10B41"/>
    <w:rsid w:val="00A10C05"/>
    <w:rsid w:val="00A14FFA"/>
    <w:rsid w:val="00A15E86"/>
    <w:rsid w:val="00A23BF2"/>
    <w:rsid w:val="00A24909"/>
    <w:rsid w:val="00A24FD2"/>
    <w:rsid w:val="00A25DD0"/>
    <w:rsid w:val="00A26C90"/>
    <w:rsid w:val="00A27856"/>
    <w:rsid w:val="00A3005C"/>
    <w:rsid w:val="00A30D91"/>
    <w:rsid w:val="00A31D18"/>
    <w:rsid w:val="00A33745"/>
    <w:rsid w:val="00A35912"/>
    <w:rsid w:val="00A36B8D"/>
    <w:rsid w:val="00A3788F"/>
    <w:rsid w:val="00A41E4F"/>
    <w:rsid w:val="00A42776"/>
    <w:rsid w:val="00A442AE"/>
    <w:rsid w:val="00A465DE"/>
    <w:rsid w:val="00A46AE7"/>
    <w:rsid w:val="00A50A8B"/>
    <w:rsid w:val="00A50F7C"/>
    <w:rsid w:val="00A54336"/>
    <w:rsid w:val="00A551A2"/>
    <w:rsid w:val="00A551A4"/>
    <w:rsid w:val="00A57C15"/>
    <w:rsid w:val="00A615E2"/>
    <w:rsid w:val="00A66593"/>
    <w:rsid w:val="00A67707"/>
    <w:rsid w:val="00A706CF"/>
    <w:rsid w:val="00A70F8E"/>
    <w:rsid w:val="00A71BB5"/>
    <w:rsid w:val="00A72511"/>
    <w:rsid w:val="00A7353B"/>
    <w:rsid w:val="00A73DC7"/>
    <w:rsid w:val="00A750C1"/>
    <w:rsid w:val="00A76A6B"/>
    <w:rsid w:val="00A76E77"/>
    <w:rsid w:val="00A80EC1"/>
    <w:rsid w:val="00A82133"/>
    <w:rsid w:val="00A85933"/>
    <w:rsid w:val="00A87EB1"/>
    <w:rsid w:val="00A901B8"/>
    <w:rsid w:val="00A917C7"/>
    <w:rsid w:val="00AA0AFB"/>
    <w:rsid w:val="00AA172C"/>
    <w:rsid w:val="00AA18D5"/>
    <w:rsid w:val="00AA5C92"/>
    <w:rsid w:val="00AA60F2"/>
    <w:rsid w:val="00AA69AF"/>
    <w:rsid w:val="00AA6B09"/>
    <w:rsid w:val="00AA70DD"/>
    <w:rsid w:val="00AA7749"/>
    <w:rsid w:val="00AB3DB9"/>
    <w:rsid w:val="00AC0916"/>
    <w:rsid w:val="00AC2F25"/>
    <w:rsid w:val="00AC33F6"/>
    <w:rsid w:val="00AC5313"/>
    <w:rsid w:val="00AC59B1"/>
    <w:rsid w:val="00AC59C9"/>
    <w:rsid w:val="00AC681B"/>
    <w:rsid w:val="00AC7421"/>
    <w:rsid w:val="00AC75B4"/>
    <w:rsid w:val="00AD0D78"/>
    <w:rsid w:val="00AD10DC"/>
    <w:rsid w:val="00AD1980"/>
    <w:rsid w:val="00AD2BF4"/>
    <w:rsid w:val="00AD2F5B"/>
    <w:rsid w:val="00AD3AD1"/>
    <w:rsid w:val="00AD3E9F"/>
    <w:rsid w:val="00AD519E"/>
    <w:rsid w:val="00AD51F6"/>
    <w:rsid w:val="00AD76B7"/>
    <w:rsid w:val="00AE093C"/>
    <w:rsid w:val="00AE0A6B"/>
    <w:rsid w:val="00AE656A"/>
    <w:rsid w:val="00AE7B07"/>
    <w:rsid w:val="00AF088C"/>
    <w:rsid w:val="00AF365D"/>
    <w:rsid w:val="00AF4E14"/>
    <w:rsid w:val="00AF6E71"/>
    <w:rsid w:val="00AF6EE0"/>
    <w:rsid w:val="00B01BA5"/>
    <w:rsid w:val="00B024D9"/>
    <w:rsid w:val="00B024E7"/>
    <w:rsid w:val="00B0447C"/>
    <w:rsid w:val="00B04D53"/>
    <w:rsid w:val="00B05740"/>
    <w:rsid w:val="00B1012A"/>
    <w:rsid w:val="00B118AB"/>
    <w:rsid w:val="00B1480C"/>
    <w:rsid w:val="00B149E6"/>
    <w:rsid w:val="00B16165"/>
    <w:rsid w:val="00B16638"/>
    <w:rsid w:val="00B202D6"/>
    <w:rsid w:val="00B22C91"/>
    <w:rsid w:val="00B23CFB"/>
    <w:rsid w:val="00B24B60"/>
    <w:rsid w:val="00B26DAF"/>
    <w:rsid w:val="00B30408"/>
    <w:rsid w:val="00B31C70"/>
    <w:rsid w:val="00B342DA"/>
    <w:rsid w:val="00B34635"/>
    <w:rsid w:val="00B354FC"/>
    <w:rsid w:val="00B35618"/>
    <w:rsid w:val="00B3768B"/>
    <w:rsid w:val="00B43579"/>
    <w:rsid w:val="00B5111B"/>
    <w:rsid w:val="00B5117D"/>
    <w:rsid w:val="00B518EC"/>
    <w:rsid w:val="00B54BD2"/>
    <w:rsid w:val="00B5589B"/>
    <w:rsid w:val="00B5771C"/>
    <w:rsid w:val="00B60A49"/>
    <w:rsid w:val="00B61518"/>
    <w:rsid w:val="00B62F29"/>
    <w:rsid w:val="00B65012"/>
    <w:rsid w:val="00B73A5C"/>
    <w:rsid w:val="00B73D47"/>
    <w:rsid w:val="00B75394"/>
    <w:rsid w:val="00B76615"/>
    <w:rsid w:val="00B80670"/>
    <w:rsid w:val="00B8098E"/>
    <w:rsid w:val="00B80B3B"/>
    <w:rsid w:val="00B8288E"/>
    <w:rsid w:val="00B84C6C"/>
    <w:rsid w:val="00B96345"/>
    <w:rsid w:val="00BA60B7"/>
    <w:rsid w:val="00BB09F6"/>
    <w:rsid w:val="00BB0AA6"/>
    <w:rsid w:val="00BB27E7"/>
    <w:rsid w:val="00BB2B5D"/>
    <w:rsid w:val="00BB2B73"/>
    <w:rsid w:val="00BB5D1C"/>
    <w:rsid w:val="00BB62FD"/>
    <w:rsid w:val="00BB77DD"/>
    <w:rsid w:val="00BC05B3"/>
    <w:rsid w:val="00BC2A6E"/>
    <w:rsid w:val="00BC3697"/>
    <w:rsid w:val="00BC4A91"/>
    <w:rsid w:val="00BD0D85"/>
    <w:rsid w:val="00BD1F28"/>
    <w:rsid w:val="00BD3208"/>
    <w:rsid w:val="00BD6511"/>
    <w:rsid w:val="00BD6B7D"/>
    <w:rsid w:val="00BE0831"/>
    <w:rsid w:val="00BE1F4E"/>
    <w:rsid w:val="00BE23C2"/>
    <w:rsid w:val="00BE50E7"/>
    <w:rsid w:val="00BE657C"/>
    <w:rsid w:val="00BE7558"/>
    <w:rsid w:val="00BF0183"/>
    <w:rsid w:val="00BF0661"/>
    <w:rsid w:val="00BF06FE"/>
    <w:rsid w:val="00BF0E4F"/>
    <w:rsid w:val="00BF34C1"/>
    <w:rsid w:val="00BF3E8A"/>
    <w:rsid w:val="00BF73EB"/>
    <w:rsid w:val="00BF76E7"/>
    <w:rsid w:val="00BF7760"/>
    <w:rsid w:val="00BF7E9F"/>
    <w:rsid w:val="00C00C42"/>
    <w:rsid w:val="00C01C27"/>
    <w:rsid w:val="00C02ACA"/>
    <w:rsid w:val="00C06ADA"/>
    <w:rsid w:val="00C109D5"/>
    <w:rsid w:val="00C111DA"/>
    <w:rsid w:val="00C1343A"/>
    <w:rsid w:val="00C1374B"/>
    <w:rsid w:val="00C13BA0"/>
    <w:rsid w:val="00C17C97"/>
    <w:rsid w:val="00C20AC9"/>
    <w:rsid w:val="00C251FD"/>
    <w:rsid w:val="00C258A3"/>
    <w:rsid w:val="00C2695A"/>
    <w:rsid w:val="00C3029A"/>
    <w:rsid w:val="00C31427"/>
    <w:rsid w:val="00C31575"/>
    <w:rsid w:val="00C31B8F"/>
    <w:rsid w:val="00C3297F"/>
    <w:rsid w:val="00C32E90"/>
    <w:rsid w:val="00C3311F"/>
    <w:rsid w:val="00C33B58"/>
    <w:rsid w:val="00C34FBD"/>
    <w:rsid w:val="00C36F5A"/>
    <w:rsid w:val="00C37FB8"/>
    <w:rsid w:val="00C4080E"/>
    <w:rsid w:val="00C43235"/>
    <w:rsid w:val="00C441FC"/>
    <w:rsid w:val="00C45181"/>
    <w:rsid w:val="00C47D81"/>
    <w:rsid w:val="00C505A1"/>
    <w:rsid w:val="00C530C2"/>
    <w:rsid w:val="00C574FB"/>
    <w:rsid w:val="00C61E74"/>
    <w:rsid w:val="00C62B03"/>
    <w:rsid w:val="00C639FA"/>
    <w:rsid w:val="00C655E9"/>
    <w:rsid w:val="00C66A43"/>
    <w:rsid w:val="00C66E01"/>
    <w:rsid w:val="00C67A7F"/>
    <w:rsid w:val="00C70A22"/>
    <w:rsid w:val="00C72550"/>
    <w:rsid w:val="00C7465B"/>
    <w:rsid w:val="00C76894"/>
    <w:rsid w:val="00C810AC"/>
    <w:rsid w:val="00C83EE4"/>
    <w:rsid w:val="00C84AB4"/>
    <w:rsid w:val="00C84B4A"/>
    <w:rsid w:val="00C85F4A"/>
    <w:rsid w:val="00C90628"/>
    <w:rsid w:val="00C90A2C"/>
    <w:rsid w:val="00C90DBC"/>
    <w:rsid w:val="00C9556F"/>
    <w:rsid w:val="00C9560D"/>
    <w:rsid w:val="00CA03AA"/>
    <w:rsid w:val="00CA4280"/>
    <w:rsid w:val="00CA6950"/>
    <w:rsid w:val="00CB0805"/>
    <w:rsid w:val="00CB0998"/>
    <w:rsid w:val="00CB136C"/>
    <w:rsid w:val="00CB2E83"/>
    <w:rsid w:val="00CB474B"/>
    <w:rsid w:val="00CB4868"/>
    <w:rsid w:val="00CB4E6F"/>
    <w:rsid w:val="00CB4FE7"/>
    <w:rsid w:val="00CB7CBD"/>
    <w:rsid w:val="00CC1D8E"/>
    <w:rsid w:val="00CC2D80"/>
    <w:rsid w:val="00CC4020"/>
    <w:rsid w:val="00CC4A60"/>
    <w:rsid w:val="00CC6035"/>
    <w:rsid w:val="00CD25C3"/>
    <w:rsid w:val="00CD7848"/>
    <w:rsid w:val="00CD78B0"/>
    <w:rsid w:val="00CD799D"/>
    <w:rsid w:val="00CE0BC9"/>
    <w:rsid w:val="00CE0E25"/>
    <w:rsid w:val="00CE3690"/>
    <w:rsid w:val="00CE41FD"/>
    <w:rsid w:val="00CE5148"/>
    <w:rsid w:val="00CE71CB"/>
    <w:rsid w:val="00CF19BC"/>
    <w:rsid w:val="00CF3B68"/>
    <w:rsid w:val="00CF6279"/>
    <w:rsid w:val="00D015DA"/>
    <w:rsid w:val="00D02561"/>
    <w:rsid w:val="00D02ED2"/>
    <w:rsid w:val="00D03746"/>
    <w:rsid w:val="00D05B8B"/>
    <w:rsid w:val="00D077F0"/>
    <w:rsid w:val="00D11B6A"/>
    <w:rsid w:val="00D13F47"/>
    <w:rsid w:val="00D14617"/>
    <w:rsid w:val="00D16076"/>
    <w:rsid w:val="00D17F68"/>
    <w:rsid w:val="00D21CBE"/>
    <w:rsid w:val="00D21F99"/>
    <w:rsid w:val="00D23E2B"/>
    <w:rsid w:val="00D2460E"/>
    <w:rsid w:val="00D2517C"/>
    <w:rsid w:val="00D25346"/>
    <w:rsid w:val="00D2543B"/>
    <w:rsid w:val="00D2741F"/>
    <w:rsid w:val="00D31F7B"/>
    <w:rsid w:val="00D32761"/>
    <w:rsid w:val="00D33F43"/>
    <w:rsid w:val="00D3428C"/>
    <w:rsid w:val="00D343C5"/>
    <w:rsid w:val="00D347EC"/>
    <w:rsid w:val="00D35356"/>
    <w:rsid w:val="00D37519"/>
    <w:rsid w:val="00D45155"/>
    <w:rsid w:val="00D4526A"/>
    <w:rsid w:val="00D475A0"/>
    <w:rsid w:val="00D47BEC"/>
    <w:rsid w:val="00D50655"/>
    <w:rsid w:val="00D50D2D"/>
    <w:rsid w:val="00D5371A"/>
    <w:rsid w:val="00D54E16"/>
    <w:rsid w:val="00D6280A"/>
    <w:rsid w:val="00D64A55"/>
    <w:rsid w:val="00D65152"/>
    <w:rsid w:val="00D65EDC"/>
    <w:rsid w:val="00D70DD9"/>
    <w:rsid w:val="00D72259"/>
    <w:rsid w:val="00D72A59"/>
    <w:rsid w:val="00D72D47"/>
    <w:rsid w:val="00D733B5"/>
    <w:rsid w:val="00D770B3"/>
    <w:rsid w:val="00D7785C"/>
    <w:rsid w:val="00D81DC7"/>
    <w:rsid w:val="00D82F74"/>
    <w:rsid w:val="00D8585F"/>
    <w:rsid w:val="00D85BA4"/>
    <w:rsid w:val="00D85F98"/>
    <w:rsid w:val="00D87158"/>
    <w:rsid w:val="00D872B3"/>
    <w:rsid w:val="00D87C06"/>
    <w:rsid w:val="00D91936"/>
    <w:rsid w:val="00D92053"/>
    <w:rsid w:val="00D9273E"/>
    <w:rsid w:val="00D92BC1"/>
    <w:rsid w:val="00D930E3"/>
    <w:rsid w:val="00D93774"/>
    <w:rsid w:val="00D978B7"/>
    <w:rsid w:val="00DA0326"/>
    <w:rsid w:val="00DA04BD"/>
    <w:rsid w:val="00DA142A"/>
    <w:rsid w:val="00DA3D9F"/>
    <w:rsid w:val="00DA3DB7"/>
    <w:rsid w:val="00DA4FEA"/>
    <w:rsid w:val="00DA7277"/>
    <w:rsid w:val="00DB0BEB"/>
    <w:rsid w:val="00DB0D83"/>
    <w:rsid w:val="00DB5799"/>
    <w:rsid w:val="00DB742E"/>
    <w:rsid w:val="00DC05F1"/>
    <w:rsid w:val="00DC2D6B"/>
    <w:rsid w:val="00DC3DCA"/>
    <w:rsid w:val="00DC57E9"/>
    <w:rsid w:val="00DC6932"/>
    <w:rsid w:val="00DD1833"/>
    <w:rsid w:val="00DD25DD"/>
    <w:rsid w:val="00DD2F18"/>
    <w:rsid w:val="00DD49E6"/>
    <w:rsid w:val="00DD5E42"/>
    <w:rsid w:val="00DD7DAC"/>
    <w:rsid w:val="00DE241E"/>
    <w:rsid w:val="00DE50E1"/>
    <w:rsid w:val="00DE55C2"/>
    <w:rsid w:val="00DE5A75"/>
    <w:rsid w:val="00DE73FD"/>
    <w:rsid w:val="00DF1872"/>
    <w:rsid w:val="00DF37F9"/>
    <w:rsid w:val="00DF4636"/>
    <w:rsid w:val="00DF46FC"/>
    <w:rsid w:val="00DF67C2"/>
    <w:rsid w:val="00DF7830"/>
    <w:rsid w:val="00E00309"/>
    <w:rsid w:val="00E0086E"/>
    <w:rsid w:val="00E03234"/>
    <w:rsid w:val="00E036F3"/>
    <w:rsid w:val="00E03BC9"/>
    <w:rsid w:val="00E03F34"/>
    <w:rsid w:val="00E043C6"/>
    <w:rsid w:val="00E079E0"/>
    <w:rsid w:val="00E116E3"/>
    <w:rsid w:val="00E12963"/>
    <w:rsid w:val="00E12AE2"/>
    <w:rsid w:val="00E13447"/>
    <w:rsid w:val="00E14189"/>
    <w:rsid w:val="00E14489"/>
    <w:rsid w:val="00E14D31"/>
    <w:rsid w:val="00E151D6"/>
    <w:rsid w:val="00E153CA"/>
    <w:rsid w:val="00E15776"/>
    <w:rsid w:val="00E16370"/>
    <w:rsid w:val="00E221A7"/>
    <w:rsid w:val="00E2323F"/>
    <w:rsid w:val="00E235FA"/>
    <w:rsid w:val="00E23D41"/>
    <w:rsid w:val="00E249E6"/>
    <w:rsid w:val="00E27066"/>
    <w:rsid w:val="00E31DA7"/>
    <w:rsid w:val="00E35091"/>
    <w:rsid w:val="00E35950"/>
    <w:rsid w:val="00E367A2"/>
    <w:rsid w:val="00E36D26"/>
    <w:rsid w:val="00E40DF9"/>
    <w:rsid w:val="00E4247C"/>
    <w:rsid w:val="00E45127"/>
    <w:rsid w:val="00E521F6"/>
    <w:rsid w:val="00E52752"/>
    <w:rsid w:val="00E53CE1"/>
    <w:rsid w:val="00E54955"/>
    <w:rsid w:val="00E56BCD"/>
    <w:rsid w:val="00E57114"/>
    <w:rsid w:val="00E6147F"/>
    <w:rsid w:val="00E61AC3"/>
    <w:rsid w:val="00E6262D"/>
    <w:rsid w:val="00E6291F"/>
    <w:rsid w:val="00E63109"/>
    <w:rsid w:val="00E64F30"/>
    <w:rsid w:val="00E722D4"/>
    <w:rsid w:val="00E73649"/>
    <w:rsid w:val="00E75E82"/>
    <w:rsid w:val="00E769CF"/>
    <w:rsid w:val="00E76BF8"/>
    <w:rsid w:val="00E76CAE"/>
    <w:rsid w:val="00E76D3B"/>
    <w:rsid w:val="00E80A69"/>
    <w:rsid w:val="00E81386"/>
    <w:rsid w:val="00E87DF4"/>
    <w:rsid w:val="00E90BEE"/>
    <w:rsid w:val="00E925F6"/>
    <w:rsid w:val="00E952EF"/>
    <w:rsid w:val="00E96111"/>
    <w:rsid w:val="00E9748D"/>
    <w:rsid w:val="00EA2206"/>
    <w:rsid w:val="00EA2CE1"/>
    <w:rsid w:val="00EA491A"/>
    <w:rsid w:val="00EA7B65"/>
    <w:rsid w:val="00EB0171"/>
    <w:rsid w:val="00EB15EB"/>
    <w:rsid w:val="00EB37E6"/>
    <w:rsid w:val="00EB688A"/>
    <w:rsid w:val="00EB6BC9"/>
    <w:rsid w:val="00EC2E42"/>
    <w:rsid w:val="00EC589A"/>
    <w:rsid w:val="00EC6EC8"/>
    <w:rsid w:val="00ED0DA3"/>
    <w:rsid w:val="00ED2A07"/>
    <w:rsid w:val="00ED2AF9"/>
    <w:rsid w:val="00ED4194"/>
    <w:rsid w:val="00ED46F3"/>
    <w:rsid w:val="00ED5B32"/>
    <w:rsid w:val="00ED5E79"/>
    <w:rsid w:val="00ED5FBE"/>
    <w:rsid w:val="00EE347B"/>
    <w:rsid w:val="00EE556C"/>
    <w:rsid w:val="00EE6454"/>
    <w:rsid w:val="00EF3378"/>
    <w:rsid w:val="00EF4C15"/>
    <w:rsid w:val="00EF4D9F"/>
    <w:rsid w:val="00EF507E"/>
    <w:rsid w:val="00EF7363"/>
    <w:rsid w:val="00EF7D13"/>
    <w:rsid w:val="00F01FB0"/>
    <w:rsid w:val="00F02096"/>
    <w:rsid w:val="00F03335"/>
    <w:rsid w:val="00F043EB"/>
    <w:rsid w:val="00F06939"/>
    <w:rsid w:val="00F10BA8"/>
    <w:rsid w:val="00F13023"/>
    <w:rsid w:val="00F15366"/>
    <w:rsid w:val="00F1798F"/>
    <w:rsid w:val="00F20B56"/>
    <w:rsid w:val="00F236AA"/>
    <w:rsid w:val="00F2395F"/>
    <w:rsid w:val="00F24A87"/>
    <w:rsid w:val="00F255A4"/>
    <w:rsid w:val="00F258CB"/>
    <w:rsid w:val="00F2601B"/>
    <w:rsid w:val="00F30BF4"/>
    <w:rsid w:val="00F326DB"/>
    <w:rsid w:val="00F32DE3"/>
    <w:rsid w:val="00F36551"/>
    <w:rsid w:val="00F37EBB"/>
    <w:rsid w:val="00F42EB9"/>
    <w:rsid w:val="00F44FE1"/>
    <w:rsid w:val="00F4712D"/>
    <w:rsid w:val="00F5166B"/>
    <w:rsid w:val="00F526CB"/>
    <w:rsid w:val="00F60A8A"/>
    <w:rsid w:val="00F620A3"/>
    <w:rsid w:val="00F63802"/>
    <w:rsid w:val="00F63E7D"/>
    <w:rsid w:val="00F65365"/>
    <w:rsid w:val="00F65F59"/>
    <w:rsid w:val="00F66A90"/>
    <w:rsid w:val="00F66D66"/>
    <w:rsid w:val="00F70C06"/>
    <w:rsid w:val="00F70FC4"/>
    <w:rsid w:val="00F7180E"/>
    <w:rsid w:val="00F72544"/>
    <w:rsid w:val="00F72AB2"/>
    <w:rsid w:val="00F73295"/>
    <w:rsid w:val="00F73BE7"/>
    <w:rsid w:val="00F74A20"/>
    <w:rsid w:val="00F76D7F"/>
    <w:rsid w:val="00F77256"/>
    <w:rsid w:val="00F824D9"/>
    <w:rsid w:val="00F8656F"/>
    <w:rsid w:val="00F923E6"/>
    <w:rsid w:val="00F93820"/>
    <w:rsid w:val="00F9499C"/>
    <w:rsid w:val="00F94C01"/>
    <w:rsid w:val="00FA0A1A"/>
    <w:rsid w:val="00FA72CC"/>
    <w:rsid w:val="00FB206D"/>
    <w:rsid w:val="00FB22F5"/>
    <w:rsid w:val="00FB55F8"/>
    <w:rsid w:val="00FB5DDA"/>
    <w:rsid w:val="00FC1968"/>
    <w:rsid w:val="00FC2A4C"/>
    <w:rsid w:val="00FC4FC3"/>
    <w:rsid w:val="00FC51F3"/>
    <w:rsid w:val="00FD03B5"/>
    <w:rsid w:val="00FD37A1"/>
    <w:rsid w:val="00FD4AFD"/>
    <w:rsid w:val="00FD7B4E"/>
    <w:rsid w:val="00FE1080"/>
    <w:rsid w:val="00FE4185"/>
    <w:rsid w:val="00FE4E30"/>
    <w:rsid w:val="00FE67D6"/>
    <w:rsid w:val="00FE7E1B"/>
    <w:rsid w:val="00FF117C"/>
    <w:rsid w:val="00FF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B21AE1E"/>
  <w15:docId w15:val="{DB131541-8E5B-4C13-A898-929F48A63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nhideWhenUsed="1"/>
    <w:lsdException w:name="heading 5" w:semiHidden="1" w:unhideWhenUsed="1"/>
    <w:lsdException w:name="heading 6" w:semiHidden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" w:unhideWhenUsed="1" w:qFormat="1"/>
    <w:lsdException w:name="toc 2" w:semiHidden="1" w:uiPriority="3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F73EB"/>
    <w:pPr>
      <w:spacing w:after="0" w:line="240" w:lineRule="auto"/>
    </w:pPr>
  </w:style>
  <w:style w:type="paragraph" w:styleId="Naslov1">
    <w:name w:val="heading 1"/>
    <w:next w:val="Navaden"/>
    <w:link w:val="Naslov1Znak"/>
    <w:uiPriority w:val="1"/>
    <w:qFormat/>
    <w:rsid w:val="00557A78"/>
    <w:pPr>
      <w:keepNext/>
      <w:keepLines/>
      <w:pageBreakBefore/>
      <w:numPr>
        <w:numId w:val="3"/>
      </w:numPr>
      <w:spacing w:before="240" w:after="480"/>
      <w:outlineLvl w:val="0"/>
    </w:pPr>
    <w:rPr>
      <w:rFonts w:asciiTheme="majorHAnsi" w:eastAsiaTheme="majorEastAsia" w:hAnsiTheme="majorHAnsi" w:cstheme="majorBidi"/>
      <w:b/>
      <w:color w:val="001489"/>
      <w:sz w:val="44"/>
    </w:rPr>
  </w:style>
  <w:style w:type="paragraph" w:styleId="Naslov2">
    <w:name w:val="heading 2"/>
    <w:basedOn w:val="Naslov1"/>
    <w:next w:val="Navaden"/>
    <w:link w:val="Naslov2Znak"/>
    <w:uiPriority w:val="1"/>
    <w:qFormat/>
    <w:rsid w:val="00FF4534"/>
    <w:pPr>
      <w:pageBreakBefore w:val="0"/>
      <w:numPr>
        <w:ilvl w:val="1"/>
      </w:numPr>
      <w:spacing w:before="600" w:after="360"/>
      <w:outlineLvl w:val="1"/>
    </w:pPr>
    <w:rPr>
      <w:color w:val="69ACDF"/>
      <w:sz w:val="36"/>
    </w:rPr>
  </w:style>
  <w:style w:type="paragraph" w:styleId="Naslov3">
    <w:name w:val="heading 3"/>
    <w:basedOn w:val="Naslov2"/>
    <w:next w:val="Navaden"/>
    <w:link w:val="Naslov3Znak"/>
    <w:uiPriority w:val="1"/>
    <w:qFormat/>
    <w:rsid w:val="00837F02"/>
    <w:pPr>
      <w:numPr>
        <w:ilvl w:val="0"/>
        <w:numId w:val="0"/>
      </w:numPr>
      <w:spacing w:before="400" w:after="200"/>
      <w:outlineLvl w:val="2"/>
    </w:pPr>
    <w:rPr>
      <w:sz w:val="26"/>
    </w:rPr>
  </w:style>
  <w:style w:type="paragraph" w:styleId="Naslov4">
    <w:name w:val="heading 4"/>
    <w:aliases w:val="Heading 2_"/>
    <w:basedOn w:val="Naslov3"/>
    <w:next w:val="Navaden"/>
    <w:link w:val="Naslov4Znak"/>
    <w:uiPriority w:val="99"/>
    <w:semiHidden/>
    <w:rsid w:val="00DB0D83"/>
    <w:pPr>
      <w:numPr>
        <w:ilvl w:val="3"/>
      </w:numPr>
      <w:outlineLvl w:val="3"/>
    </w:pPr>
  </w:style>
  <w:style w:type="paragraph" w:styleId="Naslov5">
    <w:name w:val="heading 5"/>
    <w:aliases w:val="Heading  4"/>
    <w:basedOn w:val="Navaden"/>
    <w:next w:val="Navaden"/>
    <w:link w:val="Naslov5Znak"/>
    <w:uiPriority w:val="99"/>
    <w:semiHidden/>
    <w:rsid w:val="00BB09F6"/>
    <w:pPr>
      <w:outlineLvl w:val="4"/>
    </w:pPr>
    <w:rPr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A46AE7"/>
    <w:rPr>
      <w:rFonts w:asciiTheme="majorHAnsi" w:eastAsiaTheme="majorEastAsia" w:hAnsiTheme="majorHAnsi" w:cstheme="majorBidi"/>
      <w:b/>
      <w:color w:val="001489"/>
      <w:sz w:val="4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6BC9"/>
    <w:rPr>
      <w:rFonts w:ascii="Segoe UI" w:hAnsi="Segoe UI" w:cs="Segoe UI"/>
      <w:sz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6BC9"/>
    <w:rPr>
      <w:rFonts w:ascii="Segoe UI" w:hAnsi="Segoe UI" w:cs="Segoe UI"/>
      <w:sz w:val="18"/>
    </w:rPr>
  </w:style>
  <w:style w:type="numbering" w:customStyle="1" w:styleId="Otsikkonumeroilla">
    <w:name w:val="Otsikko numeroilla"/>
    <w:uiPriority w:val="99"/>
    <w:rsid w:val="00EB6BC9"/>
    <w:pPr>
      <w:numPr>
        <w:numId w:val="1"/>
      </w:numPr>
    </w:pPr>
  </w:style>
  <w:style w:type="paragraph" w:styleId="Odstavekseznama">
    <w:name w:val="List Paragraph"/>
    <w:basedOn w:val="Navaden"/>
    <w:link w:val="OdstavekseznamaZnak"/>
    <w:uiPriority w:val="34"/>
    <w:rsid w:val="00EB6BC9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1"/>
    <w:rsid w:val="00A46AE7"/>
    <w:rPr>
      <w:rFonts w:asciiTheme="majorHAnsi" w:eastAsiaTheme="majorEastAsia" w:hAnsiTheme="majorHAnsi" w:cstheme="majorBidi"/>
      <w:b/>
      <w:color w:val="69ACDF"/>
      <w:sz w:val="36"/>
    </w:rPr>
  </w:style>
  <w:style w:type="character" w:customStyle="1" w:styleId="Naslov3Znak">
    <w:name w:val="Naslov 3 Znak"/>
    <w:basedOn w:val="Privzetapisavaodstavka"/>
    <w:link w:val="Naslov3"/>
    <w:uiPriority w:val="1"/>
    <w:rsid w:val="00A46AE7"/>
    <w:rPr>
      <w:rFonts w:asciiTheme="majorHAnsi" w:eastAsiaTheme="majorEastAsia" w:hAnsiTheme="majorHAnsi" w:cstheme="majorBidi"/>
      <w:b/>
      <w:color w:val="69ACDF"/>
      <w:sz w:val="26"/>
    </w:rPr>
  </w:style>
  <w:style w:type="character" w:customStyle="1" w:styleId="Naslov4Znak">
    <w:name w:val="Naslov 4 Znak"/>
    <w:aliases w:val="Heading 2_ Znak"/>
    <w:basedOn w:val="Privzetapisavaodstavka"/>
    <w:link w:val="Naslov4"/>
    <w:uiPriority w:val="99"/>
    <w:semiHidden/>
    <w:rsid w:val="00BB09F6"/>
    <w:rPr>
      <w:rFonts w:asciiTheme="majorHAnsi" w:eastAsiaTheme="majorEastAsia" w:hAnsiTheme="majorHAnsi" w:cstheme="majorBidi"/>
      <w:b/>
      <w:color w:val="69ACDF"/>
      <w:sz w:val="26"/>
    </w:rPr>
  </w:style>
  <w:style w:type="numbering" w:customStyle="1" w:styleId="Otsikot">
    <w:name w:val="Otsikot"/>
    <w:uiPriority w:val="99"/>
    <w:rsid w:val="005742EF"/>
    <w:pPr>
      <w:numPr>
        <w:numId w:val="2"/>
      </w:numPr>
    </w:pPr>
  </w:style>
  <w:style w:type="paragraph" w:styleId="Podnaslov">
    <w:name w:val="Subtitle"/>
    <w:aliases w:val="Sub header without numbering"/>
    <w:basedOn w:val="Navaden"/>
    <w:next w:val="Navaden"/>
    <w:link w:val="PodnaslovZnak"/>
    <w:uiPriority w:val="11"/>
    <w:semiHidden/>
    <w:qFormat/>
    <w:rsid w:val="00AA6B09"/>
    <w:pPr>
      <w:numPr>
        <w:ilvl w:val="1"/>
      </w:numPr>
      <w:spacing w:before="360" w:after="120"/>
    </w:pPr>
    <w:rPr>
      <w:rFonts w:eastAsiaTheme="minorEastAsia"/>
      <w:b/>
      <w:color w:val="001489"/>
    </w:rPr>
  </w:style>
  <w:style w:type="character" w:customStyle="1" w:styleId="PodnaslovZnak">
    <w:name w:val="Podnaslov Znak"/>
    <w:aliases w:val="Sub header without numbering Znak"/>
    <w:basedOn w:val="Privzetapisavaodstavka"/>
    <w:link w:val="Podnaslov"/>
    <w:uiPriority w:val="11"/>
    <w:semiHidden/>
    <w:rsid w:val="005F1C86"/>
    <w:rPr>
      <w:rFonts w:eastAsiaTheme="minorEastAsia"/>
      <w:b/>
      <w:color w:val="001489"/>
    </w:rPr>
  </w:style>
  <w:style w:type="character" w:styleId="Naslovknjige">
    <w:name w:val="Book Title"/>
    <w:basedOn w:val="Privzetapisavaodstavka"/>
    <w:uiPriority w:val="33"/>
    <w:semiHidden/>
    <w:rsid w:val="005742EF"/>
    <w:rPr>
      <w:b/>
      <w:i/>
    </w:rPr>
  </w:style>
  <w:style w:type="paragraph" w:customStyle="1" w:styleId="Bulletlist">
    <w:name w:val="Bullet list"/>
    <w:basedOn w:val="Odstavekseznama"/>
    <w:link w:val="BulletlistChar"/>
    <w:uiPriority w:val="2"/>
    <w:qFormat/>
    <w:rsid w:val="00F4712D"/>
    <w:pPr>
      <w:numPr>
        <w:numId w:val="4"/>
      </w:numPr>
      <w:spacing w:before="120" w:after="240"/>
      <w:ind w:left="1418" w:right="1134" w:hanging="284"/>
      <w:contextualSpacing w:val="0"/>
    </w:pPr>
    <w:rPr>
      <w:sz w:val="20"/>
    </w:rPr>
  </w:style>
  <w:style w:type="paragraph" w:styleId="Brezrazmikov">
    <w:name w:val="No Spacing"/>
    <w:link w:val="BrezrazmikovZnak"/>
    <w:uiPriority w:val="99"/>
    <w:semiHidden/>
    <w:qFormat/>
    <w:rsid w:val="00DB0D83"/>
    <w:pPr>
      <w:spacing w:after="0" w:line="240" w:lineRule="auto"/>
    </w:p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B0D83"/>
  </w:style>
  <w:style w:type="character" w:customStyle="1" w:styleId="BulletlistChar">
    <w:name w:val="Bullet list Char"/>
    <w:basedOn w:val="OdstavekseznamaZnak"/>
    <w:link w:val="Bulletlist"/>
    <w:uiPriority w:val="2"/>
    <w:rsid w:val="00A46AE7"/>
    <w:rPr>
      <w:sz w:val="20"/>
    </w:rPr>
  </w:style>
  <w:style w:type="paragraph" w:customStyle="1" w:styleId="Imageheading">
    <w:name w:val="Image heading"/>
    <w:basedOn w:val="Navaden"/>
    <w:next w:val="Navaden"/>
    <w:link w:val="ImageheadingChar"/>
    <w:uiPriority w:val="1"/>
    <w:qFormat/>
    <w:rsid w:val="00D21F99"/>
    <w:pPr>
      <w:spacing w:before="360" w:after="120"/>
    </w:pPr>
    <w:rPr>
      <w:color w:val="0014AD"/>
      <w:sz w:val="20"/>
    </w:rPr>
  </w:style>
  <w:style w:type="character" w:customStyle="1" w:styleId="BrezrazmikovZnak">
    <w:name w:val="Brez razmikov Znak"/>
    <w:basedOn w:val="Privzetapisavaodstavka"/>
    <w:link w:val="Brezrazmikov"/>
    <w:uiPriority w:val="99"/>
    <w:semiHidden/>
    <w:rsid w:val="00C2695A"/>
  </w:style>
  <w:style w:type="character" w:customStyle="1" w:styleId="ImageheadingChar">
    <w:name w:val="Image heading Char"/>
    <w:basedOn w:val="Privzetapisavaodstavka"/>
    <w:link w:val="Imageheading"/>
    <w:uiPriority w:val="1"/>
    <w:rsid w:val="00A46AE7"/>
    <w:rPr>
      <w:color w:val="0014AD"/>
      <w:sz w:val="20"/>
    </w:rPr>
  </w:style>
  <w:style w:type="character" w:styleId="Besedilooznabemesta">
    <w:name w:val="Placeholder Text"/>
    <w:basedOn w:val="Privzetapisavaodstavka"/>
    <w:uiPriority w:val="99"/>
    <w:semiHidden/>
    <w:rsid w:val="00E52752"/>
    <w:rPr>
      <w:color w:val="808080"/>
    </w:rPr>
  </w:style>
  <w:style w:type="paragraph" w:styleId="Glava">
    <w:name w:val="header"/>
    <w:aliases w:val="Header Char,Header Char1 Char,Header Char Char Char Char,Header Char Char1,Header Char1 Char Char"/>
    <w:basedOn w:val="Navaden"/>
    <w:link w:val="GlavaZnak"/>
    <w:unhideWhenUsed/>
    <w:rsid w:val="00E52752"/>
    <w:pPr>
      <w:tabs>
        <w:tab w:val="center" w:pos="4819"/>
        <w:tab w:val="right" w:pos="9638"/>
      </w:tabs>
    </w:pPr>
  </w:style>
  <w:style w:type="character" w:customStyle="1" w:styleId="GlavaZnak">
    <w:name w:val="Glava Znak"/>
    <w:aliases w:val="Header Char Znak,Header Char1 Char Znak,Header Char Char Char Char Znak,Header Char Char1 Znak,Header Char1 Char Char Znak"/>
    <w:basedOn w:val="Privzetapisavaodstavka"/>
    <w:link w:val="Glava"/>
    <w:rsid w:val="00E52752"/>
  </w:style>
  <w:style w:type="paragraph" w:styleId="Noga">
    <w:name w:val="footer"/>
    <w:basedOn w:val="Navaden"/>
    <w:link w:val="NogaZnak"/>
    <w:uiPriority w:val="99"/>
    <w:unhideWhenUsed/>
    <w:rsid w:val="00690810"/>
    <w:pPr>
      <w:tabs>
        <w:tab w:val="center" w:pos="4819"/>
        <w:tab w:val="right" w:pos="9638"/>
      </w:tabs>
    </w:pPr>
    <w:rPr>
      <w:sz w:val="20"/>
    </w:rPr>
  </w:style>
  <w:style w:type="character" w:customStyle="1" w:styleId="NogaZnak">
    <w:name w:val="Noga Znak"/>
    <w:basedOn w:val="Privzetapisavaodstavka"/>
    <w:link w:val="Noga"/>
    <w:uiPriority w:val="99"/>
    <w:rsid w:val="00690810"/>
    <w:rPr>
      <w:sz w:val="20"/>
    </w:rPr>
  </w:style>
  <w:style w:type="table" w:styleId="Tabelamrea">
    <w:name w:val="Table Grid"/>
    <w:basedOn w:val="Navadnatabela"/>
    <w:uiPriority w:val="99"/>
    <w:rsid w:val="00E76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-Accent51">
    <w:name w:val="Grid Table 5 Dark - Accent 51"/>
    <w:basedOn w:val="Navadnatabela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D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F3A" w:themeFill="accent5"/>
      </w:tc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tblPr/>
      <w:tcPr>
        <w:shd w:val="clear" w:color="auto" w:fill="DBE6AE" w:themeFill="accent5" w:themeFillTint="66"/>
      </w:tcPr>
    </w:tblStylePr>
  </w:style>
  <w:style w:type="table" w:customStyle="1" w:styleId="GridTable4-Accent61">
    <w:name w:val="Grid Table 4 - Accent 61"/>
    <w:basedOn w:val="Navadnatabela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6EDA6" w:themeColor="accent6" w:themeTint="99"/>
        <w:left w:val="single" w:sz="4" w:space="0" w:color="D6EDA6" w:themeColor="accent6" w:themeTint="99"/>
        <w:bottom w:val="single" w:sz="4" w:space="0" w:color="D6EDA6" w:themeColor="accent6" w:themeTint="99"/>
        <w:right w:val="single" w:sz="4" w:space="0" w:color="D6EDA6" w:themeColor="accent6" w:themeTint="99"/>
        <w:insideH w:val="single" w:sz="4" w:space="0" w:color="D6EDA6" w:themeColor="accent6" w:themeTint="99"/>
        <w:insideV w:val="single" w:sz="4" w:space="0" w:color="D6ED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CE26B" w:themeColor="accent6"/>
          <w:left w:val="single" w:sz="4" w:space="0" w:color="BCE26B" w:themeColor="accent6"/>
          <w:bottom w:val="single" w:sz="4" w:space="0" w:color="BCE26B" w:themeColor="accent6"/>
          <w:right w:val="single" w:sz="4" w:space="0" w:color="BCE26B" w:themeColor="accent6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</w:rPr>
      <w:tblPr/>
      <w:tcPr>
        <w:tcBorders>
          <w:top w:val="double" w:sz="4" w:space="0" w:color="BCE26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</w:style>
  <w:style w:type="table" w:customStyle="1" w:styleId="GridTable4-Accent41">
    <w:name w:val="Grid Table 4 - Accent 41"/>
    <w:basedOn w:val="Navadnatabela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D8D8D8" w:themeColor="accent4" w:themeTint="99"/>
        <w:left w:val="single" w:sz="4" w:space="0" w:color="D8D8D8" w:themeColor="accent4" w:themeTint="99"/>
        <w:bottom w:val="single" w:sz="4" w:space="0" w:color="D8D8D8" w:themeColor="accent4" w:themeTint="99"/>
        <w:right w:val="single" w:sz="4" w:space="0" w:color="D8D8D8" w:themeColor="accent4" w:themeTint="99"/>
        <w:insideH w:val="single" w:sz="4" w:space="0" w:color="D8D8D8" w:themeColor="accent4" w:themeTint="99"/>
        <w:insideV w:val="single" w:sz="4" w:space="0" w:color="D8D8D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FBFBF" w:themeColor="accent4"/>
          <w:left w:val="single" w:sz="4" w:space="0" w:color="BFBFBF" w:themeColor="accent4"/>
          <w:bottom w:val="single" w:sz="4" w:space="0" w:color="BFBFBF" w:themeColor="accent4"/>
          <w:right w:val="single" w:sz="4" w:space="0" w:color="BFBFBF" w:themeColor="accent4"/>
          <w:insideH w:val="nil"/>
          <w:insideV w:val="nil"/>
        </w:tcBorders>
        <w:shd w:val="clear" w:color="auto" w:fill="BFBFBF" w:themeFill="accent4"/>
      </w:tcPr>
    </w:tblStylePr>
    <w:tblStylePr w:type="lastRow">
      <w:rPr>
        <w:b/>
        <w:bCs/>
      </w:rPr>
      <w:tblPr/>
      <w:tcPr>
        <w:tcBorders>
          <w:top w:val="double" w:sz="4" w:space="0" w:color="BFBFB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4" w:themeFillTint="33"/>
      </w:tcPr>
    </w:tblStylePr>
    <w:tblStylePr w:type="band1Horz">
      <w:tblPr/>
      <w:tcPr>
        <w:shd w:val="clear" w:color="auto" w:fill="F2F2F2" w:themeFill="accent4" w:themeFillTint="33"/>
      </w:tcPr>
    </w:tblStylePr>
  </w:style>
  <w:style w:type="table" w:customStyle="1" w:styleId="GridTable4-Accent51">
    <w:name w:val="Grid Table 4 - Accent 51"/>
    <w:basedOn w:val="Navadnatabela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  <w:insideV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  <w:insideV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A5BF3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GridTable5Dark-Accent61">
    <w:name w:val="Grid Table 5 Dark - Accent 61"/>
    <w:basedOn w:val="Navadnatabela"/>
    <w:uiPriority w:val="50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9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CE26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CE26B" w:themeFill="accent6"/>
      </w:tcPr>
    </w:tblStylePr>
    <w:tblStylePr w:type="band1Vert">
      <w:tblPr/>
      <w:tcPr>
        <w:shd w:val="clear" w:color="auto" w:fill="E4F3C3" w:themeFill="accent6" w:themeFillTint="66"/>
      </w:tcPr>
    </w:tblStylePr>
    <w:tblStylePr w:type="band1Horz">
      <w:tblPr/>
      <w:tcPr>
        <w:shd w:val="clear" w:color="auto" w:fill="E4F3C3" w:themeFill="accent6" w:themeFillTint="66"/>
      </w:tcPr>
    </w:tblStylePr>
  </w:style>
  <w:style w:type="table" w:customStyle="1" w:styleId="ListTable7Colorful-Accent61">
    <w:name w:val="List Table 7 Colorful - Accent 61"/>
    <w:basedOn w:val="Navadnatabela"/>
    <w:uiPriority w:val="52"/>
    <w:rsid w:val="00E769CF"/>
    <w:pPr>
      <w:spacing w:after="0" w:line="240" w:lineRule="auto"/>
    </w:pPr>
    <w:rPr>
      <w:color w:val="9AD02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CE26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CE26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CE26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CE26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1F9E1" w:themeFill="accent6" w:themeFillTint="33"/>
      </w:tcPr>
    </w:tblStylePr>
    <w:tblStylePr w:type="band1Horz">
      <w:tblPr/>
      <w:tcPr>
        <w:shd w:val="clear" w:color="auto" w:fill="F1F9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Navadnatabela"/>
    <w:uiPriority w:val="52"/>
    <w:rsid w:val="00E769CF"/>
    <w:pPr>
      <w:spacing w:after="0" w:line="240" w:lineRule="auto"/>
    </w:pPr>
    <w:rPr>
      <w:color w:val="7B8E2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F3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F3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F3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F3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5Dark-Accent61">
    <w:name w:val="List Table 5 Dark - Accent 61"/>
    <w:basedOn w:val="Navadnatabela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CE26B" w:themeColor="accent6"/>
        <w:left w:val="single" w:sz="24" w:space="0" w:color="BCE26B" w:themeColor="accent6"/>
        <w:bottom w:val="single" w:sz="24" w:space="0" w:color="BCE26B" w:themeColor="accent6"/>
        <w:right w:val="single" w:sz="24" w:space="0" w:color="BCE26B" w:themeColor="accent6"/>
      </w:tblBorders>
    </w:tblPr>
    <w:tcPr>
      <w:shd w:val="clear" w:color="auto" w:fill="BCE26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Navadnatabela"/>
    <w:uiPriority w:val="50"/>
    <w:rsid w:val="00E769C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F3A" w:themeColor="accent5"/>
        <w:left w:val="single" w:sz="24" w:space="0" w:color="A5BF3A" w:themeColor="accent5"/>
        <w:bottom w:val="single" w:sz="24" w:space="0" w:color="A5BF3A" w:themeColor="accent5"/>
        <w:right w:val="single" w:sz="24" w:space="0" w:color="A5BF3A" w:themeColor="accent5"/>
      </w:tblBorders>
    </w:tblPr>
    <w:tcPr>
      <w:shd w:val="clear" w:color="auto" w:fill="A5BF3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4-Accent51">
    <w:name w:val="List Table 4 - Accent 51"/>
    <w:basedOn w:val="Navadnatabela"/>
    <w:uiPriority w:val="49"/>
    <w:rsid w:val="00E769CF"/>
    <w:pPr>
      <w:spacing w:after="0" w:line="240" w:lineRule="auto"/>
    </w:pPr>
    <w:tblPr>
      <w:tblStyleRowBandSize w:val="1"/>
      <w:tblStyleColBandSize w:val="1"/>
      <w:tblBorders>
        <w:top w:val="single" w:sz="4" w:space="0" w:color="CADA86" w:themeColor="accent5" w:themeTint="99"/>
        <w:left w:val="single" w:sz="4" w:space="0" w:color="CADA86" w:themeColor="accent5" w:themeTint="99"/>
        <w:bottom w:val="single" w:sz="4" w:space="0" w:color="CADA86" w:themeColor="accent5" w:themeTint="99"/>
        <w:right w:val="single" w:sz="4" w:space="0" w:color="CADA86" w:themeColor="accent5" w:themeTint="99"/>
        <w:insideH w:val="single" w:sz="4" w:space="0" w:color="CADA8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F3A" w:themeColor="accent5"/>
          <w:left w:val="single" w:sz="4" w:space="0" w:color="A5BF3A" w:themeColor="accent5"/>
          <w:bottom w:val="single" w:sz="4" w:space="0" w:color="A5BF3A" w:themeColor="accent5"/>
          <w:right w:val="single" w:sz="4" w:space="0" w:color="A5BF3A" w:themeColor="accent5"/>
          <w:insideH w:val="nil"/>
        </w:tcBorders>
        <w:shd w:val="clear" w:color="auto" w:fill="A5BF3A" w:themeFill="accent5"/>
      </w:tcPr>
    </w:tblStylePr>
    <w:tblStylePr w:type="lastRow">
      <w:rPr>
        <w:b/>
        <w:bCs/>
      </w:rPr>
      <w:tblPr/>
      <w:tcPr>
        <w:tcBorders>
          <w:top w:val="double" w:sz="4" w:space="0" w:color="CADA8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2D6" w:themeFill="accent5" w:themeFillTint="33"/>
      </w:tcPr>
    </w:tblStylePr>
    <w:tblStylePr w:type="band1Horz">
      <w:tblPr/>
      <w:tcPr>
        <w:shd w:val="clear" w:color="auto" w:fill="EDF2D6" w:themeFill="accent5" w:themeFillTint="33"/>
      </w:tcPr>
    </w:tblStylePr>
  </w:style>
  <w:style w:type="table" w:customStyle="1" w:styleId="CentralBalticBlue">
    <w:name w:val="Central Baltic Blue"/>
    <w:basedOn w:val="CentralBalticGreen"/>
    <w:uiPriority w:val="99"/>
    <w:rsid w:val="00FD4AFD"/>
    <w:tblPr/>
    <w:tcPr>
      <w:shd w:val="clear" w:color="auto" w:fill="E7E6E6" w:themeFill="background2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0014AD" w:themeFill="accent1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0CECE" w:themeFill="background2" w:themeFillShade="E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7E6E6" w:themeFill="background2"/>
      </w:tcPr>
    </w:tblStylePr>
  </w:style>
  <w:style w:type="table" w:customStyle="1" w:styleId="CentralBalticGreen">
    <w:name w:val="Central Baltic Green"/>
    <w:basedOn w:val="Tabelasodobna"/>
    <w:uiPriority w:val="99"/>
    <w:rsid w:val="00DD25DD"/>
    <w:pPr>
      <w:spacing w:before="120" w:after="120" w:line="240" w:lineRule="auto"/>
    </w:pPr>
    <w:rPr>
      <w:sz w:val="20"/>
      <w:lang w:val="hu-HU" w:eastAsia="sl-SI"/>
    </w:rPr>
    <w:tblPr/>
    <w:trPr>
      <w:cantSplit/>
    </w:trPr>
    <w:tcPr>
      <w:vAlign w:val="center"/>
    </w:tcPr>
    <w:tblStylePr w:type="firstRow">
      <w:rPr>
        <w:b/>
        <w:bCs/>
        <w:color w:va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  <w:tl2br w:val="none" w:sz="0" w:space="0" w:color="auto"/>
          <w:tr2bl w:val="none" w:sz="0" w:space="0" w:color="auto"/>
        </w:tcBorders>
        <w:shd w:val="clear" w:color="auto" w:fill="A5BF3A" w:themeFill="accent5"/>
      </w:tcPr>
    </w:tblStylePr>
    <w:tblStylePr w:type="firstCol">
      <w:rPr>
        <w:color w:val="000000" w:themeColor="text1"/>
      </w:rPr>
    </w:tblStylePr>
    <w:tblStylePr w:type="band1Vert">
      <w:tblPr/>
      <w:tcPr>
        <w:shd w:val="clear" w:color="auto" w:fill="DBE6AE" w:themeFill="accent5" w:themeFillTint="66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DBE6AE" w:themeFill="accent5" w:themeFillTint="66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EDF2D6" w:themeFill="accent5" w:themeFillTint="33"/>
      </w:tcPr>
    </w:tblStylePr>
  </w:style>
  <w:style w:type="table" w:styleId="Srednjamrea3poudarek5">
    <w:name w:val="Medium Grid 3 Accent 5"/>
    <w:basedOn w:val="Navadnatabela"/>
    <w:uiPriority w:val="69"/>
    <w:semiHidden/>
    <w:unhideWhenUsed/>
    <w:rsid w:val="00E769C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0CD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F3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F3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F3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09B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09B" w:themeFill="accent5" w:themeFillTint="7F"/>
      </w:tcPr>
    </w:tblStylePr>
  </w:style>
  <w:style w:type="table" w:styleId="Tabelasodobna">
    <w:name w:val="Table Contemporary"/>
    <w:basedOn w:val="Navadnatabela"/>
    <w:uiPriority w:val="99"/>
    <w:semiHidden/>
    <w:unhideWhenUsed/>
    <w:rsid w:val="00E769C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ITLEwithcapitals">
    <w:name w:val="TITLE with capitals"/>
    <w:basedOn w:val="Naslov1"/>
    <w:link w:val="TITLEwithcapitalsChar"/>
    <w:qFormat/>
    <w:rsid w:val="00557A78"/>
    <w:pPr>
      <w:pageBreakBefore w:val="0"/>
      <w:numPr>
        <w:numId w:val="0"/>
      </w:numPr>
    </w:pPr>
    <w:rPr>
      <w:rFonts w:cstheme="majorHAnsi"/>
      <w:caps/>
    </w:rPr>
  </w:style>
  <w:style w:type="character" w:customStyle="1" w:styleId="TITLEwithcapitalsChar">
    <w:name w:val="TITLE with capitals Char"/>
    <w:basedOn w:val="Naslov1Znak"/>
    <w:link w:val="TITLEwithcapitals"/>
    <w:rsid w:val="00557A78"/>
    <w:rPr>
      <w:rFonts w:asciiTheme="majorHAnsi" w:eastAsiaTheme="majorEastAsia" w:hAnsiTheme="majorHAnsi" w:cstheme="majorHAnsi"/>
      <w:b/>
      <w:caps/>
      <w:color w:val="001489"/>
      <w:sz w:val="44"/>
    </w:rPr>
  </w:style>
  <w:style w:type="character" w:customStyle="1" w:styleId="Naslov5Znak">
    <w:name w:val="Naslov 5 Znak"/>
    <w:aliases w:val="Heading  4 Znak"/>
    <w:basedOn w:val="Privzetapisavaodstavka"/>
    <w:link w:val="Naslov5"/>
    <w:uiPriority w:val="99"/>
    <w:semiHidden/>
    <w:rsid w:val="006E6A53"/>
    <w:rPr>
      <w:b/>
    </w:rPr>
  </w:style>
  <w:style w:type="paragraph" w:styleId="Sprotnaopomba-besedilo">
    <w:name w:val="footnote text"/>
    <w:aliases w:val="Fußnote"/>
    <w:basedOn w:val="Navaden"/>
    <w:link w:val="Sprotnaopomba-besediloZnak"/>
    <w:uiPriority w:val="99"/>
    <w:semiHidden/>
    <w:rsid w:val="003F46F2"/>
    <w:pPr>
      <w:spacing w:after="240" w:line="264" w:lineRule="auto"/>
    </w:pPr>
    <w:rPr>
      <w:rFonts w:ascii="Tahoma" w:eastAsia="Times New Roman" w:hAnsi="Tahoma" w:cs="Tahoma"/>
      <w:sz w:val="20"/>
    </w:rPr>
  </w:style>
  <w:style w:type="character" w:customStyle="1" w:styleId="Sprotnaopomba-besediloZnak">
    <w:name w:val="Sprotna opomba - besedilo Znak"/>
    <w:aliases w:val="Fußnote Znak"/>
    <w:basedOn w:val="Privzetapisavaodstavka"/>
    <w:link w:val="Sprotnaopomba-besedilo"/>
    <w:uiPriority w:val="99"/>
    <w:semiHidden/>
    <w:rsid w:val="00C2695A"/>
    <w:rPr>
      <w:rFonts w:ascii="Tahoma" w:eastAsia="Times New Roman" w:hAnsi="Tahoma" w:cs="Tahoma"/>
      <w:sz w:val="20"/>
    </w:rPr>
  </w:style>
  <w:style w:type="character" w:styleId="Sprotnaopomba-sklic">
    <w:name w:val="footnote reference"/>
    <w:basedOn w:val="Privzetapisavaodstavka"/>
    <w:uiPriority w:val="99"/>
    <w:semiHidden/>
    <w:rsid w:val="003F46F2"/>
    <w:rPr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3F46F2"/>
    <w:rPr>
      <w:color w:val="7F7F7F" w:themeColor="hyperlink"/>
      <w:u w:val="single"/>
    </w:rPr>
  </w:style>
  <w:style w:type="paragraph" w:customStyle="1" w:styleId="Title4">
    <w:name w:val="Title 4"/>
    <w:basedOn w:val="Navaden"/>
    <w:uiPriority w:val="99"/>
    <w:semiHidden/>
    <w:rsid w:val="003F46F2"/>
    <w:pPr>
      <w:spacing w:before="360"/>
    </w:pPr>
    <w:rPr>
      <w:color w:val="0014AD" w:themeColor="text2"/>
    </w:rPr>
  </w:style>
  <w:style w:type="paragraph" w:customStyle="1" w:styleId="Default">
    <w:name w:val="Default"/>
    <w:uiPriority w:val="99"/>
    <w:semiHidden/>
    <w:rsid w:val="003F46F2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</w:rPr>
  </w:style>
  <w:style w:type="paragraph" w:customStyle="1" w:styleId="NoSpacing1">
    <w:name w:val="No Spacing1"/>
    <w:aliases w:val="Footnote"/>
    <w:basedOn w:val="Sprotnaopomba-besedilo"/>
    <w:uiPriority w:val="99"/>
    <w:semiHidden/>
    <w:rsid w:val="003F46F2"/>
    <w:pPr>
      <w:spacing w:after="120"/>
    </w:pPr>
    <w:rPr>
      <w:rFonts w:ascii="Cambria" w:hAnsi="Cambria"/>
      <w:sz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3F46F2"/>
    <w:rPr>
      <w:sz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3F46F2"/>
    <w:pPr>
      <w:spacing w:after="240"/>
    </w:pPr>
    <w:rPr>
      <w:rFonts w:ascii="Tahoma" w:eastAsia="Times New Roman" w:hAnsi="Tahoma" w:cs="Tahoma"/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3F46F2"/>
    <w:rPr>
      <w:rFonts w:ascii="Tahoma" w:eastAsia="Times New Roman" w:hAnsi="Tahoma" w:cs="Tahoma"/>
      <w:sz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46F2"/>
    <w:pPr>
      <w:spacing w:after="200"/>
    </w:pPr>
    <w:rPr>
      <w:rFonts w:asciiTheme="minorHAnsi" w:eastAsiaTheme="minorHAnsi" w:hAnsiTheme="minorHAnsi" w:cstheme="minorBidi"/>
      <w:b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46F2"/>
    <w:rPr>
      <w:rFonts w:ascii="Tahoma" w:eastAsia="Times New Roman" w:hAnsi="Tahoma" w:cs="Tahoma"/>
      <w:b/>
      <w:sz w:val="20"/>
    </w:rPr>
  </w:style>
  <w:style w:type="paragraph" w:styleId="NaslovTOC">
    <w:name w:val="TOC Heading"/>
    <w:basedOn w:val="Naslov1"/>
    <w:next w:val="Navaden"/>
    <w:uiPriority w:val="39"/>
    <w:unhideWhenUsed/>
    <w:qFormat/>
    <w:rsid w:val="003F46F2"/>
    <w:pPr>
      <w:pageBreakBefore w:val="0"/>
      <w:numPr>
        <w:numId w:val="0"/>
      </w:numPr>
      <w:spacing w:before="480" w:after="0"/>
      <w:outlineLvl w:val="9"/>
    </w:pPr>
    <w:rPr>
      <w:color w:val="000E81" w:themeColor="accent1" w:themeShade="BF"/>
      <w:sz w:val="28"/>
    </w:rPr>
  </w:style>
  <w:style w:type="paragraph" w:styleId="Kazalovsebine2">
    <w:name w:val="toc 2"/>
    <w:basedOn w:val="Navaden"/>
    <w:next w:val="Navaden"/>
    <w:autoRedefine/>
    <w:uiPriority w:val="3"/>
    <w:unhideWhenUsed/>
    <w:qFormat/>
    <w:rsid w:val="00CA6950"/>
    <w:pPr>
      <w:tabs>
        <w:tab w:val="left" w:pos="1134"/>
        <w:tab w:val="right" w:leader="dot" w:pos="9628"/>
      </w:tabs>
      <w:spacing w:before="240"/>
      <w:ind w:left="1134" w:hanging="567"/>
    </w:pPr>
    <w:rPr>
      <w:b/>
      <w:sz w:val="20"/>
    </w:rPr>
  </w:style>
  <w:style w:type="paragraph" w:styleId="Kazalovsebine1">
    <w:name w:val="toc 1"/>
    <w:basedOn w:val="Navaden"/>
    <w:next w:val="Navaden"/>
    <w:autoRedefine/>
    <w:uiPriority w:val="3"/>
    <w:unhideWhenUsed/>
    <w:qFormat/>
    <w:rsid w:val="00CA6950"/>
    <w:pPr>
      <w:spacing w:before="360"/>
    </w:pPr>
    <w:rPr>
      <w:b/>
    </w:rPr>
  </w:style>
  <w:style w:type="paragraph" w:styleId="Kazalovsebine3">
    <w:name w:val="toc 3"/>
    <w:basedOn w:val="Navaden"/>
    <w:next w:val="Navaden"/>
    <w:autoRedefine/>
    <w:uiPriority w:val="39"/>
    <w:unhideWhenUsed/>
    <w:rsid w:val="003F46F2"/>
    <w:pPr>
      <w:ind w:left="220"/>
    </w:pPr>
    <w:rPr>
      <w:sz w:val="20"/>
    </w:rPr>
  </w:style>
  <w:style w:type="paragraph" w:styleId="Kazalovsebine4">
    <w:name w:val="toc 4"/>
    <w:basedOn w:val="Navaden"/>
    <w:next w:val="Navaden"/>
    <w:autoRedefine/>
    <w:uiPriority w:val="39"/>
    <w:unhideWhenUsed/>
    <w:rsid w:val="003F46F2"/>
    <w:pPr>
      <w:ind w:left="440"/>
    </w:pPr>
    <w:rPr>
      <w:sz w:val="20"/>
    </w:rPr>
  </w:style>
  <w:style w:type="paragraph" w:styleId="Kazalovsebine5">
    <w:name w:val="toc 5"/>
    <w:basedOn w:val="Navaden"/>
    <w:next w:val="Navaden"/>
    <w:autoRedefine/>
    <w:uiPriority w:val="39"/>
    <w:unhideWhenUsed/>
    <w:rsid w:val="003F46F2"/>
    <w:pPr>
      <w:ind w:left="660"/>
    </w:pPr>
    <w:rPr>
      <w:sz w:val="20"/>
    </w:rPr>
  </w:style>
  <w:style w:type="paragraph" w:styleId="Kazalovsebine6">
    <w:name w:val="toc 6"/>
    <w:basedOn w:val="Navaden"/>
    <w:next w:val="Navaden"/>
    <w:autoRedefine/>
    <w:uiPriority w:val="39"/>
    <w:unhideWhenUsed/>
    <w:rsid w:val="003F46F2"/>
    <w:pPr>
      <w:ind w:left="880"/>
    </w:pPr>
    <w:rPr>
      <w:sz w:val="20"/>
    </w:rPr>
  </w:style>
  <w:style w:type="paragraph" w:styleId="Kazalovsebine7">
    <w:name w:val="toc 7"/>
    <w:basedOn w:val="Navaden"/>
    <w:next w:val="Navaden"/>
    <w:autoRedefine/>
    <w:uiPriority w:val="39"/>
    <w:unhideWhenUsed/>
    <w:rsid w:val="003F46F2"/>
    <w:pPr>
      <w:ind w:left="1100"/>
    </w:pPr>
    <w:rPr>
      <w:sz w:val="20"/>
    </w:rPr>
  </w:style>
  <w:style w:type="paragraph" w:styleId="Kazalovsebine8">
    <w:name w:val="toc 8"/>
    <w:basedOn w:val="Navaden"/>
    <w:next w:val="Navaden"/>
    <w:autoRedefine/>
    <w:uiPriority w:val="39"/>
    <w:unhideWhenUsed/>
    <w:rsid w:val="003F46F2"/>
    <w:pPr>
      <w:ind w:left="1320"/>
    </w:pPr>
    <w:rPr>
      <w:sz w:val="20"/>
    </w:rPr>
  </w:style>
  <w:style w:type="paragraph" w:styleId="Kazalovsebine9">
    <w:name w:val="toc 9"/>
    <w:basedOn w:val="Navaden"/>
    <w:next w:val="Navaden"/>
    <w:autoRedefine/>
    <w:uiPriority w:val="39"/>
    <w:unhideWhenUsed/>
    <w:rsid w:val="003F46F2"/>
    <w:pPr>
      <w:ind w:left="1540"/>
    </w:pPr>
    <w:rPr>
      <w:sz w:val="20"/>
    </w:rPr>
  </w:style>
  <w:style w:type="paragraph" w:customStyle="1" w:styleId="sti-art2">
    <w:name w:val="sti-art2"/>
    <w:basedOn w:val="Navaden"/>
    <w:uiPriority w:val="99"/>
    <w:semiHidden/>
    <w:rsid w:val="003F46F2"/>
    <w:pPr>
      <w:spacing w:before="60" w:after="120" w:line="312" w:lineRule="atLeast"/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normal2">
    <w:name w:val="normal2"/>
    <w:basedOn w:val="Navaden"/>
    <w:uiPriority w:val="99"/>
    <w:semiHidden/>
    <w:rsid w:val="003F46F2"/>
    <w:pPr>
      <w:spacing w:before="120" w:line="312" w:lineRule="atLeast"/>
    </w:pPr>
    <w:rPr>
      <w:rFonts w:ascii="Times New Roman" w:eastAsia="Times New Roman" w:hAnsi="Times New Roman" w:cs="Times New Roman"/>
      <w:sz w:val="24"/>
    </w:rPr>
  </w:style>
  <w:style w:type="paragraph" w:customStyle="1" w:styleId="ti-art2">
    <w:name w:val="ti-art2"/>
    <w:basedOn w:val="Navaden"/>
    <w:uiPriority w:val="99"/>
    <w:semiHidden/>
    <w:rsid w:val="003F46F2"/>
    <w:pPr>
      <w:spacing w:before="360" w:after="120" w:line="312" w:lineRule="atLeast"/>
      <w:jc w:val="center"/>
    </w:pPr>
    <w:rPr>
      <w:rFonts w:ascii="Times New Roman" w:eastAsia="Times New Roman" w:hAnsi="Times New Roman" w:cs="Times New Roman"/>
      <w:i/>
      <w:sz w:val="24"/>
    </w:rPr>
  </w:style>
  <w:style w:type="paragraph" w:styleId="Revizija">
    <w:name w:val="Revision"/>
    <w:hidden/>
    <w:uiPriority w:val="99"/>
    <w:semiHidden/>
    <w:rsid w:val="003F46F2"/>
    <w:pPr>
      <w:spacing w:after="0" w:line="240" w:lineRule="auto"/>
    </w:pPr>
  </w:style>
  <w:style w:type="paragraph" w:customStyle="1" w:styleId="Numberlist">
    <w:name w:val="Number list"/>
    <w:basedOn w:val="Odstavekseznama"/>
    <w:link w:val="NumberlistChar"/>
    <w:uiPriority w:val="2"/>
    <w:qFormat/>
    <w:rsid w:val="003F46F2"/>
    <w:pPr>
      <w:numPr>
        <w:numId w:val="5"/>
      </w:numPr>
      <w:tabs>
        <w:tab w:val="clear" w:pos="720"/>
        <w:tab w:val="num" w:pos="993"/>
      </w:tabs>
      <w:suppressAutoHyphens/>
      <w:spacing w:before="200"/>
      <w:ind w:left="993" w:right="510"/>
    </w:pPr>
    <w:rPr>
      <w:rFonts w:eastAsia="Calibri" w:cs="Tahoma"/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3F46F2"/>
    <w:rPr>
      <w:color w:val="BFBFBF" w:themeColor="followedHyperlink"/>
      <w:u w:val="single"/>
    </w:rPr>
  </w:style>
  <w:style w:type="character" w:customStyle="1" w:styleId="NumberlistChar">
    <w:name w:val="Number list Char"/>
    <w:basedOn w:val="OdstavekseznamaZnak"/>
    <w:link w:val="Numberlist"/>
    <w:uiPriority w:val="2"/>
    <w:rsid w:val="00A46AE7"/>
    <w:rPr>
      <w:rFonts w:eastAsia="Calibri" w:cs="Tahoma"/>
      <w:sz w:val="20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3F46F2"/>
    <w:pPr>
      <w:spacing w:after="200"/>
    </w:pPr>
    <w:rPr>
      <w:b/>
      <w:color w:val="0014AD" w:themeColor="accent1"/>
      <w:sz w:val="18"/>
    </w:rPr>
  </w:style>
  <w:style w:type="table" w:styleId="Svetelseznampoudarek2">
    <w:name w:val="Light List Accent 2"/>
    <w:basedOn w:val="Navadnatabela"/>
    <w:uiPriority w:val="61"/>
    <w:rsid w:val="00F4712D"/>
    <w:pPr>
      <w:spacing w:after="0" w:line="240" w:lineRule="auto"/>
    </w:pPr>
    <w:tblPr>
      <w:tblStyleRowBandSize w:val="1"/>
      <w:tblStyleColBandSize w:val="1"/>
      <w:tblBorders>
        <w:top w:val="single" w:sz="8" w:space="0" w:color="69ACDF" w:themeColor="accent2"/>
        <w:left w:val="single" w:sz="8" w:space="0" w:color="69ACDF" w:themeColor="accent2"/>
        <w:bottom w:val="single" w:sz="8" w:space="0" w:color="69ACDF" w:themeColor="accent2"/>
        <w:right w:val="single" w:sz="8" w:space="0" w:color="69ACD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  <w:tblStylePr w:type="band1Horz">
      <w:tblPr/>
      <w:tcPr>
        <w:tcBorders>
          <w:top w:val="single" w:sz="8" w:space="0" w:color="69ACDF" w:themeColor="accent2"/>
          <w:left w:val="single" w:sz="8" w:space="0" w:color="69ACDF" w:themeColor="accent2"/>
          <w:bottom w:val="single" w:sz="8" w:space="0" w:color="69ACDF" w:themeColor="accent2"/>
          <w:right w:val="single" w:sz="8" w:space="0" w:color="69ACDF" w:themeColor="accent2"/>
        </w:tcBorders>
      </w:tcPr>
    </w:tblStylePr>
  </w:style>
  <w:style w:type="table" w:styleId="Srednjesenenje1poudarek2">
    <w:name w:val="Medium Shading 1 Accent 2"/>
    <w:basedOn w:val="Navadnatabela"/>
    <w:uiPriority w:val="63"/>
    <w:rsid w:val="002F14C1"/>
    <w:pPr>
      <w:spacing w:after="0" w:line="240" w:lineRule="auto"/>
    </w:pPr>
    <w:tblPr>
      <w:tblStyleRowBandSize w:val="1"/>
      <w:tblStyleColBandSize w:val="1"/>
      <w:tblBorders>
        <w:top w:val="single" w:sz="8" w:space="0" w:color="8EC0E7" w:themeColor="accent2" w:themeTint="BF"/>
        <w:left w:val="single" w:sz="8" w:space="0" w:color="8EC0E7" w:themeColor="accent2" w:themeTint="BF"/>
        <w:bottom w:val="single" w:sz="8" w:space="0" w:color="8EC0E7" w:themeColor="accent2" w:themeTint="BF"/>
        <w:right w:val="single" w:sz="8" w:space="0" w:color="8EC0E7" w:themeColor="accent2" w:themeTint="BF"/>
        <w:insideH w:val="single" w:sz="8" w:space="0" w:color="8EC0E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  <w:shd w:val="clear" w:color="auto" w:fill="69ACD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C0E7" w:themeColor="accent2" w:themeTint="BF"/>
          <w:left w:val="single" w:sz="8" w:space="0" w:color="8EC0E7" w:themeColor="accent2" w:themeTint="BF"/>
          <w:bottom w:val="single" w:sz="8" w:space="0" w:color="8EC0E7" w:themeColor="accent2" w:themeTint="BF"/>
          <w:right w:val="single" w:sz="8" w:space="0" w:color="8EC0E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F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AF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Bulletlisttight">
    <w:name w:val="Bullet list tight"/>
    <w:basedOn w:val="Bulletlist"/>
    <w:link w:val="BulletlisttightChar"/>
    <w:uiPriority w:val="2"/>
    <w:qFormat/>
    <w:rsid w:val="005D4683"/>
    <w:pPr>
      <w:spacing w:line="276" w:lineRule="auto"/>
      <w:contextualSpacing/>
    </w:pPr>
  </w:style>
  <w:style w:type="paragraph" w:customStyle="1" w:styleId="SO">
    <w:name w:val="SO"/>
    <w:basedOn w:val="Naslov3"/>
    <w:link w:val="SOChar"/>
    <w:uiPriority w:val="3"/>
    <w:unhideWhenUsed/>
    <w:qFormat/>
    <w:rsid w:val="0017613F"/>
    <w:pPr>
      <w:spacing w:before="600" w:after="120"/>
    </w:pPr>
    <w:rPr>
      <w:color w:val="A5BF3A"/>
    </w:rPr>
  </w:style>
  <w:style w:type="paragraph" w:customStyle="1" w:styleId="SOname">
    <w:name w:val="SO name"/>
    <w:basedOn w:val="Naslov3"/>
    <w:link w:val="SOnameChar"/>
    <w:uiPriority w:val="3"/>
    <w:unhideWhenUsed/>
    <w:qFormat/>
    <w:rsid w:val="0017613F"/>
    <w:pPr>
      <w:spacing w:before="120"/>
    </w:pPr>
    <w:rPr>
      <w:color w:val="0014AD"/>
      <w:sz w:val="28"/>
    </w:rPr>
  </w:style>
  <w:style w:type="character" w:customStyle="1" w:styleId="SOChar">
    <w:name w:val="SO Char"/>
    <w:basedOn w:val="Naslov3Znak"/>
    <w:link w:val="SO"/>
    <w:uiPriority w:val="3"/>
    <w:rsid w:val="006E6A53"/>
    <w:rPr>
      <w:rFonts w:asciiTheme="majorHAnsi" w:eastAsiaTheme="majorEastAsia" w:hAnsiTheme="majorHAnsi" w:cstheme="majorBidi"/>
      <w:b/>
      <w:color w:val="A5BF3A"/>
      <w:sz w:val="26"/>
    </w:rPr>
  </w:style>
  <w:style w:type="paragraph" w:customStyle="1" w:styleId="Regionintable">
    <w:name w:val="Region in table"/>
    <w:basedOn w:val="Navaden"/>
    <w:link w:val="RegionintableChar"/>
    <w:uiPriority w:val="2"/>
    <w:unhideWhenUsed/>
    <w:qFormat/>
    <w:rsid w:val="002D112D"/>
    <w:pPr>
      <w:spacing w:before="80"/>
    </w:pPr>
    <w:rPr>
      <w:b/>
      <w:sz w:val="20"/>
    </w:rPr>
  </w:style>
  <w:style w:type="character" w:customStyle="1" w:styleId="SOnameChar">
    <w:name w:val="SO name Char"/>
    <w:basedOn w:val="Naslov3Znak"/>
    <w:link w:val="SOname"/>
    <w:uiPriority w:val="3"/>
    <w:rsid w:val="006E6A53"/>
    <w:rPr>
      <w:rFonts w:asciiTheme="majorHAnsi" w:eastAsiaTheme="majorEastAsia" w:hAnsiTheme="majorHAnsi" w:cstheme="majorBidi"/>
      <w:b/>
      <w:color w:val="0014AD"/>
      <w:sz w:val="28"/>
    </w:rPr>
  </w:style>
  <w:style w:type="character" w:customStyle="1" w:styleId="RegionintableChar">
    <w:name w:val="Region in table Char"/>
    <w:basedOn w:val="Privzetapisavaodstavka"/>
    <w:link w:val="Regionintable"/>
    <w:uiPriority w:val="2"/>
    <w:rsid w:val="00A46AE7"/>
    <w:rPr>
      <w:b/>
      <w:sz w:val="20"/>
    </w:rPr>
  </w:style>
  <w:style w:type="paragraph" w:customStyle="1" w:styleId="Textintable">
    <w:name w:val="Text in table"/>
    <w:basedOn w:val="Navaden"/>
    <w:link w:val="TextintableChar"/>
    <w:uiPriority w:val="2"/>
    <w:qFormat/>
    <w:rsid w:val="0005430B"/>
    <w:pPr>
      <w:spacing w:after="120"/>
    </w:pPr>
    <w:rPr>
      <w:sz w:val="20"/>
    </w:rPr>
  </w:style>
  <w:style w:type="character" w:customStyle="1" w:styleId="TextintableChar">
    <w:name w:val="Text in table Char"/>
    <w:basedOn w:val="Privzetapisavaodstavka"/>
    <w:link w:val="Textintable"/>
    <w:uiPriority w:val="2"/>
    <w:rsid w:val="00A46AE7"/>
    <w:rPr>
      <w:sz w:val="20"/>
    </w:rPr>
  </w:style>
  <w:style w:type="character" w:styleId="Poudarek">
    <w:name w:val="Emphasis"/>
    <w:basedOn w:val="Privzetapisavaodstavka"/>
    <w:uiPriority w:val="20"/>
    <w:semiHidden/>
    <w:rsid w:val="006E6A53"/>
    <w:rPr>
      <w:i/>
    </w:rPr>
  </w:style>
  <w:style w:type="paragraph" w:customStyle="1" w:styleId="Heading4">
    <w:name w:val="Heading 4_"/>
    <w:next w:val="Navaden"/>
    <w:link w:val="Heading4Char"/>
    <w:uiPriority w:val="1"/>
    <w:qFormat/>
    <w:rsid w:val="00443199"/>
    <w:pPr>
      <w:suppressAutoHyphens/>
      <w:spacing w:before="360" w:after="120"/>
    </w:pPr>
    <w:rPr>
      <w:b/>
      <w:color w:val="001489"/>
    </w:rPr>
  </w:style>
  <w:style w:type="character" w:customStyle="1" w:styleId="Heading4Char">
    <w:name w:val="Heading 4_ Char"/>
    <w:basedOn w:val="Privzetapisavaodstavka"/>
    <w:link w:val="Heading4"/>
    <w:uiPriority w:val="1"/>
    <w:rsid w:val="00443199"/>
    <w:rPr>
      <w:b/>
      <w:color w:val="001489"/>
    </w:rPr>
  </w:style>
  <w:style w:type="character" w:customStyle="1" w:styleId="BulletlisttightChar">
    <w:name w:val="Bullet list tight Char"/>
    <w:basedOn w:val="BulletlistChar"/>
    <w:link w:val="Bulletlisttight"/>
    <w:uiPriority w:val="2"/>
    <w:rsid w:val="00443199"/>
    <w:rPr>
      <w:sz w:val="20"/>
    </w:rPr>
  </w:style>
  <w:style w:type="paragraph" w:customStyle="1" w:styleId="Numberedcontractparag">
    <w:name w:val="Numbered contract parag."/>
    <w:basedOn w:val="Navaden"/>
    <w:link w:val="NumberedcontractparagChar"/>
    <w:qFormat/>
    <w:rsid w:val="003D20DF"/>
    <w:pPr>
      <w:keepNext/>
      <w:spacing w:before="240" w:after="120"/>
    </w:pPr>
  </w:style>
  <w:style w:type="character" w:customStyle="1" w:styleId="NumberedcontractparagChar">
    <w:name w:val="Numbered contract parag. Char"/>
    <w:basedOn w:val="Privzetapisavaodstavka"/>
    <w:link w:val="Numberedcontractparag"/>
    <w:rsid w:val="003D20DF"/>
  </w:style>
  <w:style w:type="paragraph" w:customStyle="1" w:styleId="CM1">
    <w:name w:val="CM1"/>
    <w:basedOn w:val="Default"/>
    <w:next w:val="Default"/>
    <w:uiPriority w:val="99"/>
    <w:rsid w:val="00860834"/>
    <w:rPr>
      <w:rFonts w:ascii="EUAlbertina" w:eastAsiaTheme="minorHAnsi" w:hAnsi="EUAlbertina"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860834"/>
    <w:rPr>
      <w:rFonts w:ascii="EUAlbertina" w:eastAsiaTheme="minorHAnsi" w:hAnsi="EUAlbertina"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860834"/>
    <w:rPr>
      <w:rFonts w:ascii="EUAlbertina" w:eastAsiaTheme="minorHAnsi" w:hAnsi="EUAlbertina" w:cstheme="minorBidi"/>
      <w:color w:val="auto"/>
    </w:rPr>
  </w:style>
  <w:style w:type="paragraph" w:styleId="Telobesedila3">
    <w:name w:val="Body Text 3"/>
    <w:basedOn w:val="Navaden"/>
    <w:link w:val="Telobesedila3Znak"/>
    <w:uiPriority w:val="99"/>
    <w:unhideWhenUsed/>
    <w:rsid w:val="00701E81"/>
    <w:pPr>
      <w:jc w:val="both"/>
    </w:pPr>
    <w:rPr>
      <w:rFonts w:cstheme="minorHAnsi"/>
      <w:color w:val="000000" w:themeColor="text1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701E81"/>
    <w:rPr>
      <w:rFonts w:cstheme="minorHAnsi"/>
      <w:color w:val="000000" w:themeColor="text1"/>
    </w:rPr>
  </w:style>
  <w:style w:type="paragraph" w:customStyle="1" w:styleId="P68B1DB1-Navaden1">
    <w:name w:val="P68B1DB1-Navaden1"/>
    <w:basedOn w:val="Navaden"/>
    <w:rPr>
      <w:rFonts w:ascii="Calibri" w:hAnsi="Calibri"/>
    </w:rPr>
  </w:style>
  <w:style w:type="paragraph" w:customStyle="1" w:styleId="P68B1DB1-Navaden2">
    <w:name w:val="P68B1DB1-Navaden2"/>
    <w:basedOn w:val="Navaden"/>
    <w:rPr>
      <w:rFonts w:ascii="Calibri" w:hAnsi="Calibri"/>
      <w:b/>
      <w:sz w:val="32"/>
    </w:rPr>
  </w:style>
  <w:style w:type="paragraph" w:customStyle="1" w:styleId="P68B1DB1-Navaden3">
    <w:name w:val="P68B1DB1-Navaden3"/>
    <w:basedOn w:val="Navaden"/>
    <w:rPr>
      <w:rFonts w:ascii="Calibri" w:hAnsi="Calibri"/>
      <w:b/>
    </w:rPr>
  </w:style>
  <w:style w:type="paragraph" w:customStyle="1" w:styleId="P68B1DB1-Odstavekseznama4">
    <w:name w:val="P68B1DB1-Odstavekseznama4"/>
    <w:basedOn w:val="Odstavekseznama"/>
    <w:rPr>
      <w:rFonts w:ascii="Calibri" w:hAnsi="Calibri"/>
    </w:rPr>
  </w:style>
  <w:style w:type="paragraph" w:customStyle="1" w:styleId="P68B1DB1-Navaden5">
    <w:name w:val="P68B1DB1-Navaden5"/>
    <w:basedOn w:val="Navaden"/>
    <w:rPr>
      <w:rFonts w:ascii="Calibri" w:hAnsi="Calibri" w:cs="Arial"/>
      <w:highlight w:val="lightGray"/>
    </w:rPr>
  </w:style>
  <w:style w:type="paragraph" w:customStyle="1" w:styleId="P68B1DB1-Navaden6">
    <w:name w:val="P68B1DB1-Navaden6"/>
    <w:basedOn w:val="Navaden"/>
    <w:rPr>
      <w:rFonts w:ascii="Calibri" w:hAnsi="Calibri"/>
      <w:highlight w:val="yellow"/>
    </w:rPr>
  </w:style>
  <w:style w:type="paragraph" w:customStyle="1" w:styleId="P68B1DB1-Noga7">
    <w:name w:val="P68B1DB1-Noga7"/>
    <w:basedOn w:val="Noga"/>
    <w:rPr>
      <w:rFonts w:ascii="Calibri" w:hAnsi="Calibri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464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8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i-hu.e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lve\Desktop\CB%20TEMPLATE%20documents.dotx" TargetMode="External"/></Relationships>
</file>

<file path=word/theme/theme1.xml><?xml version="1.0" encoding="utf-8"?>
<a:theme xmlns:a="http://schemas.openxmlformats.org/drawingml/2006/main" name="Office-teema">
  <a:themeElements>
    <a:clrScheme name="Central Baltic">
      <a:dk1>
        <a:sysClr val="windowText" lastClr="000000"/>
      </a:dk1>
      <a:lt1>
        <a:sysClr val="window" lastClr="FFFFFF"/>
      </a:lt1>
      <a:dk2>
        <a:srgbClr val="0014AD"/>
      </a:dk2>
      <a:lt2>
        <a:srgbClr val="E7E6E6"/>
      </a:lt2>
      <a:accent1>
        <a:srgbClr val="0014AD"/>
      </a:accent1>
      <a:accent2>
        <a:srgbClr val="69ACDF"/>
      </a:accent2>
      <a:accent3>
        <a:srgbClr val="7F7F7F"/>
      </a:accent3>
      <a:accent4>
        <a:srgbClr val="BFBFBF"/>
      </a:accent4>
      <a:accent5>
        <a:srgbClr val="A5BF3A"/>
      </a:accent5>
      <a:accent6>
        <a:srgbClr val="BCE26B"/>
      </a:accent6>
      <a:hlink>
        <a:srgbClr val="7F7F7F"/>
      </a:hlink>
      <a:folHlink>
        <a:srgbClr val="BFBFBF"/>
      </a:folHlink>
    </a:clrScheme>
    <a:fontScheme name="Central Baltic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date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1F7E1B-DCD4-49A4-A7C0-C10316CF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 TEMPLATE documents</Template>
  <TotalTime>2</TotalTime>
  <Pages>17</Pages>
  <Words>7456</Words>
  <Characters>42504</Characters>
  <Application>Microsoft Office Word</Application>
  <DocSecurity>0</DocSecurity>
  <Lines>354</Lines>
  <Paragraphs>99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5" baseType="lpstr">
      <vt:lpstr>Subsidy Contract</vt:lpstr>
      <vt:lpstr>Subsidy Contract</vt:lpstr>
      <vt:lpstr>Subsidy Contract</vt:lpstr>
      <vt:lpstr>Subsidy Contract</vt:lpstr>
      <vt:lpstr/>
    </vt:vector>
  </TitlesOfParts>
  <Company>HP</Company>
  <LinksUpToDate>false</LinksUpToDate>
  <CharactersWithSpaces>49861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Subsidy Contract</dc:title>
  <dc:subject/>
  <dc:creator>Linda Talve</dc:creator>
  <cp:keywords/>
  <dc:description/>
  <cp:lastModifiedBy>Anita Plevnik</cp:lastModifiedBy>
  <cp:revision>3</cp:revision>
  <cp:lastPrinted>2022-09-06T09:45:00Z</cp:lastPrinted>
  <dcterms:created xsi:type="dcterms:W3CDTF">2023-03-01T13:49:00Z</dcterms:created>
  <dcterms:modified xsi:type="dcterms:W3CDTF">2023-03-01T13:50:00Z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9d09d855d543f8a6841668e5bce3f71d44432d0f054d06a7d9217009a8a1713c</vt:lpwstr>
  </property>
</Properties>
</file>