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FA8DB5" w14:textId="6C949EAE" w:rsidR="004E1BEF" w:rsidRPr="00AB4F6C" w:rsidRDefault="00C85CC9" w:rsidP="004E1BEF">
      <w:pPr>
        <w:pStyle w:val="Glava"/>
        <w:tabs>
          <w:tab w:val="clear" w:pos="4536"/>
          <w:tab w:val="clear" w:pos="9072"/>
          <w:tab w:val="left" w:pos="1425"/>
        </w:tabs>
      </w:pPr>
      <w:r w:rsidRPr="000C2069">
        <w:rPr>
          <w:rFonts w:asciiTheme="majorHAnsi" w:hAnsiTheme="majorHAnsi" w:cstheme="majorHAnsi"/>
          <w:b/>
          <w:noProof/>
          <w:sz w:val="22"/>
          <w:szCs w:val="22"/>
          <w:lang w:val="sl-SI" w:eastAsia="sl-SI"/>
        </w:rPr>
        <w:drawing>
          <wp:anchor distT="0" distB="0" distL="114300" distR="114300" simplePos="0" relativeHeight="251680768" behindDoc="1" locked="0" layoutInCell="1" allowOverlap="1" wp14:anchorId="79EA25A3" wp14:editId="1E848915">
            <wp:simplePos x="0" y="0"/>
            <wp:positionH relativeFrom="page">
              <wp:posOffset>-937260</wp:posOffset>
            </wp:positionH>
            <wp:positionV relativeFrom="paragraph">
              <wp:posOffset>-457835</wp:posOffset>
            </wp:positionV>
            <wp:extent cx="6226810" cy="5803900"/>
            <wp:effectExtent l="1905" t="0" r="4445" b="4445"/>
            <wp:wrapNone/>
            <wp:docPr id="1" name="Slika 1" descr="C:\Users\jlitrop\Downloads\AdobeStock_226067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itrop\Downloads\AdobeStock_226067206.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38" r="6849"/>
                    <a:stretch/>
                  </pic:blipFill>
                  <pic:spPr bwMode="auto">
                    <a:xfrm rot="5400000">
                      <a:off x="0" y="0"/>
                      <a:ext cx="6226810" cy="580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4F6C">
        <w:rPr>
          <w:rFonts w:asciiTheme="majorHAnsi" w:hAnsiTheme="majorHAnsi" w:cstheme="majorHAnsi"/>
          <w:noProof/>
          <w:sz w:val="22"/>
          <w:szCs w:val="22"/>
          <w:lang w:val="sl-SI" w:eastAsia="sl-SI"/>
        </w:rPr>
        <mc:AlternateContent>
          <mc:Choice Requires="wps">
            <w:drawing>
              <wp:anchor distT="91440" distB="91440" distL="91440" distR="91440" simplePos="0" relativeHeight="251682816" behindDoc="0" locked="0" layoutInCell="1" allowOverlap="1" wp14:anchorId="013A737F" wp14:editId="1C987AC4">
                <wp:simplePos x="0" y="0"/>
                <wp:positionH relativeFrom="margin">
                  <wp:posOffset>2872105</wp:posOffset>
                </wp:positionH>
                <wp:positionV relativeFrom="margin">
                  <wp:align>top</wp:align>
                </wp:positionV>
                <wp:extent cx="3366770" cy="922020"/>
                <wp:effectExtent l="0" t="0" r="0" b="0"/>
                <wp:wrapNone/>
                <wp:docPr id="135" name="Polje z besedilom 135"/>
                <wp:cNvGraphicFramePr/>
                <a:graphic xmlns:a="http://schemas.openxmlformats.org/drawingml/2006/main">
                  <a:graphicData uri="http://schemas.microsoft.com/office/word/2010/wordprocessingShape">
                    <wps:wsp>
                      <wps:cNvSpPr txBox="1"/>
                      <wps:spPr>
                        <a:xfrm>
                          <a:off x="0" y="0"/>
                          <a:ext cx="3366770" cy="922020"/>
                        </a:xfrm>
                        <a:prstGeom prst="rect">
                          <a:avLst/>
                        </a:prstGeom>
                        <a:noFill/>
                        <a:ln w="6350">
                          <a:noFill/>
                        </a:ln>
                        <a:effectLst/>
                      </wps:spPr>
                      <wps:txbx>
                        <w:txbxContent>
                          <w:p w14:paraId="6828D097" w14:textId="77777777" w:rsidR="00A66906" w:rsidRPr="00F572CB" w:rsidRDefault="00A66906" w:rsidP="00494D4A">
                            <w:pPr>
                              <w:rPr>
                                <w:color w:val="7F7F7F" w:themeColor="text1" w:themeTint="80"/>
                                <w:sz w:val="52"/>
                                <w:szCs w:val="52"/>
                              </w:rPr>
                            </w:pPr>
                            <w:r w:rsidRPr="00F572CB">
                              <w:rPr>
                                <w:color w:val="7F7F7F" w:themeColor="text1" w:themeTint="80"/>
                                <w:sz w:val="52"/>
                                <w:szCs w:val="52"/>
                              </w:rPr>
                              <w:t xml:space="preserve">NEW INTERREG LOGO </w:t>
                            </w:r>
                          </w:p>
                          <w:p w14:paraId="00D71F01" w14:textId="77777777" w:rsidR="00A66906" w:rsidRDefault="00A66906" w:rsidP="00494D4A">
                            <w:pPr>
                              <w:pStyle w:val="Brezrazmikov"/>
                              <w:ind w:left="360"/>
                              <w:rPr>
                                <w:color w:val="7F7F7F" w:themeColor="text1" w:themeTint="80"/>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013A737F" id="_x0000_t202" coordsize="21600,21600" o:spt="202" path="m,l,21600r21600,l21600,xe">
                <v:stroke joinstyle="miter"/>
                <v:path gradientshapeok="t" o:connecttype="rect"/>
              </v:shapetype>
              <v:shape id="Polje z besedilom 135" o:spid="_x0000_s1026" type="#_x0000_t202" style="position:absolute;margin-left:226.15pt;margin-top:0;width:265.1pt;height:72.6pt;z-index:251682816;visibility:visible;mso-wrap-style:square;mso-width-percent:0;mso-height-percent:0;mso-wrap-distance-left:7.2pt;mso-wrap-distance-top:7.2pt;mso-wrap-distance-right:7.2pt;mso-wrap-distance-bottom:7.2pt;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" filled="f" stroked="f" strokeweight=".5pt">
                <v:textbox style="mso-fit-shape-to-text:t" inset=",7.2pt,,7.2pt">
                  <w:txbxContent>
                    <w:p w14:paraId="6828D097" w14:textId="77777777" w:rsidR="00A66906" w:rsidRPr="00F572CB" w:rsidRDefault="00A66906" w:rsidP="00494D4A">
                      <w:pPr>
                        <w:rPr>
                          <w:color w:val="7F7F7F" w:themeColor="text1" w:themeTint="80"/>
                          <w:sz w:val="52"/>
                          <w:szCs w:val="52"/>
                        </w:rPr>
                      </w:pPr>
                      <w:r w:rsidRPr="00F572CB">
                        <w:rPr>
                          <w:color w:val="7F7F7F" w:themeColor="text1" w:themeTint="80"/>
                          <w:sz w:val="52"/>
                          <w:szCs w:val="52"/>
                        </w:rPr>
                        <w:t xml:space="preserve">NEW INTERREG LOGO </w:t>
                      </w:r>
                    </w:p>
                    <w:p w14:paraId="00D71F01" w14:textId="77777777" w:rsidR="00A66906" w:rsidRDefault="00A66906" w:rsidP="00494D4A">
                      <w:pPr>
                        <w:pStyle w:val="NoSpacing"/>
                        <w:ind w:left="360"/>
                        <w:rPr>
                          <w:color w:val="7F7F7F" w:themeColor="text1" w:themeTint="80"/>
                          <w:szCs w:val="18"/>
                        </w:rPr>
                      </w:pPr>
                    </w:p>
                  </w:txbxContent>
                </v:textbox>
                <w10:wrap anchorx="margin" anchory="margin"/>
              </v:shape>
            </w:pict>
          </mc:Fallback>
        </mc:AlternateContent>
      </w:r>
      <w:r w:rsidR="00494D4A" w:rsidRPr="005C773C">
        <w:rPr>
          <w:rFonts w:asciiTheme="majorHAnsi" w:eastAsia="Calibri" w:hAnsiTheme="majorHAnsi" w:cstheme="majorHAnsi"/>
          <w:noProof/>
          <w:color w:val="70AD47" w:themeColor="accent6"/>
          <w:sz w:val="22"/>
          <w:szCs w:val="22"/>
          <w:lang w:val="sl-SI" w:eastAsia="sl-SI"/>
        </w:rPr>
        <mc:AlternateContent>
          <mc:Choice Requires="wpg">
            <w:drawing>
              <wp:anchor distT="0" distB="0" distL="114300" distR="114300" simplePos="0" relativeHeight="251678720" behindDoc="0" locked="0" layoutInCell="1" allowOverlap="1" wp14:anchorId="7BB3F57A" wp14:editId="383B633F">
                <wp:simplePos x="0" y="0"/>
                <wp:positionH relativeFrom="page">
                  <wp:posOffset>-9525</wp:posOffset>
                </wp:positionH>
                <wp:positionV relativeFrom="paragraph">
                  <wp:posOffset>-699770</wp:posOffset>
                </wp:positionV>
                <wp:extent cx="7716520" cy="10009505"/>
                <wp:effectExtent l="95250" t="38100" r="55880" b="0"/>
                <wp:wrapNone/>
                <wp:docPr id="26" name="Skupina 26"/>
                <wp:cNvGraphicFramePr/>
                <a:graphic xmlns:a="http://schemas.openxmlformats.org/drawingml/2006/main">
                  <a:graphicData uri="http://schemas.microsoft.com/office/word/2010/wordprocessingGroup">
                    <wpg:wgp>
                      <wpg:cNvGrpSpPr/>
                      <wpg:grpSpPr>
                        <a:xfrm>
                          <a:off x="0" y="0"/>
                          <a:ext cx="7716520" cy="10009505"/>
                          <a:chOff x="1482714" y="-20096"/>
                          <a:chExt cx="7641339" cy="10010135"/>
                        </a:xfrm>
                      </wpg:grpSpPr>
                      <wps:wsp>
                        <wps:cNvPr id="28" name="Enakokraki trikotnik 28"/>
                        <wps:cNvSpPr/>
                        <wps:spPr>
                          <a:xfrm rot="10800000">
                            <a:off x="1482714" y="-20096"/>
                            <a:ext cx="7516496" cy="4896257"/>
                          </a:xfrm>
                          <a:prstGeom prst="triangle">
                            <a:avLst>
                              <a:gd name="adj" fmla="val 0"/>
                            </a:avLst>
                          </a:prstGeom>
                          <a:solidFill>
                            <a:sysClr val="window" lastClr="FFFFFF"/>
                          </a:solidFill>
                          <a:ln w="12700" cap="flat" cmpd="sng" algn="ctr">
                            <a:no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Enakokraki trikotnik 29"/>
                        <wps:cNvSpPr/>
                        <wps:spPr>
                          <a:xfrm rot="16200000">
                            <a:off x="1285103" y="4992130"/>
                            <a:ext cx="2851150" cy="2447925"/>
                          </a:xfrm>
                          <a:prstGeom prst="triangle">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Enakokraki trikotnik 30"/>
                        <wps:cNvSpPr/>
                        <wps:spPr>
                          <a:xfrm rot="5400000">
                            <a:off x="3750856" y="4995940"/>
                            <a:ext cx="2829560" cy="2461895"/>
                          </a:xfrm>
                          <a:prstGeom prst="triangle">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nakokraki trikotnik 31"/>
                        <wps:cNvSpPr/>
                        <wps:spPr>
                          <a:xfrm rot="16200000">
                            <a:off x="3529415" y="2201811"/>
                            <a:ext cx="5969275" cy="5220000"/>
                          </a:xfrm>
                          <a:prstGeom prst="triangle">
                            <a:avLst/>
                          </a:prstGeom>
                          <a:solidFill>
                            <a:srgbClr val="70AD47"/>
                          </a:solidFill>
                          <a:ln w="12700" cap="flat" cmpd="sng" algn="ctr">
                            <a:noFill/>
                            <a:prstDash val="solid"/>
                            <a:miter lim="800000"/>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 name="Skupina 32"/>
                        <wpg:cNvGrpSpPr/>
                        <wpg:grpSpPr>
                          <a:xfrm rot="7369303">
                            <a:off x="4424122" y="703023"/>
                            <a:ext cx="505839" cy="622571"/>
                            <a:chOff x="81752" y="-53209"/>
                            <a:chExt cx="505839" cy="622571"/>
                          </a:xfrm>
                        </wpg:grpSpPr>
                        <wps:wsp>
                          <wps:cNvPr id="33" name="Enakokraki trikotnik 33"/>
                          <wps:cNvSpPr/>
                          <wps:spPr>
                            <a:xfrm rot="5400000">
                              <a:off x="23386" y="5157"/>
                              <a:ext cx="622571" cy="505839"/>
                            </a:xfrm>
                            <a:prstGeom prst="triangle">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Enakokraki trikotnik 34"/>
                          <wps:cNvSpPr/>
                          <wps:spPr>
                            <a:xfrm rot="5400000">
                              <a:off x="333210" y="144158"/>
                              <a:ext cx="273816" cy="224173"/>
                            </a:xfrm>
                            <a:prstGeom prst="triangle">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 name="Polje z besedilom 2"/>
                        <wps:cNvSpPr txBox="1">
                          <a:spLocks noChangeArrowheads="1"/>
                        </wps:cNvSpPr>
                        <wps:spPr bwMode="auto">
                          <a:xfrm>
                            <a:off x="5127718" y="4120156"/>
                            <a:ext cx="3874134" cy="1351914"/>
                          </a:xfrm>
                          <a:prstGeom prst="rect">
                            <a:avLst/>
                          </a:prstGeom>
                          <a:noFill/>
                          <a:ln w="9525">
                            <a:noFill/>
                            <a:miter lim="800000"/>
                            <a:headEnd/>
                            <a:tailEnd/>
                          </a:ln>
                        </wps:spPr>
                        <wps:txbx>
                          <w:txbxContent>
                            <w:p w14:paraId="061FDA73" w14:textId="77777777" w:rsidR="00A66906" w:rsidRPr="005D72E2" w:rsidRDefault="00A66906" w:rsidP="00494D4A">
                              <w:pPr>
                                <w:rPr>
                                  <w:rFonts w:ascii="Tahoma" w:hAnsi="Tahoma" w:cs="Tahoma"/>
                                  <w:color w:val="FFFFFF"/>
                                  <w:sz w:val="48"/>
                                  <w:szCs w:val="48"/>
                                </w:rPr>
                              </w:pPr>
                              <w:r w:rsidRPr="005D72E2">
                                <w:rPr>
                                  <w:rFonts w:ascii="Tahoma" w:hAnsi="Tahoma" w:cs="Tahoma"/>
                                  <w:color w:val="FFFFFF"/>
                                  <w:sz w:val="48"/>
                                  <w:szCs w:val="48"/>
                                </w:rPr>
                                <w:t xml:space="preserve">INTERREG PROGRAMME </w:t>
                              </w:r>
                              <w:r w:rsidRPr="005D72E2">
                                <w:rPr>
                                  <w:rFonts w:ascii="Tahoma" w:hAnsi="Tahoma" w:cs="Tahoma"/>
                                  <w:sz w:val="60"/>
                                  <w:szCs w:val="60"/>
                                  <w14:shadow w14:blurRad="50800" w14:dist="38100" w14:dir="2700000" w14:sx="100000" w14:sy="100000" w14:kx="0" w14:ky="0" w14:algn="tl">
                                    <w14:srgbClr w14:val="000000">
                                      <w14:alpha w14:val="60000"/>
                                    </w14:srgbClr>
                                  </w14:shadow>
                                  <w14:textFill>
                                    <w14:solidFill>
                                      <w14:srgbClr w14:val="FFFFFF"/>
                                    </w14:solidFill>
                                  </w14:textFill>
                                </w:rPr>
                                <w:t>SLOVENIA-</w:t>
                              </w:r>
                              <w:r>
                                <w:rPr>
                                  <w:rFonts w:ascii="Tahoma" w:hAnsi="Tahoma" w:cs="Tahoma"/>
                                  <w:sz w:val="60"/>
                                  <w:szCs w:val="60"/>
                                  <w14:shadow w14:blurRad="50800" w14:dist="38100" w14:dir="2700000" w14:sx="100000" w14:sy="100000" w14:kx="0" w14:ky="0" w14:algn="tl">
                                    <w14:srgbClr w14:val="000000">
                                      <w14:alpha w14:val="60000"/>
                                    </w14:srgbClr>
                                  </w14:shadow>
                                  <w14:textFill>
                                    <w14:solidFill>
                                      <w14:srgbClr w14:val="FFFFFF"/>
                                    </w14:solidFill>
                                  </w14:textFill>
                                </w:rPr>
                                <w:t>HUNGARY</w:t>
                              </w:r>
                            </w:p>
                            <w:p w14:paraId="0F0C2D3F" w14:textId="77777777" w:rsidR="00A66906" w:rsidRPr="005D72E2" w:rsidRDefault="00A66906" w:rsidP="00494D4A">
                              <w:pPr>
                                <w:rPr>
                                  <w:rFonts w:ascii="Arial Rounded MT Bold" w:hAnsi="Arial Rounded MT Bold"/>
                                  <w:color w:val="FFFFFF"/>
                                  <w:sz w:val="44"/>
                                  <w:szCs w:val="44"/>
                                </w:rPr>
                              </w:pPr>
                              <w:r w:rsidRPr="005D72E2">
                                <w:rPr>
                                  <w:rFonts w:ascii="Tahoma" w:hAnsi="Tahoma" w:cs="Tahoma"/>
                                  <w:color w:val="FFFFFF"/>
                                  <w:sz w:val="48"/>
                                  <w:szCs w:val="48"/>
                                </w:rPr>
                                <w:t>2021-2027</w:t>
                              </w:r>
                            </w:p>
                          </w:txbxContent>
                        </wps:txbx>
                        <wps:bodyPr rot="0" vert="horz" wrap="square" lIns="91440" tIns="45720" rIns="91440" bIns="45720" anchor="t" anchorCtr="0">
                          <a:noAutofit/>
                        </wps:bodyPr>
                      </wps:wsp>
                      <pic:pic xmlns:pic="http://schemas.openxmlformats.org/drawingml/2006/picture">
                        <pic:nvPicPr>
                          <pic:cNvPr id="36" name="Slika 3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844983" y="8416998"/>
                            <a:ext cx="1508533" cy="1573038"/>
                          </a:xfrm>
                          <a:prstGeom prst="rect">
                            <a:avLst/>
                          </a:prstGeom>
                        </pic:spPr>
                      </pic:pic>
                      <pic:pic xmlns:pic="http://schemas.openxmlformats.org/drawingml/2006/picture">
                        <pic:nvPicPr>
                          <pic:cNvPr id="37" name="Slika 3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672375" y="8405979"/>
                            <a:ext cx="1539835" cy="1584060"/>
                          </a:xfrm>
                          <a:prstGeom prst="rect">
                            <a:avLst/>
                          </a:prstGeom>
                        </pic:spPr>
                      </pic:pic>
                      <pic:pic xmlns:pic="http://schemas.openxmlformats.org/drawingml/2006/picture">
                        <pic:nvPicPr>
                          <pic:cNvPr id="41" name="Slika 4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6932141" y="5115697"/>
                            <a:ext cx="1682750" cy="1682750"/>
                          </a:xfrm>
                          <a:prstGeom prst="rect">
                            <a:avLst/>
                          </a:prstGeom>
                        </pic:spPr>
                      </pic:pic>
                      <wps:wsp>
                        <wps:cNvPr id="42" name="Polje z besedilom 42"/>
                        <wps:cNvSpPr txBox="1"/>
                        <wps:spPr>
                          <a:xfrm rot="19836752">
                            <a:off x="4584260" y="6558609"/>
                            <a:ext cx="1243295" cy="453043"/>
                          </a:xfrm>
                          <a:prstGeom prst="rect">
                            <a:avLst/>
                          </a:prstGeom>
                          <a:noFill/>
                          <a:ln w="6350">
                            <a:noFill/>
                          </a:ln>
                          <a:effectLst/>
                        </wps:spPr>
                        <wps:txbx>
                          <w:txbxContent>
                            <w:p w14:paraId="1B68D46B" w14:textId="77777777" w:rsidR="00A66906" w:rsidRPr="002C2A09" w:rsidRDefault="00A66906" w:rsidP="00494D4A">
                              <w:pPr>
                                <w:rPr>
                                  <w:color w:val="FFFFFF" w:themeColor="background1"/>
                                  <w:sz w:val="28"/>
                                  <w:szCs w:val="28"/>
                                </w:rPr>
                              </w:pPr>
                              <w:r>
                                <w:rPr>
                                  <w:color w:val="FFFFFF" w:themeColor="background1"/>
                                  <w:sz w:val="28"/>
                                  <w:szCs w:val="28"/>
                                </w:rPr>
                                <w:t>www.si-hu</w:t>
                              </w:r>
                              <w:r w:rsidRPr="002C2A09">
                                <w:rPr>
                                  <w:color w:val="FFFFFF" w:themeColor="background1"/>
                                  <w:sz w:val="28"/>
                                  <w:szCs w:val="28"/>
                                </w:rPr>
                                <w:t>.eu</w:t>
                              </w:r>
                            </w:p>
                            <w:p w14:paraId="1FA9CA51" w14:textId="77777777" w:rsidR="00A66906" w:rsidRPr="005D72E2" w:rsidRDefault="00A66906" w:rsidP="00494D4A">
                              <w:pPr>
                                <w:rPr>
                                  <w:color w:val="7F7F7F"/>
                                  <w:sz w:val="44"/>
                                  <w:szCs w:val="44"/>
                                </w:rPr>
                              </w:pPr>
                            </w:p>
                            <w:p w14:paraId="4FC336CE" w14:textId="77777777" w:rsidR="00A66906" w:rsidRPr="005D72E2" w:rsidRDefault="00A66906" w:rsidP="00494D4A">
                              <w:pPr>
                                <w:rPr>
                                  <w:color w:val="7F7F7F"/>
                                  <w:sz w:val="44"/>
                                  <w:szCs w:val="44"/>
                                </w:rPr>
                              </w:pPr>
                            </w:p>
                            <w:p w14:paraId="0F1A4B37" w14:textId="77777777" w:rsidR="00A66906" w:rsidRPr="005D72E2" w:rsidRDefault="00A66906" w:rsidP="00494D4A">
                              <w:pPr>
                                <w:rPr>
                                  <w:color w:val="7F7F7F"/>
                                  <w:sz w:val="44"/>
                                  <w:szCs w:val="44"/>
                                </w:rPr>
                              </w:pPr>
                              <w:r w:rsidRPr="005D72E2">
                                <w:rPr>
                                  <w:color w:val="7F7F7F"/>
                                  <w:sz w:val="44"/>
                                  <w:szCs w:val="44"/>
                                </w:rPr>
                                <w:br/>
                              </w:r>
                            </w:p>
                            <w:p w14:paraId="7EC4304E" w14:textId="77777777" w:rsidR="00A66906" w:rsidRPr="005D72E2" w:rsidRDefault="00A66906" w:rsidP="00494D4A">
                              <w:pPr>
                                <w:pStyle w:val="Brezrazmikov1"/>
                                <w:ind w:left="360"/>
                                <w:rPr>
                                  <w:color w:val="7F7F7F"/>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7BB3F57A" id="Skupina 26" o:spid="_x0000_s1027" style="position:absolute;margin-left:-.75pt;margin-top:-55.1pt;width:607.6pt;height:788.15pt;z-index:251678720;mso-position-horizontal-relative:page;mso-width-relative:margin;mso-height-relative:margin" coordorigin="14827,-200" coordsize="76413,10010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Enakokraki trikotnik 28" o:spid="_x0000_s1028" type="#_x0000_t5" style="position:absolute;left:14827;top:-200;width:75165;height:4896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" adj="0" fillcolor="window" stroked="f" strokeweight="1pt">
                  <v:shadow on="t" color="black" opacity="26214f" origin=".5,-.5" offset="-.74836mm,.74836mm"/>
                </v:shape>
                <v:shape id="Enakokraki trikotnik 29" o:spid="_x0000_s1029" type="#_x0000_t5" style="position:absolute;left:12851;top:49921;width:28511;height:244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" fillcolor="#548235" stroked="f" strokeweight="1pt"/>
                <v:shape id="Enakokraki trikotnik 30" o:spid="_x0000_s1030" type="#_x0000_t5" style="position:absolute;left:37508;top:49959;width:28295;height:246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" fillcolor="#70ad47" stroked="f" strokeweight="1pt"/>
                <v:shape id="Enakokraki trikotnik 31" o:spid="_x0000_s1031" type="#_x0000_t5" style="position:absolute;left:35293;top:22018;width:59693;height:522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" fillcolor="#70ad47" stroked="f" strokeweight="1pt">
                  <v:shadow on="t" color="black" opacity="26214f" origin=",-.5" offset="0,3pt"/>
                </v:shape>
                <v:group id="Skupina 32" o:spid="_x0000_s1032" style="position:absolute;left:44240;top:7030;width:5059;height:6226;rotation:8049244fd" coordorigin="817,-532" coordsize="5058,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">
                  <v:shape id="Enakokraki trikotnik 33" o:spid="_x0000_s1033" type="#_x0000_t5" style="position:absolute;left:233;top:52;width:6225;height:50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" fillcolor="#70ad47" stroked="f" strokeweight="1pt"/>
                  <v:shape id="Enakokraki trikotnik 34" o:spid="_x0000_s1034" type="#_x0000_t5" style="position:absolute;left:3332;top:1441;width:2738;height:224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" fillcolor="#548235" stroked="f" strokeweight="1pt"/>
                </v:group>
                <v:shape id="Polje z besedilom 2" o:spid="_x0000_s1035" type="#_x0000_t202" style="position:absolute;left:51277;top:41201;width:38741;height:13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061FDA73" w14:textId="77777777" w:rsidR="00A66906" w:rsidRPr="005D72E2" w:rsidRDefault="00A66906" w:rsidP="00494D4A">
                        <w:pPr>
                          <w:rPr>
                            <w:rFonts w:ascii="Tahoma" w:hAnsi="Tahoma" w:cs="Tahoma"/>
                            <w:color w:val="FFFFFF"/>
                            <w:sz w:val="48"/>
                            <w:szCs w:val="48"/>
                          </w:rPr>
                        </w:pPr>
                        <w:r w:rsidRPr="005D72E2">
                          <w:rPr>
                            <w:rFonts w:ascii="Tahoma" w:hAnsi="Tahoma" w:cs="Tahoma"/>
                            <w:color w:val="FFFFFF"/>
                            <w:sz w:val="48"/>
                            <w:szCs w:val="48"/>
                          </w:rPr>
                          <w:t xml:space="preserve">INTERREG PROGRAMME </w:t>
                        </w:r>
                        <w:r w:rsidRPr="005D72E2">
                          <w:rPr>
                            <w:rFonts w:ascii="Tahoma" w:hAnsi="Tahoma" w:cs="Tahoma"/>
                            <w:sz w:val="60"/>
                            <w:szCs w:val="60"/>
                            <w14:shadow w14:blurRad="50800" w14:dist="38100" w14:dir="2700000" w14:sx="100000" w14:sy="100000" w14:kx="0" w14:ky="0" w14:algn="tl">
                              <w14:srgbClr w14:val="000000">
                                <w14:alpha w14:val="60000"/>
                              </w14:srgbClr>
                            </w14:shadow>
                            <w14:textFill>
                              <w14:solidFill>
                                <w14:srgbClr w14:val="FFFFFF"/>
                              </w14:solidFill>
                            </w14:textFill>
                          </w:rPr>
                          <w:t>SLOVENIA-</w:t>
                        </w:r>
                        <w:r>
                          <w:rPr>
                            <w:rFonts w:ascii="Tahoma" w:hAnsi="Tahoma" w:cs="Tahoma"/>
                            <w:sz w:val="60"/>
                            <w:szCs w:val="60"/>
                            <w14:shadow w14:blurRad="50800" w14:dist="38100" w14:dir="2700000" w14:sx="100000" w14:sy="100000" w14:kx="0" w14:ky="0" w14:algn="tl">
                              <w14:srgbClr w14:val="000000">
                                <w14:alpha w14:val="60000"/>
                              </w14:srgbClr>
                            </w14:shadow>
                            <w14:textFill>
                              <w14:solidFill>
                                <w14:srgbClr w14:val="FFFFFF"/>
                              </w14:solidFill>
                            </w14:textFill>
                          </w:rPr>
                          <w:t>HUNGARY</w:t>
                        </w:r>
                      </w:p>
                      <w:p w14:paraId="0F0C2D3F" w14:textId="77777777" w:rsidR="00A66906" w:rsidRPr="005D72E2" w:rsidRDefault="00A66906" w:rsidP="00494D4A">
                        <w:pPr>
                          <w:rPr>
                            <w:rFonts w:ascii="Arial Rounded MT Bold" w:hAnsi="Arial Rounded MT Bold"/>
                            <w:color w:val="FFFFFF"/>
                            <w:sz w:val="44"/>
                            <w:szCs w:val="44"/>
                          </w:rPr>
                        </w:pPr>
                        <w:r w:rsidRPr="005D72E2">
                          <w:rPr>
                            <w:rFonts w:ascii="Tahoma" w:hAnsi="Tahoma" w:cs="Tahoma"/>
                            <w:color w:val="FFFFFF"/>
                            <w:sz w:val="48"/>
                            <w:szCs w:val="48"/>
                          </w:rPr>
                          <w:t>2021-2027</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36" o:spid="_x0000_s1036" type="#_x0000_t75" style="position:absolute;left:28449;top:84169;width:15086;height:15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">
                  <v:imagedata r:id="rId15" o:title=""/>
                  <v:path arrowok="t"/>
                </v:shape>
                <v:shape id="Slika 37" o:spid="_x0000_s1037" type="#_x0000_t75" style="position:absolute;left:46723;top:84059;width:15399;height:15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">
                  <v:imagedata r:id="rId16" o:title=""/>
                  <v:path arrowok="t"/>
                </v:shape>
                <v:shape id="Slika 41" o:spid="_x0000_s1038" type="#_x0000_t75" style="position:absolute;left:69321;top:51156;width:16827;height:16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">
                  <v:imagedata r:id="rId17" o:title=""/>
                  <v:path arrowok="t"/>
                </v:shape>
                <v:shape id="Polje z besedilom 42" o:spid="_x0000_s1039" type="#_x0000_t202" style="position:absolute;left:45842;top:65586;width:12433;height:4530;rotation:-19259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" filled="f" stroked="f" strokeweight=".5pt">
                  <v:textbox inset=",7.2pt,,7.2pt">
                    <w:txbxContent>
                      <w:p w14:paraId="1B68D46B" w14:textId="77777777" w:rsidR="00A66906" w:rsidRPr="002C2A09" w:rsidRDefault="00A66906" w:rsidP="00494D4A">
                        <w:pPr>
                          <w:rPr>
                            <w:color w:val="FFFFFF" w:themeColor="background1"/>
                            <w:sz w:val="28"/>
                            <w:szCs w:val="28"/>
                          </w:rPr>
                        </w:pPr>
                        <w:r>
                          <w:rPr>
                            <w:color w:val="FFFFFF" w:themeColor="background1"/>
                            <w:sz w:val="28"/>
                            <w:szCs w:val="28"/>
                          </w:rPr>
                          <w:t>www.si-hu</w:t>
                        </w:r>
                        <w:r w:rsidRPr="002C2A09">
                          <w:rPr>
                            <w:color w:val="FFFFFF" w:themeColor="background1"/>
                            <w:sz w:val="28"/>
                            <w:szCs w:val="28"/>
                          </w:rPr>
                          <w:t>.eu</w:t>
                        </w:r>
                      </w:p>
                      <w:p w14:paraId="1FA9CA51" w14:textId="77777777" w:rsidR="00A66906" w:rsidRPr="005D72E2" w:rsidRDefault="00A66906" w:rsidP="00494D4A">
                        <w:pPr>
                          <w:rPr>
                            <w:color w:val="7F7F7F"/>
                            <w:sz w:val="44"/>
                            <w:szCs w:val="44"/>
                          </w:rPr>
                        </w:pPr>
                      </w:p>
                      <w:p w14:paraId="4FC336CE" w14:textId="77777777" w:rsidR="00A66906" w:rsidRPr="005D72E2" w:rsidRDefault="00A66906" w:rsidP="00494D4A">
                        <w:pPr>
                          <w:rPr>
                            <w:color w:val="7F7F7F"/>
                            <w:sz w:val="44"/>
                            <w:szCs w:val="44"/>
                          </w:rPr>
                        </w:pPr>
                      </w:p>
                      <w:p w14:paraId="0F1A4B37" w14:textId="77777777" w:rsidR="00A66906" w:rsidRPr="005D72E2" w:rsidRDefault="00A66906" w:rsidP="00494D4A">
                        <w:pPr>
                          <w:rPr>
                            <w:color w:val="7F7F7F"/>
                            <w:sz w:val="44"/>
                            <w:szCs w:val="44"/>
                          </w:rPr>
                        </w:pPr>
                        <w:r w:rsidRPr="005D72E2">
                          <w:rPr>
                            <w:color w:val="7F7F7F"/>
                            <w:sz w:val="44"/>
                            <w:szCs w:val="44"/>
                          </w:rPr>
                          <w:br/>
                        </w:r>
                      </w:p>
                      <w:p w14:paraId="7EC4304E" w14:textId="77777777" w:rsidR="00A66906" w:rsidRPr="005D72E2" w:rsidRDefault="00A66906" w:rsidP="00494D4A">
                        <w:pPr>
                          <w:pStyle w:val="Brezrazmikov1"/>
                          <w:ind w:left="360"/>
                          <w:rPr>
                            <w:color w:val="7F7F7F"/>
                            <w:sz w:val="18"/>
                            <w:szCs w:val="18"/>
                          </w:rPr>
                        </w:pPr>
                      </w:p>
                    </w:txbxContent>
                  </v:textbox>
                </v:shape>
                <w10:wrap anchorx="page"/>
              </v:group>
            </w:pict>
          </mc:Fallback>
        </mc:AlternateContent>
      </w:r>
      <w:r w:rsidR="004E1BEF" w:rsidRPr="00AB4F6C">
        <w:rPr>
          <w:rFonts w:asciiTheme="majorHAnsi" w:hAnsiTheme="majorHAnsi" w:cstheme="majorHAnsi"/>
          <w:noProof/>
          <w:sz w:val="22"/>
          <w:szCs w:val="22"/>
          <w:lang w:val="sl-SI" w:eastAsia="sl-SI"/>
        </w:rPr>
        <mc:AlternateContent>
          <mc:Choice Requires="wps">
            <w:drawing>
              <wp:anchor distT="91440" distB="91440" distL="91440" distR="91440" simplePos="0" relativeHeight="251675648" behindDoc="1" locked="0" layoutInCell="1" allowOverlap="1" wp14:anchorId="7AA9FA7D" wp14:editId="65FB94BB">
                <wp:simplePos x="0" y="0"/>
                <wp:positionH relativeFrom="margin">
                  <wp:posOffset>3274060</wp:posOffset>
                </wp:positionH>
                <wp:positionV relativeFrom="margin">
                  <wp:posOffset>-325755</wp:posOffset>
                </wp:positionV>
                <wp:extent cx="3367322" cy="1307465"/>
                <wp:effectExtent l="0" t="0" r="0" b="0"/>
                <wp:wrapSquare wrapText="bothSides"/>
                <wp:docPr id="2" name="Polje z besedilom 135"/>
                <wp:cNvGraphicFramePr/>
                <a:graphic xmlns:a="http://schemas.openxmlformats.org/drawingml/2006/main">
                  <a:graphicData uri="http://schemas.microsoft.com/office/word/2010/wordprocessingShape">
                    <wps:wsp>
                      <wps:cNvSpPr txBox="1"/>
                      <wps:spPr>
                        <a:xfrm>
                          <a:off x="0" y="0"/>
                          <a:ext cx="3367322" cy="1307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1D6410" w14:textId="77777777" w:rsidR="00A66906" w:rsidRPr="00F572CB" w:rsidRDefault="00A66906" w:rsidP="004E1BEF">
                            <w:pPr>
                              <w:rPr>
                                <w:color w:val="7F7F7F" w:themeColor="text1" w:themeTint="80"/>
                                <w:sz w:val="52"/>
                                <w:szCs w:val="52"/>
                              </w:rPr>
                            </w:pPr>
                            <w:r w:rsidRPr="00F572CB">
                              <w:rPr>
                                <w:color w:val="7F7F7F" w:themeColor="text1" w:themeTint="80"/>
                                <w:sz w:val="52"/>
                                <w:szCs w:val="52"/>
                              </w:rPr>
                              <w:t xml:space="preserve">NEW INTERREG LOGO </w:t>
                            </w:r>
                          </w:p>
                          <w:p w14:paraId="1294A03E" w14:textId="77777777" w:rsidR="00A66906" w:rsidRDefault="00A66906" w:rsidP="004E1BEF">
                            <w:pPr>
                              <w:pStyle w:val="Brezrazmikov"/>
                              <w:ind w:left="360"/>
                              <w:rPr>
                                <w:color w:val="7F7F7F" w:themeColor="text1" w:themeTint="80"/>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AA9FA7D" id="_x0000_s1040" type="#_x0000_t202" style="position:absolute;margin-left:257.8pt;margin-top:-25.65pt;width:265.15pt;height:102.95pt;z-index:-251640832;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" filled="f" stroked="f" strokeweight=".5pt">
                <v:textbox style="mso-fit-shape-to-text:t" inset=",7.2pt,,7.2pt">
                  <w:txbxContent>
                    <w:p w14:paraId="501D6410" w14:textId="77777777" w:rsidR="00A66906" w:rsidRPr="00F572CB" w:rsidRDefault="00A66906" w:rsidP="004E1BEF">
                      <w:pPr>
                        <w:rPr>
                          <w:color w:val="7F7F7F" w:themeColor="text1" w:themeTint="80"/>
                          <w:sz w:val="52"/>
                          <w:szCs w:val="52"/>
                        </w:rPr>
                      </w:pPr>
                      <w:r w:rsidRPr="00F572CB">
                        <w:rPr>
                          <w:color w:val="7F7F7F" w:themeColor="text1" w:themeTint="80"/>
                          <w:sz w:val="52"/>
                          <w:szCs w:val="52"/>
                        </w:rPr>
                        <w:t xml:space="preserve">NEW INTERREG LOGO </w:t>
                      </w:r>
                    </w:p>
                    <w:p w14:paraId="1294A03E" w14:textId="77777777" w:rsidR="00A66906" w:rsidRDefault="00A66906" w:rsidP="004E1BEF">
                      <w:pPr>
                        <w:pStyle w:val="NoSpacing"/>
                        <w:ind w:left="360"/>
                        <w:rPr>
                          <w:color w:val="7F7F7F" w:themeColor="text1" w:themeTint="80"/>
                          <w:szCs w:val="18"/>
                        </w:rPr>
                      </w:pPr>
                    </w:p>
                  </w:txbxContent>
                </v:textbox>
                <w10:wrap type="square" anchorx="margin" anchory="margin"/>
              </v:shape>
            </w:pict>
          </mc:Fallback>
        </mc:AlternateContent>
      </w:r>
      <w:r w:rsidR="004E1BEF" w:rsidRPr="00AB4F6C">
        <w:rPr>
          <w:rFonts w:asciiTheme="majorHAnsi" w:hAnsiTheme="majorHAnsi" w:cstheme="majorHAnsi"/>
          <w:sz w:val="22"/>
          <w:szCs w:val="22"/>
        </w:rPr>
        <w:tab/>
      </w:r>
    </w:p>
    <w:p w14:paraId="151B258F" w14:textId="3017BD6D" w:rsidR="004E1BEF" w:rsidRPr="00AB4F6C" w:rsidRDefault="004E1BEF" w:rsidP="004E1BEF">
      <w:pPr>
        <w:jc w:val="center"/>
        <w:rPr>
          <w:rFonts w:asciiTheme="majorHAnsi" w:eastAsia="Helvetica" w:hAnsiTheme="majorHAnsi" w:cstheme="majorHAnsi"/>
          <w:sz w:val="22"/>
          <w:szCs w:val="22"/>
        </w:rPr>
      </w:pPr>
    </w:p>
    <w:p w14:paraId="4D7C9965" w14:textId="50233EFE" w:rsidR="004E1BEF" w:rsidRPr="00AB4F6C" w:rsidRDefault="004E1BEF" w:rsidP="004E1BEF">
      <w:pPr>
        <w:jc w:val="center"/>
        <w:rPr>
          <w:rFonts w:asciiTheme="majorHAnsi" w:eastAsia="Helvetica" w:hAnsiTheme="majorHAnsi" w:cstheme="majorHAnsi"/>
          <w:sz w:val="22"/>
          <w:szCs w:val="22"/>
        </w:rPr>
      </w:pPr>
    </w:p>
    <w:p w14:paraId="4015853E" w14:textId="37E0E750" w:rsidR="004E1BEF" w:rsidRPr="00AB4F6C" w:rsidRDefault="004E1BEF" w:rsidP="004E1BEF">
      <w:pPr>
        <w:jc w:val="center"/>
        <w:rPr>
          <w:rFonts w:asciiTheme="majorHAnsi" w:eastAsia="Helvetica" w:hAnsiTheme="majorHAnsi" w:cstheme="majorHAnsi"/>
          <w:sz w:val="22"/>
          <w:szCs w:val="22"/>
        </w:rPr>
      </w:pPr>
    </w:p>
    <w:p w14:paraId="14A5754A" w14:textId="24E55B70" w:rsidR="004E1BEF" w:rsidRPr="00AB4F6C" w:rsidRDefault="004E1BEF" w:rsidP="004E1BEF">
      <w:pPr>
        <w:jc w:val="center"/>
        <w:rPr>
          <w:rFonts w:asciiTheme="majorHAnsi" w:eastAsia="Helvetica" w:hAnsiTheme="majorHAnsi" w:cstheme="majorHAnsi"/>
          <w:sz w:val="22"/>
          <w:szCs w:val="22"/>
        </w:rPr>
      </w:pPr>
    </w:p>
    <w:p w14:paraId="2A916297" w14:textId="77777777" w:rsidR="004E1BEF" w:rsidRPr="00AB4F6C" w:rsidRDefault="004E1BEF" w:rsidP="004E1BEF">
      <w:pPr>
        <w:jc w:val="center"/>
        <w:rPr>
          <w:rFonts w:asciiTheme="majorHAnsi" w:eastAsia="Helvetica" w:hAnsiTheme="majorHAnsi" w:cstheme="majorHAnsi"/>
          <w:sz w:val="22"/>
          <w:szCs w:val="22"/>
        </w:rPr>
      </w:pPr>
    </w:p>
    <w:p w14:paraId="267FF201" w14:textId="265B6F82" w:rsidR="004E1BEF" w:rsidRPr="00AB4F6C" w:rsidRDefault="004E1BEF" w:rsidP="004E1BEF">
      <w:pPr>
        <w:pStyle w:val="Default"/>
        <w:spacing w:line="276" w:lineRule="auto"/>
        <w:rPr>
          <w:rFonts w:asciiTheme="majorHAnsi" w:hAnsiTheme="majorHAnsi" w:cstheme="majorHAnsi"/>
          <w:b/>
          <w:sz w:val="22"/>
          <w:szCs w:val="22"/>
          <w:lang w:val="en-GB"/>
        </w:rPr>
      </w:pPr>
    </w:p>
    <w:p w14:paraId="1573DE37" w14:textId="77777777" w:rsidR="004E1BEF" w:rsidRPr="00AB4F6C" w:rsidRDefault="004E1BEF" w:rsidP="004E1BEF">
      <w:pPr>
        <w:pStyle w:val="Default"/>
        <w:spacing w:line="276" w:lineRule="auto"/>
        <w:rPr>
          <w:rFonts w:asciiTheme="majorHAnsi" w:hAnsiTheme="majorHAnsi" w:cstheme="majorHAnsi"/>
          <w:b/>
          <w:sz w:val="22"/>
          <w:szCs w:val="22"/>
          <w:lang w:val="en-GB"/>
        </w:rPr>
      </w:pPr>
    </w:p>
    <w:p w14:paraId="1920B342" w14:textId="07DD8856" w:rsidR="004E1BEF" w:rsidRPr="00AB4F6C" w:rsidRDefault="00494D4A" w:rsidP="00494D4A">
      <w:pPr>
        <w:pStyle w:val="Default"/>
        <w:tabs>
          <w:tab w:val="left" w:pos="1200"/>
        </w:tabs>
        <w:spacing w:line="276" w:lineRule="auto"/>
        <w:rPr>
          <w:rFonts w:asciiTheme="majorHAnsi" w:hAnsiTheme="majorHAnsi" w:cstheme="majorHAnsi"/>
          <w:b/>
          <w:sz w:val="22"/>
          <w:szCs w:val="22"/>
          <w:lang w:val="en-GB"/>
        </w:rPr>
      </w:pPr>
      <w:r>
        <w:rPr>
          <w:rFonts w:asciiTheme="majorHAnsi" w:hAnsiTheme="majorHAnsi" w:cstheme="majorHAnsi"/>
          <w:b/>
          <w:sz w:val="22"/>
          <w:szCs w:val="22"/>
          <w:lang w:val="en-GB"/>
        </w:rPr>
        <w:tab/>
      </w:r>
    </w:p>
    <w:p w14:paraId="1689A533" w14:textId="289D43F8" w:rsidR="004E1BEF" w:rsidRPr="00AB4F6C" w:rsidRDefault="004E1BEF" w:rsidP="004E1BEF">
      <w:pPr>
        <w:pStyle w:val="Default"/>
        <w:spacing w:line="276" w:lineRule="auto"/>
        <w:rPr>
          <w:rFonts w:asciiTheme="majorHAnsi" w:hAnsiTheme="majorHAnsi" w:cstheme="majorHAnsi"/>
          <w:b/>
          <w:sz w:val="22"/>
          <w:szCs w:val="22"/>
          <w:lang w:val="en-GB"/>
        </w:rPr>
      </w:pPr>
    </w:p>
    <w:p w14:paraId="39934E2D" w14:textId="1E014350" w:rsidR="004E1BEF" w:rsidRPr="00AB4F6C" w:rsidRDefault="004E1BEF" w:rsidP="004E1BEF">
      <w:pPr>
        <w:pStyle w:val="Default"/>
        <w:spacing w:line="276" w:lineRule="auto"/>
      </w:pPr>
    </w:p>
    <w:p w14:paraId="632AD41C" w14:textId="77777777" w:rsidR="004E1BEF" w:rsidRPr="00AB4F6C" w:rsidRDefault="004E1BEF" w:rsidP="004E1BEF">
      <w:pPr>
        <w:pStyle w:val="Default"/>
        <w:spacing w:line="276" w:lineRule="auto"/>
        <w:rPr>
          <w:rFonts w:asciiTheme="majorHAnsi" w:hAnsiTheme="majorHAnsi" w:cstheme="majorHAnsi"/>
          <w:b/>
          <w:sz w:val="22"/>
          <w:szCs w:val="22"/>
          <w:lang w:val="en-GB"/>
        </w:rPr>
      </w:pPr>
    </w:p>
    <w:p w14:paraId="7D18261D" w14:textId="77777777" w:rsidR="004E1BEF" w:rsidRPr="00AB4F6C" w:rsidRDefault="004E1BEF" w:rsidP="004E1BEF">
      <w:pPr>
        <w:pStyle w:val="Default"/>
        <w:spacing w:line="276" w:lineRule="auto"/>
        <w:rPr>
          <w:rFonts w:asciiTheme="majorHAnsi" w:hAnsiTheme="majorHAnsi" w:cstheme="majorHAnsi"/>
          <w:b/>
          <w:sz w:val="22"/>
          <w:szCs w:val="22"/>
          <w:lang w:val="en-GB"/>
        </w:rPr>
      </w:pPr>
    </w:p>
    <w:p w14:paraId="227B0E9D" w14:textId="77777777" w:rsidR="004E1BEF" w:rsidRPr="00AB4F6C" w:rsidRDefault="004E1BEF" w:rsidP="004E1BEF">
      <w:pPr>
        <w:pStyle w:val="Default"/>
        <w:spacing w:line="276" w:lineRule="auto"/>
        <w:rPr>
          <w:rFonts w:asciiTheme="majorHAnsi" w:hAnsiTheme="majorHAnsi" w:cstheme="majorHAnsi"/>
          <w:b/>
          <w:sz w:val="22"/>
          <w:szCs w:val="22"/>
          <w:lang w:val="en-GB"/>
        </w:rPr>
      </w:pPr>
    </w:p>
    <w:p w14:paraId="65EC5C0C" w14:textId="77777777" w:rsidR="004E1BEF" w:rsidRPr="00AB4F6C" w:rsidRDefault="004E1BEF" w:rsidP="004E1BEF">
      <w:pPr>
        <w:pStyle w:val="Default"/>
        <w:spacing w:line="276" w:lineRule="auto"/>
        <w:rPr>
          <w:rFonts w:asciiTheme="majorHAnsi" w:hAnsiTheme="majorHAnsi" w:cstheme="majorHAnsi"/>
          <w:b/>
          <w:sz w:val="22"/>
          <w:szCs w:val="22"/>
          <w:lang w:val="en-GB"/>
        </w:rPr>
      </w:pPr>
    </w:p>
    <w:p w14:paraId="37942F59" w14:textId="77777777" w:rsidR="004E1BEF" w:rsidRPr="00AB4F6C" w:rsidRDefault="004E1BEF" w:rsidP="004E1BEF">
      <w:pPr>
        <w:pStyle w:val="Default"/>
        <w:spacing w:line="276" w:lineRule="auto"/>
      </w:pPr>
    </w:p>
    <w:p w14:paraId="4AE92DE4" w14:textId="77777777" w:rsidR="004E1BEF" w:rsidRPr="00AB4F6C" w:rsidRDefault="004E1BEF" w:rsidP="004E1BEF">
      <w:pPr>
        <w:pStyle w:val="Default"/>
        <w:spacing w:line="276" w:lineRule="auto"/>
        <w:rPr>
          <w:rFonts w:asciiTheme="majorHAnsi" w:hAnsiTheme="majorHAnsi" w:cstheme="majorHAnsi"/>
          <w:b/>
          <w:sz w:val="22"/>
          <w:szCs w:val="22"/>
          <w:lang w:val="en-GB"/>
        </w:rPr>
      </w:pPr>
    </w:p>
    <w:p w14:paraId="6E926562" w14:textId="77777777" w:rsidR="004E1BEF" w:rsidRPr="00AB4F6C" w:rsidRDefault="004E1BEF" w:rsidP="004E1BEF">
      <w:pPr>
        <w:pStyle w:val="Default"/>
        <w:spacing w:line="276" w:lineRule="auto"/>
        <w:rPr>
          <w:rFonts w:asciiTheme="majorHAnsi" w:hAnsiTheme="majorHAnsi" w:cstheme="majorHAnsi"/>
          <w:b/>
          <w:sz w:val="22"/>
          <w:szCs w:val="22"/>
          <w:lang w:val="en-GB"/>
        </w:rPr>
      </w:pPr>
    </w:p>
    <w:p w14:paraId="01484D7A" w14:textId="77777777" w:rsidR="004E1BEF" w:rsidRPr="00AB4F6C" w:rsidRDefault="004E1BEF" w:rsidP="004E1BEF">
      <w:pPr>
        <w:pStyle w:val="Default"/>
        <w:spacing w:line="276" w:lineRule="auto"/>
        <w:rPr>
          <w:rFonts w:asciiTheme="majorHAnsi" w:hAnsiTheme="majorHAnsi" w:cstheme="majorHAnsi"/>
          <w:b/>
          <w:sz w:val="22"/>
          <w:szCs w:val="22"/>
          <w:lang w:val="en-GB"/>
        </w:rPr>
      </w:pPr>
    </w:p>
    <w:p w14:paraId="4DD0F1F3" w14:textId="77777777" w:rsidR="004E1BEF" w:rsidRPr="00AB4F6C" w:rsidRDefault="004E1BEF" w:rsidP="004E1BEF">
      <w:pPr>
        <w:pStyle w:val="Default"/>
        <w:spacing w:line="276" w:lineRule="auto"/>
        <w:rPr>
          <w:rFonts w:asciiTheme="majorHAnsi" w:hAnsiTheme="majorHAnsi" w:cstheme="majorHAnsi"/>
          <w:b/>
          <w:sz w:val="22"/>
          <w:szCs w:val="22"/>
          <w:lang w:val="en-GB"/>
        </w:rPr>
      </w:pPr>
    </w:p>
    <w:p w14:paraId="63DECCB2" w14:textId="77777777" w:rsidR="004E1BEF" w:rsidRPr="00AB4F6C" w:rsidRDefault="004E1BEF" w:rsidP="004E1BEF">
      <w:pPr>
        <w:pStyle w:val="Default"/>
        <w:spacing w:line="276" w:lineRule="auto"/>
        <w:rPr>
          <w:rFonts w:asciiTheme="majorHAnsi" w:hAnsiTheme="majorHAnsi" w:cstheme="majorHAnsi"/>
          <w:b/>
          <w:sz w:val="22"/>
          <w:szCs w:val="22"/>
          <w:lang w:val="en-GB"/>
        </w:rPr>
      </w:pPr>
    </w:p>
    <w:p w14:paraId="755FB0A9" w14:textId="77777777" w:rsidR="004E1BEF" w:rsidRPr="00AB4F6C" w:rsidRDefault="004E1BEF" w:rsidP="004E1BEF">
      <w:pPr>
        <w:pStyle w:val="Default"/>
        <w:spacing w:line="276" w:lineRule="auto"/>
        <w:rPr>
          <w:rFonts w:asciiTheme="majorHAnsi" w:hAnsiTheme="majorHAnsi" w:cstheme="majorHAnsi"/>
          <w:b/>
          <w:sz w:val="22"/>
          <w:szCs w:val="22"/>
          <w:lang w:val="en-GB"/>
        </w:rPr>
      </w:pPr>
    </w:p>
    <w:p w14:paraId="73094817" w14:textId="77777777" w:rsidR="004E1BEF" w:rsidRPr="00AB4F6C" w:rsidRDefault="004E1BEF" w:rsidP="004E1BEF">
      <w:pPr>
        <w:pStyle w:val="Default"/>
        <w:spacing w:line="276" w:lineRule="auto"/>
      </w:pPr>
    </w:p>
    <w:p w14:paraId="461F8E92" w14:textId="77777777" w:rsidR="004E1BEF" w:rsidRPr="00AB4F6C" w:rsidRDefault="004E1BEF" w:rsidP="004E1BEF">
      <w:pPr>
        <w:pStyle w:val="Default"/>
        <w:spacing w:line="276" w:lineRule="auto"/>
        <w:rPr>
          <w:rFonts w:asciiTheme="majorHAnsi" w:hAnsiTheme="majorHAnsi" w:cstheme="majorHAnsi"/>
          <w:b/>
          <w:sz w:val="22"/>
          <w:szCs w:val="22"/>
          <w:lang w:val="en-GB"/>
        </w:rPr>
      </w:pPr>
    </w:p>
    <w:p w14:paraId="43AD4663" w14:textId="77777777" w:rsidR="004E1BEF" w:rsidRPr="00AB4F6C" w:rsidRDefault="004E1BEF" w:rsidP="004E1BEF">
      <w:pPr>
        <w:pStyle w:val="Default"/>
        <w:spacing w:line="276" w:lineRule="auto"/>
        <w:rPr>
          <w:rFonts w:asciiTheme="majorHAnsi" w:hAnsiTheme="majorHAnsi" w:cstheme="majorHAnsi"/>
          <w:b/>
          <w:sz w:val="22"/>
          <w:szCs w:val="22"/>
          <w:lang w:val="en-GB"/>
        </w:rPr>
      </w:pPr>
    </w:p>
    <w:p w14:paraId="69722B83" w14:textId="77777777" w:rsidR="004E1BEF" w:rsidRPr="00AB4F6C" w:rsidRDefault="004E1BEF" w:rsidP="004E1BEF">
      <w:pPr>
        <w:pStyle w:val="Default"/>
        <w:spacing w:line="276" w:lineRule="auto"/>
        <w:rPr>
          <w:rFonts w:asciiTheme="majorHAnsi" w:hAnsiTheme="majorHAnsi" w:cstheme="majorHAnsi"/>
          <w:b/>
          <w:sz w:val="22"/>
          <w:szCs w:val="22"/>
          <w:lang w:val="en-GB"/>
        </w:rPr>
      </w:pPr>
    </w:p>
    <w:p w14:paraId="5BFC41D7" w14:textId="77777777" w:rsidR="004E1BEF" w:rsidRPr="00AB4F6C" w:rsidRDefault="004E1BEF" w:rsidP="004E1BEF">
      <w:pPr>
        <w:pStyle w:val="Default"/>
        <w:spacing w:line="276" w:lineRule="auto"/>
        <w:rPr>
          <w:rFonts w:asciiTheme="majorHAnsi" w:hAnsiTheme="majorHAnsi" w:cstheme="majorHAnsi"/>
          <w:b/>
          <w:sz w:val="22"/>
          <w:szCs w:val="22"/>
          <w:lang w:val="en-GB"/>
        </w:rPr>
      </w:pPr>
    </w:p>
    <w:p w14:paraId="7776BB9B" w14:textId="77777777" w:rsidR="004E1BEF" w:rsidRPr="00AB4F6C" w:rsidRDefault="004E1BEF" w:rsidP="004E1BEF">
      <w:pPr>
        <w:pStyle w:val="Default"/>
        <w:spacing w:line="276" w:lineRule="auto"/>
        <w:rPr>
          <w:rFonts w:asciiTheme="majorHAnsi" w:hAnsiTheme="majorHAnsi" w:cstheme="majorHAnsi"/>
          <w:b/>
          <w:sz w:val="22"/>
          <w:szCs w:val="22"/>
          <w:lang w:val="en-GB"/>
        </w:rPr>
      </w:pPr>
    </w:p>
    <w:p w14:paraId="210815BB" w14:textId="77777777" w:rsidR="004E1BEF" w:rsidRPr="00AB4F6C" w:rsidRDefault="004E1BEF" w:rsidP="004E1BEF">
      <w:pPr>
        <w:pStyle w:val="Default"/>
        <w:spacing w:line="276" w:lineRule="auto"/>
        <w:rPr>
          <w:rFonts w:asciiTheme="majorHAnsi" w:hAnsiTheme="majorHAnsi" w:cstheme="majorHAnsi"/>
          <w:b/>
          <w:sz w:val="22"/>
          <w:szCs w:val="22"/>
          <w:lang w:val="en-GB"/>
        </w:rPr>
      </w:pPr>
    </w:p>
    <w:p w14:paraId="4E367A7A" w14:textId="77777777" w:rsidR="004E1BEF" w:rsidRPr="00AB4F6C" w:rsidRDefault="004E1BEF" w:rsidP="004E1BEF">
      <w:pPr>
        <w:pStyle w:val="Default"/>
        <w:spacing w:line="276" w:lineRule="auto"/>
        <w:rPr>
          <w:rFonts w:asciiTheme="majorHAnsi" w:hAnsiTheme="majorHAnsi" w:cstheme="majorHAnsi"/>
          <w:b/>
          <w:sz w:val="22"/>
          <w:szCs w:val="22"/>
          <w:lang w:val="en-GB"/>
        </w:rPr>
      </w:pPr>
    </w:p>
    <w:p w14:paraId="1B058878" w14:textId="77777777" w:rsidR="004E1BEF" w:rsidRPr="00AB4F6C" w:rsidRDefault="004E1BEF" w:rsidP="004E1BEF">
      <w:pPr>
        <w:pStyle w:val="Default"/>
        <w:spacing w:line="276" w:lineRule="auto"/>
        <w:rPr>
          <w:rFonts w:asciiTheme="majorHAnsi" w:hAnsiTheme="majorHAnsi" w:cstheme="majorHAnsi"/>
          <w:b/>
          <w:sz w:val="22"/>
          <w:szCs w:val="22"/>
          <w:lang w:val="en-GB"/>
        </w:rPr>
      </w:pPr>
    </w:p>
    <w:p w14:paraId="3E511785" w14:textId="77777777" w:rsidR="004E1BEF" w:rsidRPr="00AB4F6C" w:rsidRDefault="004E1BEF" w:rsidP="004E1BEF">
      <w:pPr>
        <w:pStyle w:val="Default"/>
        <w:spacing w:line="276" w:lineRule="auto"/>
      </w:pPr>
    </w:p>
    <w:p w14:paraId="48001E6F" w14:textId="77777777" w:rsidR="004E1BEF" w:rsidRPr="00AB4F6C" w:rsidRDefault="004E1BEF" w:rsidP="004E1BEF">
      <w:pPr>
        <w:pStyle w:val="Default"/>
        <w:spacing w:line="276" w:lineRule="auto"/>
        <w:rPr>
          <w:rFonts w:asciiTheme="majorHAnsi" w:hAnsiTheme="majorHAnsi" w:cstheme="majorHAnsi"/>
          <w:b/>
          <w:sz w:val="22"/>
          <w:szCs w:val="22"/>
          <w:lang w:val="en-GB"/>
        </w:rPr>
      </w:pPr>
    </w:p>
    <w:p w14:paraId="479C6F5A" w14:textId="1D115C98" w:rsidR="004E1BEF" w:rsidRPr="00AB4F6C" w:rsidRDefault="004E1BEF" w:rsidP="004E1BEF">
      <w:pPr>
        <w:pStyle w:val="Default"/>
        <w:spacing w:line="276" w:lineRule="auto"/>
        <w:rPr>
          <w:rFonts w:asciiTheme="majorHAnsi" w:hAnsiTheme="majorHAnsi" w:cstheme="majorHAnsi"/>
          <w:b/>
          <w:sz w:val="22"/>
          <w:szCs w:val="22"/>
          <w:lang w:val="en-GB"/>
        </w:rPr>
      </w:pPr>
    </w:p>
    <w:p w14:paraId="5768A02B" w14:textId="204E8DB1" w:rsidR="004E1BEF" w:rsidRPr="00AB4F6C" w:rsidRDefault="00494D4A" w:rsidP="004E1BEF">
      <w:pPr>
        <w:pStyle w:val="Default"/>
        <w:spacing w:line="276" w:lineRule="auto"/>
        <w:rPr>
          <w:rFonts w:asciiTheme="majorHAnsi" w:hAnsiTheme="majorHAnsi" w:cstheme="majorHAnsi"/>
          <w:b/>
          <w:sz w:val="22"/>
          <w:szCs w:val="22"/>
          <w:lang w:val="en-GB"/>
        </w:rPr>
      </w:pPr>
      <w:r w:rsidRPr="00AB4F6C">
        <w:rPr>
          <w:rFonts w:asciiTheme="majorHAnsi" w:hAnsiTheme="majorHAnsi" w:cstheme="majorHAnsi"/>
          <w:noProof/>
          <w:sz w:val="22"/>
          <w:szCs w:val="22"/>
          <w:lang w:eastAsia="sl-SI"/>
        </w:rPr>
        <mc:AlternateContent>
          <mc:Choice Requires="wps">
            <w:drawing>
              <wp:anchor distT="91440" distB="91440" distL="91440" distR="91440" simplePos="0" relativeHeight="251674624" behindDoc="1" locked="0" layoutInCell="1" allowOverlap="1" wp14:anchorId="68B4B1FB" wp14:editId="321B4527">
                <wp:simplePos x="0" y="0"/>
                <wp:positionH relativeFrom="margin">
                  <wp:posOffset>3586480</wp:posOffset>
                </wp:positionH>
                <wp:positionV relativeFrom="margin">
                  <wp:posOffset>6605905</wp:posOffset>
                </wp:positionV>
                <wp:extent cx="1752600" cy="447040"/>
                <wp:effectExtent l="0" t="0" r="0" b="0"/>
                <wp:wrapSquare wrapText="bothSides"/>
                <wp:docPr id="3" name="Polje z besedilom 14"/>
                <wp:cNvGraphicFramePr/>
                <a:graphic xmlns:a="http://schemas.openxmlformats.org/drawingml/2006/main">
                  <a:graphicData uri="http://schemas.microsoft.com/office/word/2010/wordprocessingShape">
                    <wps:wsp>
                      <wps:cNvSpPr txBox="1"/>
                      <wps:spPr>
                        <a:xfrm>
                          <a:off x="0" y="0"/>
                          <a:ext cx="1752600" cy="447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D4299C" w14:textId="75EB253E" w:rsidR="00A66906" w:rsidRPr="00315BAB" w:rsidRDefault="00A66906" w:rsidP="004E1BEF">
                            <w:pPr>
                              <w:rPr>
                                <w:color w:val="7F7F7F" w:themeColor="text1" w:themeTint="80"/>
                                <w:sz w:val="36"/>
                                <w:szCs w:val="36"/>
                              </w:rPr>
                            </w:pPr>
                            <w:r>
                              <w:rPr>
                                <w:color w:val="7F7F7F" w:themeColor="text1" w:themeTint="80"/>
                                <w:sz w:val="36"/>
                                <w:szCs w:val="36"/>
                              </w:rPr>
                              <w:t>Draft version 3</w:t>
                            </w:r>
                          </w:p>
                          <w:p w14:paraId="684D43A0" w14:textId="77777777" w:rsidR="00A66906" w:rsidRDefault="00A66906" w:rsidP="004E1BEF">
                            <w:pPr>
                              <w:rPr>
                                <w:color w:val="7F7F7F" w:themeColor="text1" w:themeTint="80"/>
                                <w:sz w:val="44"/>
                                <w:szCs w:val="44"/>
                              </w:rPr>
                            </w:pPr>
                          </w:p>
                          <w:p w14:paraId="77283800" w14:textId="77777777" w:rsidR="00A66906" w:rsidRDefault="00A66906" w:rsidP="004E1BEF">
                            <w:pPr>
                              <w:rPr>
                                <w:color w:val="7F7F7F" w:themeColor="text1" w:themeTint="80"/>
                                <w:sz w:val="44"/>
                                <w:szCs w:val="44"/>
                              </w:rPr>
                            </w:pPr>
                          </w:p>
                          <w:p w14:paraId="5CF940E6" w14:textId="77777777" w:rsidR="00A66906" w:rsidRPr="00A0414A" w:rsidRDefault="00A66906" w:rsidP="004E1BEF">
                            <w:pPr>
                              <w:rPr>
                                <w:color w:val="7F7F7F" w:themeColor="text1" w:themeTint="80"/>
                                <w:sz w:val="44"/>
                                <w:szCs w:val="44"/>
                              </w:rPr>
                            </w:pPr>
                            <w:r>
                              <w:rPr>
                                <w:color w:val="7F7F7F" w:themeColor="text1" w:themeTint="80"/>
                                <w:sz w:val="44"/>
                                <w:szCs w:val="44"/>
                              </w:rPr>
                              <w:br/>
                            </w:r>
                          </w:p>
                          <w:p w14:paraId="613B9CC8" w14:textId="77777777" w:rsidR="00A66906" w:rsidRDefault="00A66906" w:rsidP="004E1BEF">
                            <w:pPr>
                              <w:pStyle w:val="Brezrazmikov"/>
                              <w:ind w:left="360"/>
                              <w:rPr>
                                <w:color w:val="7F7F7F" w:themeColor="text1" w:themeTint="80"/>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8B4B1FB" id="Polje z besedilom 14" o:spid="_x0000_s1041" type="#_x0000_t202" style="position:absolute;margin-left:282.4pt;margin-top:520.15pt;width:138pt;height:35.2pt;z-index:-251641856;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" filled="f" stroked="f" strokeweight=".5pt">
                <v:textbox inset=",7.2pt,,7.2pt">
                  <w:txbxContent>
                    <w:p w14:paraId="6AD4299C" w14:textId="75EB253E" w:rsidR="00A66906" w:rsidRPr="00315BAB" w:rsidRDefault="00A66906" w:rsidP="004E1BEF">
                      <w:pPr>
                        <w:rPr>
                          <w:color w:val="7F7F7F" w:themeColor="text1" w:themeTint="80"/>
                          <w:sz w:val="36"/>
                          <w:szCs w:val="36"/>
                        </w:rPr>
                      </w:pPr>
                      <w:r>
                        <w:rPr>
                          <w:color w:val="7F7F7F" w:themeColor="text1" w:themeTint="80"/>
                          <w:sz w:val="36"/>
                          <w:szCs w:val="36"/>
                        </w:rPr>
                        <w:t>Draft version 3</w:t>
                      </w:r>
                    </w:p>
                    <w:p w14:paraId="684D43A0" w14:textId="77777777" w:rsidR="00A66906" w:rsidRDefault="00A66906" w:rsidP="004E1BEF">
                      <w:pPr>
                        <w:rPr>
                          <w:color w:val="7F7F7F" w:themeColor="text1" w:themeTint="80"/>
                          <w:sz w:val="44"/>
                          <w:szCs w:val="44"/>
                        </w:rPr>
                      </w:pPr>
                    </w:p>
                    <w:p w14:paraId="77283800" w14:textId="77777777" w:rsidR="00A66906" w:rsidRDefault="00A66906" w:rsidP="004E1BEF">
                      <w:pPr>
                        <w:rPr>
                          <w:color w:val="7F7F7F" w:themeColor="text1" w:themeTint="80"/>
                          <w:sz w:val="44"/>
                          <w:szCs w:val="44"/>
                        </w:rPr>
                      </w:pPr>
                    </w:p>
                    <w:p w14:paraId="5CF940E6" w14:textId="77777777" w:rsidR="00A66906" w:rsidRPr="00A0414A" w:rsidRDefault="00A66906" w:rsidP="004E1BEF">
                      <w:pPr>
                        <w:rPr>
                          <w:color w:val="7F7F7F" w:themeColor="text1" w:themeTint="80"/>
                          <w:sz w:val="44"/>
                          <w:szCs w:val="44"/>
                        </w:rPr>
                      </w:pPr>
                      <w:r>
                        <w:rPr>
                          <w:color w:val="7F7F7F" w:themeColor="text1" w:themeTint="80"/>
                          <w:sz w:val="44"/>
                          <w:szCs w:val="44"/>
                        </w:rPr>
                        <w:br/>
                      </w:r>
                    </w:p>
                    <w:p w14:paraId="613B9CC8" w14:textId="77777777" w:rsidR="00A66906" w:rsidRDefault="00A66906" w:rsidP="004E1BEF">
                      <w:pPr>
                        <w:pStyle w:val="NoSpacing"/>
                        <w:ind w:left="360"/>
                        <w:rPr>
                          <w:color w:val="7F7F7F" w:themeColor="text1" w:themeTint="80"/>
                          <w:szCs w:val="18"/>
                        </w:rPr>
                      </w:pPr>
                    </w:p>
                  </w:txbxContent>
                </v:textbox>
                <w10:wrap type="square" anchorx="margin" anchory="margin"/>
              </v:shape>
            </w:pict>
          </mc:Fallback>
        </mc:AlternateContent>
      </w:r>
    </w:p>
    <w:p w14:paraId="63D56E9B" w14:textId="25890678" w:rsidR="004E1BEF" w:rsidRPr="00AB4F6C" w:rsidRDefault="004E1BEF" w:rsidP="004E1BEF">
      <w:pPr>
        <w:pStyle w:val="Default"/>
        <w:spacing w:line="276" w:lineRule="auto"/>
        <w:rPr>
          <w:rFonts w:asciiTheme="majorHAnsi" w:hAnsiTheme="majorHAnsi" w:cstheme="majorHAnsi"/>
          <w:b/>
          <w:sz w:val="22"/>
          <w:szCs w:val="22"/>
          <w:lang w:val="en-GB"/>
        </w:rPr>
      </w:pPr>
    </w:p>
    <w:p w14:paraId="0E011A1C" w14:textId="707DF399" w:rsidR="004E1BEF" w:rsidRPr="00AB4F6C" w:rsidRDefault="004E1BEF" w:rsidP="004E1BEF">
      <w:pPr>
        <w:pStyle w:val="Default"/>
        <w:spacing w:line="276" w:lineRule="auto"/>
        <w:rPr>
          <w:rFonts w:asciiTheme="majorHAnsi" w:hAnsiTheme="majorHAnsi" w:cstheme="majorHAnsi"/>
          <w:b/>
          <w:sz w:val="22"/>
          <w:szCs w:val="22"/>
          <w:lang w:val="en-GB"/>
        </w:rPr>
      </w:pPr>
    </w:p>
    <w:p w14:paraId="5B5369EE" w14:textId="255F5164" w:rsidR="004E1BEF" w:rsidRPr="00AB4F6C" w:rsidRDefault="004E1BEF" w:rsidP="004E1BEF">
      <w:pPr>
        <w:pStyle w:val="Default"/>
        <w:spacing w:line="276" w:lineRule="auto"/>
        <w:rPr>
          <w:rFonts w:asciiTheme="majorHAnsi" w:hAnsiTheme="majorHAnsi" w:cstheme="majorHAnsi"/>
          <w:b/>
          <w:sz w:val="22"/>
          <w:szCs w:val="22"/>
          <w:lang w:val="en-GB"/>
        </w:rPr>
      </w:pPr>
    </w:p>
    <w:p w14:paraId="2A13AD6C" w14:textId="7F92081F" w:rsidR="004E1BEF" w:rsidRPr="00AB4F6C" w:rsidRDefault="004E1BEF" w:rsidP="004E1BEF">
      <w:pPr>
        <w:pStyle w:val="Default"/>
        <w:spacing w:line="276" w:lineRule="auto"/>
        <w:rPr>
          <w:rFonts w:eastAsia="Calibri"/>
          <w:color w:val="000000" w:themeColor="text1"/>
          <w:lang w:val="en-GB"/>
        </w:rPr>
      </w:pPr>
    </w:p>
    <w:p w14:paraId="4FF0D988" w14:textId="09447F0F" w:rsidR="004E1BEF" w:rsidRPr="00AB4F6C" w:rsidRDefault="00494D4A" w:rsidP="004E1BEF">
      <w:pPr>
        <w:pStyle w:val="Default"/>
        <w:spacing w:line="276" w:lineRule="auto"/>
        <w:rPr>
          <w:rFonts w:asciiTheme="majorHAnsi" w:hAnsiTheme="majorHAnsi" w:cstheme="majorBidi"/>
          <w:b/>
          <w:bCs/>
          <w:sz w:val="22"/>
          <w:szCs w:val="22"/>
          <w:lang w:val="en-GB"/>
        </w:rPr>
      </w:pPr>
      <w:r>
        <w:rPr>
          <w:noProof/>
          <w:lang w:eastAsia="sl-SI"/>
        </w:rPr>
        <w:drawing>
          <wp:anchor distT="0" distB="0" distL="114300" distR="114300" simplePos="0" relativeHeight="251676672" behindDoc="0" locked="0" layoutInCell="1" allowOverlap="1" wp14:anchorId="04FF3EDD" wp14:editId="247B68A4">
            <wp:simplePos x="0" y="0"/>
            <wp:positionH relativeFrom="margin">
              <wp:align>right</wp:align>
            </wp:positionH>
            <wp:positionV relativeFrom="paragraph">
              <wp:posOffset>177530</wp:posOffset>
            </wp:positionV>
            <wp:extent cx="1534160" cy="1552887"/>
            <wp:effectExtent l="0" t="0" r="8890" b="9525"/>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534160" cy="1552887"/>
                    </a:xfrm>
                    <a:prstGeom prst="rect">
                      <a:avLst/>
                    </a:prstGeom>
                  </pic:spPr>
                </pic:pic>
              </a:graphicData>
            </a:graphic>
            <wp14:sizeRelH relativeFrom="margin">
              <wp14:pctWidth>0</wp14:pctWidth>
            </wp14:sizeRelH>
            <wp14:sizeRelV relativeFrom="margin">
              <wp14:pctHeight>0</wp14:pctHeight>
            </wp14:sizeRelV>
          </wp:anchor>
        </w:drawing>
      </w:r>
    </w:p>
    <w:p w14:paraId="65D61351" w14:textId="18CCF0F4" w:rsidR="004E1BEF" w:rsidRPr="00AB4F6C" w:rsidRDefault="004E1BEF" w:rsidP="004E1BEF">
      <w:pPr>
        <w:pStyle w:val="Default"/>
        <w:spacing w:line="276" w:lineRule="auto"/>
        <w:rPr>
          <w:rFonts w:asciiTheme="majorHAnsi" w:hAnsiTheme="majorHAnsi" w:cstheme="majorHAnsi"/>
          <w:b/>
          <w:sz w:val="22"/>
          <w:szCs w:val="22"/>
          <w:lang w:val="en-GB"/>
        </w:rPr>
      </w:pPr>
    </w:p>
    <w:p w14:paraId="60AFED41" w14:textId="33CB08D6" w:rsidR="004E1BEF" w:rsidRPr="00AB4F6C" w:rsidRDefault="004E1BEF" w:rsidP="004E1BEF">
      <w:pPr>
        <w:pStyle w:val="Default"/>
        <w:tabs>
          <w:tab w:val="left" w:pos="8250"/>
        </w:tabs>
        <w:spacing w:line="276" w:lineRule="auto"/>
        <w:rPr>
          <w:rFonts w:asciiTheme="majorHAnsi" w:hAnsiTheme="majorHAnsi" w:cstheme="majorHAnsi"/>
          <w:b/>
          <w:sz w:val="22"/>
          <w:szCs w:val="22"/>
          <w:lang w:val="en-GB"/>
        </w:rPr>
      </w:pPr>
      <w:r>
        <w:rPr>
          <w:rFonts w:asciiTheme="majorHAnsi" w:hAnsiTheme="majorHAnsi" w:cstheme="majorHAnsi"/>
          <w:b/>
          <w:sz w:val="22"/>
          <w:szCs w:val="22"/>
          <w:lang w:val="en-GB"/>
        </w:rPr>
        <w:tab/>
      </w:r>
    </w:p>
    <w:p w14:paraId="582DC6DB" w14:textId="10B295FE" w:rsidR="004E1BEF" w:rsidRPr="00AB4F6C" w:rsidRDefault="004E1BEF" w:rsidP="004E1BEF">
      <w:pPr>
        <w:pStyle w:val="Default"/>
        <w:spacing w:line="276" w:lineRule="auto"/>
        <w:rPr>
          <w:rFonts w:asciiTheme="majorHAnsi" w:hAnsiTheme="majorHAnsi" w:cstheme="majorHAnsi"/>
          <w:b/>
          <w:sz w:val="22"/>
          <w:szCs w:val="22"/>
          <w:lang w:val="en-GB"/>
        </w:rPr>
      </w:pPr>
    </w:p>
    <w:p w14:paraId="6F329D24" w14:textId="547BD93A" w:rsidR="004E1BEF" w:rsidRPr="00AB4F6C" w:rsidRDefault="004E1BEF" w:rsidP="004E1BEF">
      <w:pPr>
        <w:pStyle w:val="Default"/>
        <w:spacing w:line="276" w:lineRule="auto"/>
        <w:rPr>
          <w:rFonts w:asciiTheme="majorHAnsi" w:hAnsiTheme="majorHAnsi" w:cstheme="majorHAnsi"/>
          <w:b/>
          <w:sz w:val="22"/>
          <w:szCs w:val="22"/>
          <w:lang w:val="en-GB"/>
        </w:rPr>
      </w:pPr>
    </w:p>
    <w:p w14:paraId="03C36944" w14:textId="77777777" w:rsidR="004E1BEF" w:rsidRPr="00AB4F6C" w:rsidRDefault="004E1BEF" w:rsidP="004E1BEF">
      <w:pPr>
        <w:pStyle w:val="Default"/>
        <w:spacing w:line="276" w:lineRule="auto"/>
        <w:rPr>
          <w:rFonts w:asciiTheme="majorHAnsi" w:hAnsiTheme="majorHAnsi" w:cstheme="majorHAnsi"/>
          <w:b/>
          <w:sz w:val="22"/>
          <w:szCs w:val="22"/>
          <w:lang w:val="en-GB"/>
        </w:rPr>
      </w:pPr>
    </w:p>
    <w:p w14:paraId="082812EF" w14:textId="17E81C6E" w:rsidR="001D1618" w:rsidRPr="007466F3" w:rsidRDefault="001D1618" w:rsidP="00A95D43">
      <w:pPr>
        <w:pStyle w:val="Naslov1"/>
      </w:pPr>
      <w:bookmarkStart w:id="0" w:name="_Toc88655081"/>
      <w:r w:rsidRPr="007466F3">
        <w:lastRenderedPageBreak/>
        <w:t>CONTENTS</w:t>
      </w:r>
      <w:bookmarkEnd w:id="0"/>
    </w:p>
    <w:p w14:paraId="4024AD8C" w14:textId="358F70EC" w:rsidR="00C57698" w:rsidRDefault="001D1618">
      <w:pPr>
        <w:pStyle w:val="Kazalovsebine1"/>
        <w:rPr>
          <w:rFonts w:eastAsiaTheme="minorEastAsia" w:cstheme="minorBidi"/>
          <w:b w:val="0"/>
          <w:bCs w:val="0"/>
          <w:caps w:val="0"/>
          <w:noProof/>
          <w:sz w:val="22"/>
          <w:szCs w:val="22"/>
          <w:lang w:val="sl-SI" w:eastAsia="sl-SI"/>
        </w:rPr>
      </w:pPr>
      <w:r w:rsidRPr="007466F3">
        <w:rPr>
          <w:rFonts w:asciiTheme="majorHAnsi" w:hAnsiTheme="majorHAnsi" w:cstheme="majorHAnsi"/>
          <w:color w:val="C00000"/>
          <w:sz w:val="32"/>
          <w:szCs w:val="32"/>
        </w:rPr>
        <w:fldChar w:fldCharType="begin"/>
      </w:r>
      <w:r w:rsidRPr="007466F3">
        <w:rPr>
          <w:rFonts w:asciiTheme="majorHAnsi" w:hAnsiTheme="majorHAnsi" w:cstheme="majorHAnsi"/>
          <w:color w:val="C00000"/>
          <w:sz w:val="32"/>
          <w:szCs w:val="32"/>
        </w:rPr>
        <w:instrText xml:space="preserve"> TOC \o "1-3" \h \z \u </w:instrText>
      </w:r>
      <w:r w:rsidRPr="007466F3">
        <w:rPr>
          <w:rFonts w:asciiTheme="majorHAnsi" w:hAnsiTheme="majorHAnsi" w:cstheme="majorHAnsi"/>
          <w:color w:val="C00000"/>
          <w:sz w:val="32"/>
          <w:szCs w:val="32"/>
        </w:rPr>
        <w:fldChar w:fldCharType="separate"/>
      </w:r>
      <w:hyperlink w:anchor="_Toc88655081" w:history="1">
        <w:r w:rsidR="00C57698" w:rsidRPr="00820640">
          <w:rPr>
            <w:rStyle w:val="Hiperpovezava"/>
            <w:rFonts w:eastAsiaTheme="minorEastAsia"/>
            <w:noProof/>
          </w:rPr>
          <w:t>CONTENTS</w:t>
        </w:r>
        <w:r w:rsidR="00C57698">
          <w:rPr>
            <w:noProof/>
            <w:webHidden/>
          </w:rPr>
          <w:tab/>
        </w:r>
        <w:r w:rsidR="00C57698">
          <w:rPr>
            <w:noProof/>
            <w:webHidden/>
          </w:rPr>
          <w:fldChar w:fldCharType="begin"/>
        </w:r>
        <w:r w:rsidR="00C57698">
          <w:rPr>
            <w:noProof/>
            <w:webHidden/>
          </w:rPr>
          <w:instrText xml:space="preserve"> PAGEREF _Toc88655081 \h </w:instrText>
        </w:r>
        <w:r w:rsidR="00C57698">
          <w:rPr>
            <w:noProof/>
            <w:webHidden/>
          </w:rPr>
        </w:r>
        <w:r w:rsidR="00C57698">
          <w:rPr>
            <w:noProof/>
            <w:webHidden/>
          </w:rPr>
          <w:fldChar w:fldCharType="separate"/>
        </w:r>
        <w:r w:rsidR="00C57698">
          <w:rPr>
            <w:noProof/>
            <w:webHidden/>
          </w:rPr>
          <w:t>2</w:t>
        </w:r>
        <w:r w:rsidR="00C57698">
          <w:rPr>
            <w:noProof/>
            <w:webHidden/>
          </w:rPr>
          <w:fldChar w:fldCharType="end"/>
        </w:r>
      </w:hyperlink>
    </w:p>
    <w:p w14:paraId="5A22B677" w14:textId="6357EB2A" w:rsidR="00C57698" w:rsidRDefault="00DF505A">
      <w:pPr>
        <w:pStyle w:val="Kazalovsebine1"/>
        <w:rPr>
          <w:rFonts w:eastAsiaTheme="minorEastAsia" w:cstheme="minorBidi"/>
          <w:b w:val="0"/>
          <w:bCs w:val="0"/>
          <w:caps w:val="0"/>
          <w:noProof/>
          <w:sz w:val="22"/>
          <w:szCs w:val="22"/>
          <w:lang w:val="sl-SI" w:eastAsia="sl-SI"/>
        </w:rPr>
      </w:pPr>
      <w:hyperlink w:anchor="_Toc88655082" w:history="1">
        <w:r w:rsidR="00C57698" w:rsidRPr="00820640">
          <w:rPr>
            <w:rStyle w:val="Hiperpovezava"/>
            <w:rFonts w:eastAsiaTheme="minorEastAsia"/>
            <w:noProof/>
          </w:rPr>
          <w:t>TABLES</w:t>
        </w:r>
        <w:r w:rsidR="00C57698">
          <w:rPr>
            <w:noProof/>
            <w:webHidden/>
          </w:rPr>
          <w:tab/>
        </w:r>
        <w:r w:rsidR="00C57698">
          <w:rPr>
            <w:noProof/>
            <w:webHidden/>
          </w:rPr>
          <w:fldChar w:fldCharType="begin"/>
        </w:r>
        <w:r w:rsidR="00C57698">
          <w:rPr>
            <w:noProof/>
            <w:webHidden/>
          </w:rPr>
          <w:instrText xml:space="preserve"> PAGEREF _Toc88655082 \h </w:instrText>
        </w:r>
        <w:r w:rsidR="00C57698">
          <w:rPr>
            <w:noProof/>
            <w:webHidden/>
          </w:rPr>
        </w:r>
        <w:r w:rsidR="00C57698">
          <w:rPr>
            <w:noProof/>
            <w:webHidden/>
          </w:rPr>
          <w:fldChar w:fldCharType="separate"/>
        </w:r>
        <w:r w:rsidR="00C57698">
          <w:rPr>
            <w:noProof/>
            <w:webHidden/>
          </w:rPr>
          <w:t>4</w:t>
        </w:r>
        <w:r w:rsidR="00C57698">
          <w:rPr>
            <w:noProof/>
            <w:webHidden/>
          </w:rPr>
          <w:fldChar w:fldCharType="end"/>
        </w:r>
      </w:hyperlink>
    </w:p>
    <w:p w14:paraId="00BECE92" w14:textId="48801275" w:rsidR="00C57698" w:rsidRDefault="00DF505A">
      <w:pPr>
        <w:pStyle w:val="Kazalovsebine1"/>
        <w:rPr>
          <w:rFonts w:eastAsiaTheme="minorEastAsia" w:cstheme="minorBidi"/>
          <w:b w:val="0"/>
          <w:bCs w:val="0"/>
          <w:caps w:val="0"/>
          <w:noProof/>
          <w:sz w:val="22"/>
          <w:szCs w:val="22"/>
          <w:lang w:val="sl-SI" w:eastAsia="sl-SI"/>
        </w:rPr>
      </w:pPr>
      <w:hyperlink w:anchor="_Toc88655083" w:history="1">
        <w:r w:rsidR="00C57698" w:rsidRPr="00820640">
          <w:rPr>
            <w:rStyle w:val="Hiperpovezava"/>
            <w:rFonts w:eastAsiaTheme="minorEastAsia"/>
            <w:noProof/>
          </w:rPr>
          <w:t>1. Joint programme strategy: main development challenges and policy responses</w:t>
        </w:r>
        <w:r w:rsidR="00C57698">
          <w:rPr>
            <w:noProof/>
            <w:webHidden/>
          </w:rPr>
          <w:tab/>
        </w:r>
        <w:r w:rsidR="00C57698">
          <w:rPr>
            <w:noProof/>
            <w:webHidden/>
          </w:rPr>
          <w:fldChar w:fldCharType="begin"/>
        </w:r>
        <w:r w:rsidR="00C57698">
          <w:rPr>
            <w:noProof/>
            <w:webHidden/>
          </w:rPr>
          <w:instrText xml:space="preserve"> PAGEREF _Toc88655083 \h </w:instrText>
        </w:r>
        <w:r w:rsidR="00C57698">
          <w:rPr>
            <w:noProof/>
            <w:webHidden/>
          </w:rPr>
        </w:r>
        <w:r w:rsidR="00C57698">
          <w:rPr>
            <w:noProof/>
            <w:webHidden/>
          </w:rPr>
          <w:fldChar w:fldCharType="separate"/>
        </w:r>
        <w:r w:rsidR="00C57698">
          <w:rPr>
            <w:noProof/>
            <w:webHidden/>
          </w:rPr>
          <w:t>5</w:t>
        </w:r>
        <w:r w:rsidR="00C57698">
          <w:rPr>
            <w:noProof/>
            <w:webHidden/>
          </w:rPr>
          <w:fldChar w:fldCharType="end"/>
        </w:r>
      </w:hyperlink>
    </w:p>
    <w:p w14:paraId="33077AA0" w14:textId="11C9AE32" w:rsidR="00C57698" w:rsidRDefault="00DF505A">
      <w:pPr>
        <w:pStyle w:val="Kazalovsebine2"/>
        <w:tabs>
          <w:tab w:val="right" w:leader="dot" w:pos="9062"/>
        </w:tabs>
        <w:rPr>
          <w:rFonts w:eastAsiaTheme="minorEastAsia" w:cstheme="minorBidi"/>
          <w:smallCaps w:val="0"/>
          <w:noProof/>
          <w:sz w:val="22"/>
          <w:szCs w:val="22"/>
          <w:lang w:val="sl-SI" w:eastAsia="sl-SI"/>
        </w:rPr>
      </w:pPr>
      <w:hyperlink w:anchor="_Toc88655084" w:history="1">
        <w:r w:rsidR="00C57698" w:rsidRPr="00820640">
          <w:rPr>
            <w:rStyle w:val="Hiperpovezava"/>
            <w:rFonts w:eastAsiaTheme="minorEastAsia"/>
            <w:noProof/>
          </w:rPr>
          <w:t>1.1 Programme area</w:t>
        </w:r>
        <w:r w:rsidR="00C57698">
          <w:rPr>
            <w:noProof/>
            <w:webHidden/>
          </w:rPr>
          <w:tab/>
        </w:r>
        <w:r w:rsidR="00C57698">
          <w:rPr>
            <w:noProof/>
            <w:webHidden/>
          </w:rPr>
          <w:fldChar w:fldCharType="begin"/>
        </w:r>
        <w:r w:rsidR="00C57698">
          <w:rPr>
            <w:noProof/>
            <w:webHidden/>
          </w:rPr>
          <w:instrText xml:space="preserve"> PAGEREF _Toc88655084 \h </w:instrText>
        </w:r>
        <w:r w:rsidR="00C57698">
          <w:rPr>
            <w:noProof/>
            <w:webHidden/>
          </w:rPr>
        </w:r>
        <w:r w:rsidR="00C57698">
          <w:rPr>
            <w:noProof/>
            <w:webHidden/>
          </w:rPr>
          <w:fldChar w:fldCharType="separate"/>
        </w:r>
        <w:r w:rsidR="00C57698">
          <w:rPr>
            <w:noProof/>
            <w:webHidden/>
          </w:rPr>
          <w:t>5</w:t>
        </w:r>
        <w:r w:rsidR="00C57698">
          <w:rPr>
            <w:noProof/>
            <w:webHidden/>
          </w:rPr>
          <w:fldChar w:fldCharType="end"/>
        </w:r>
      </w:hyperlink>
    </w:p>
    <w:p w14:paraId="40F81FD2" w14:textId="2FD47549" w:rsidR="00C57698" w:rsidRDefault="00DF505A">
      <w:pPr>
        <w:pStyle w:val="Kazalovsebine2"/>
        <w:tabs>
          <w:tab w:val="right" w:leader="dot" w:pos="9062"/>
        </w:tabs>
        <w:rPr>
          <w:rFonts w:eastAsiaTheme="minorEastAsia" w:cstheme="minorBidi"/>
          <w:smallCaps w:val="0"/>
          <w:noProof/>
          <w:sz w:val="22"/>
          <w:szCs w:val="22"/>
          <w:lang w:val="sl-SI" w:eastAsia="sl-SI"/>
        </w:rPr>
      </w:pPr>
      <w:hyperlink w:anchor="_Toc88655085" w:history="1">
        <w:r w:rsidR="00C57698" w:rsidRPr="00820640">
          <w:rPr>
            <w:rStyle w:val="Hiperpovezava"/>
            <w:rFonts w:eastAsiaTheme="minorEastAsia"/>
            <w:noProof/>
          </w:rPr>
          <w:t>1.2 Joint programme strategy: Summary of main joint challenges, taking into account economic, social and territorial disparities as well as inequalities, joint investment needs and complimentary and synergies with other funding programmes and instruments, lessons-learnt from past experience and macro-regional strategies and sea-basin strategies where the programme area as a whole or partially is covered by one or more strategies</w:t>
        </w:r>
        <w:r w:rsidR="00C57698">
          <w:rPr>
            <w:noProof/>
            <w:webHidden/>
          </w:rPr>
          <w:tab/>
        </w:r>
        <w:r w:rsidR="00C57698">
          <w:rPr>
            <w:noProof/>
            <w:webHidden/>
          </w:rPr>
          <w:fldChar w:fldCharType="begin"/>
        </w:r>
        <w:r w:rsidR="00C57698">
          <w:rPr>
            <w:noProof/>
            <w:webHidden/>
          </w:rPr>
          <w:instrText xml:space="preserve"> PAGEREF _Toc88655085 \h </w:instrText>
        </w:r>
        <w:r w:rsidR="00C57698">
          <w:rPr>
            <w:noProof/>
            <w:webHidden/>
          </w:rPr>
        </w:r>
        <w:r w:rsidR="00C57698">
          <w:rPr>
            <w:noProof/>
            <w:webHidden/>
          </w:rPr>
          <w:fldChar w:fldCharType="separate"/>
        </w:r>
        <w:r w:rsidR="00C57698">
          <w:rPr>
            <w:noProof/>
            <w:webHidden/>
          </w:rPr>
          <w:t>5</w:t>
        </w:r>
        <w:r w:rsidR="00C57698">
          <w:rPr>
            <w:noProof/>
            <w:webHidden/>
          </w:rPr>
          <w:fldChar w:fldCharType="end"/>
        </w:r>
      </w:hyperlink>
    </w:p>
    <w:p w14:paraId="09E99C83" w14:textId="4DE661EA" w:rsidR="00C57698" w:rsidRDefault="00DF505A">
      <w:pPr>
        <w:pStyle w:val="Kazalovsebine2"/>
        <w:tabs>
          <w:tab w:val="right" w:leader="dot" w:pos="9062"/>
        </w:tabs>
        <w:rPr>
          <w:rFonts w:eastAsiaTheme="minorEastAsia" w:cstheme="minorBidi"/>
          <w:smallCaps w:val="0"/>
          <w:noProof/>
          <w:sz w:val="22"/>
          <w:szCs w:val="22"/>
          <w:lang w:val="sl-SI" w:eastAsia="sl-SI"/>
        </w:rPr>
      </w:pPr>
      <w:hyperlink w:anchor="_Toc88655086" w:history="1">
        <w:r w:rsidR="00C57698" w:rsidRPr="00820640">
          <w:rPr>
            <w:rStyle w:val="Hiperpovezava"/>
            <w:rFonts w:eastAsiaTheme="minorEastAsia"/>
            <w:noProof/>
          </w:rPr>
          <w:t>1.3 Justification for the selection of policy objectives and the Interreg-specific objectives, corresponding priorities, specific objectives and the forms of support, addressing, where appropriate, missing links in cross-border infrastructure</w:t>
        </w:r>
        <w:r w:rsidR="00C57698">
          <w:rPr>
            <w:noProof/>
            <w:webHidden/>
          </w:rPr>
          <w:tab/>
        </w:r>
        <w:r w:rsidR="00C57698">
          <w:rPr>
            <w:noProof/>
            <w:webHidden/>
          </w:rPr>
          <w:fldChar w:fldCharType="begin"/>
        </w:r>
        <w:r w:rsidR="00C57698">
          <w:rPr>
            <w:noProof/>
            <w:webHidden/>
          </w:rPr>
          <w:instrText xml:space="preserve"> PAGEREF _Toc88655086 \h </w:instrText>
        </w:r>
        <w:r w:rsidR="00C57698">
          <w:rPr>
            <w:noProof/>
            <w:webHidden/>
          </w:rPr>
        </w:r>
        <w:r w:rsidR="00C57698">
          <w:rPr>
            <w:noProof/>
            <w:webHidden/>
          </w:rPr>
          <w:fldChar w:fldCharType="separate"/>
        </w:r>
        <w:r w:rsidR="00C57698">
          <w:rPr>
            <w:noProof/>
            <w:webHidden/>
          </w:rPr>
          <w:t>17</w:t>
        </w:r>
        <w:r w:rsidR="00C57698">
          <w:rPr>
            <w:noProof/>
            <w:webHidden/>
          </w:rPr>
          <w:fldChar w:fldCharType="end"/>
        </w:r>
      </w:hyperlink>
    </w:p>
    <w:p w14:paraId="622607E2" w14:textId="32EFB130" w:rsidR="00C57698" w:rsidRDefault="00DF505A">
      <w:pPr>
        <w:pStyle w:val="Kazalovsebine1"/>
        <w:rPr>
          <w:rFonts w:eastAsiaTheme="minorEastAsia" w:cstheme="minorBidi"/>
          <w:b w:val="0"/>
          <w:bCs w:val="0"/>
          <w:caps w:val="0"/>
          <w:noProof/>
          <w:sz w:val="22"/>
          <w:szCs w:val="22"/>
          <w:lang w:val="sl-SI" w:eastAsia="sl-SI"/>
        </w:rPr>
      </w:pPr>
      <w:hyperlink w:anchor="_Toc88655087" w:history="1">
        <w:r w:rsidR="00C57698" w:rsidRPr="00820640">
          <w:rPr>
            <w:rStyle w:val="Hiperpovezava"/>
            <w:rFonts w:eastAsiaTheme="minorEastAsia"/>
            <w:noProof/>
          </w:rPr>
          <w:t>2. Priorities</w:t>
        </w:r>
        <w:r w:rsidR="00C57698">
          <w:rPr>
            <w:noProof/>
            <w:webHidden/>
          </w:rPr>
          <w:tab/>
        </w:r>
        <w:r w:rsidR="00C57698">
          <w:rPr>
            <w:noProof/>
            <w:webHidden/>
          </w:rPr>
          <w:fldChar w:fldCharType="begin"/>
        </w:r>
        <w:r w:rsidR="00C57698">
          <w:rPr>
            <w:noProof/>
            <w:webHidden/>
          </w:rPr>
          <w:instrText xml:space="preserve"> PAGEREF _Toc88655087 \h </w:instrText>
        </w:r>
        <w:r w:rsidR="00C57698">
          <w:rPr>
            <w:noProof/>
            <w:webHidden/>
          </w:rPr>
        </w:r>
        <w:r w:rsidR="00C57698">
          <w:rPr>
            <w:noProof/>
            <w:webHidden/>
          </w:rPr>
          <w:fldChar w:fldCharType="separate"/>
        </w:r>
        <w:r w:rsidR="00C57698">
          <w:rPr>
            <w:noProof/>
            <w:webHidden/>
          </w:rPr>
          <w:t>20</w:t>
        </w:r>
        <w:r w:rsidR="00C57698">
          <w:rPr>
            <w:noProof/>
            <w:webHidden/>
          </w:rPr>
          <w:fldChar w:fldCharType="end"/>
        </w:r>
      </w:hyperlink>
    </w:p>
    <w:p w14:paraId="68094F14" w14:textId="0E5353A8" w:rsidR="00C57698" w:rsidRDefault="00DF505A">
      <w:pPr>
        <w:pStyle w:val="Kazalovsebine2"/>
        <w:tabs>
          <w:tab w:val="right" w:leader="dot" w:pos="9062"/>
        </w:tabs>
        <w:rPr>
          <w:rFonts w:eastAsiaTheme="minorEastAsia" w:cstheme="minorBidi"/>
          <w:smallCaps w:val="0"/>
          <w:noProof/>
          <w:sz w:val="22"/>
          <w:szCs w:val="22"/>
          <w:lang w:val="sl-SI" w:eastAsia="sl-SI"/>
        </w:rPr>
      </w:pPr>
      <w:hyperlink w:anchor="_Toc88655088" w:history="1">
        <w:r w:rsidR="00C57698" w:rsidRPr="00820640">
          <w:rPr>
            <w:rStyle w:val="Hiperpovezava"/>
            <w:rFonts w:eastAsiaTheme="minorEastAsia"/>
            <w:noProof/>
          </w:rPr>
          <w:t>2.1. Priority 1 - Green border region</w:t>
        </w:r>
        <w:r w:rsidR="00C57698">
          <w:rPr>
            <w:noProof/>
            <w:webHidden/>
          </w:rPr>
          <w:tab/>
        </w:r>
        <w:r w:rsidR="00C57698">
          <w:rPr>
            <w:noProof/>
            <w:webHidden/>
          </w:rPr>
          <w:fldChar w:fldCharType="begin"/>
        </w:r>
        <w:r w:rsidR="00C57698">
          <w:rPr>
            <w:noProof/>
            <w:webHidden/>
          </w:rPr>
          <w:instrText xml:space="preserve"> PAGEREF _Toc88655088 \h </w:instrText>
        </w:r>
        <w:r w:rsidR="00C57698">
          <w:rPr>
            <w:noProof/>
            <w:webHidden/>
          </w:rPr>
        </w:r>
        <w:r w:rsidR="00C57698">
          <w:rPr>
            <w:noProof/>
            <w:webHidden/>
          </w:rPr>
          <w:fldChar w:fldCharType="separate"/>
        </w:r>
        <w:r w:rsidR="00C57698">
          <w:rPr>
            <w:noProof/>
            <w:webHidden/>
          </w:rPr>
          <w:t>20</w:t>
        </w:r>
        <w:r w:rsidR="00C57698">
          <w:rPr>
            <w:noProof/>
            <w:webHidden/>
          </w:rPr>
          <w:fldChar w:fldCharType="end"/>
        </w:r>
      </w:hyperlink>
    </w:p>
    <w:p w14:paraId="482B9446" w14:textId="1F31E9F6" w:rsidR="00C57698" w:rsidRDefault="00DF505A">
      <w:pPr>
        <w:pStyle w:val="Kazalovsebine3"/>
        <w:tabs>
          <w:tab w:val="left" w:pos="1080"/>
          <w:tab w:val="right" w:leader="dot" w:pos="9062"/>
        </w:tabs>
        <w:rPr>
          <w:rFonts w:eastAsiaTheme="minorEastAsia" w:cstheme="minorBidi"/>
          <w:i w:val="0"/>
          <w:iCs w:val="0"/>
          <w:noProof/>
          <w:sz w:val="22"/>
          <w:szCs w:val="22"/>
          <w:lang w:val="sl-SI" w:eastAsia="sl-SI"/>
        </w:rPr>
      </w:pPr>
      <w:hyperlink w:anchor="_Toc88655089" w:history="1">
        <w:r w:rsidR="00C57698" w:rsidRPr="00820640">
          <w:rPr>
            <w:rStyle w:val="Hiperpovezava"/>
            <w:rFonts w:eastAsiaTheme="minorEastAsia"/>
            <w:noProof/>
          </w:rPr>
          <w:t>2.1.1.</w:t>
        </w:r>
        <w:r w:rsidR="00C57698">
          <w:rPr>
            <w:rFonts w:eastAsiaTheme="minorEastAsia" w:cstheme="minorBidi"/>
            <w:i w:val="0"/>
            <w:iCs w:val="0"/>
            <w:noProof/>
            <w:sz w:val="22"/>
            <w:szCs w:val="22"/>
            <w:lang w:val="sl-SI" w:eastAsia="sl-SI"/>
          </w:rPr>
          <w:tab/>
        </w:r>
        <w:r w:rsidR="00C57698" w:rsidRPr="00820640">
          <w:rPr>
            <w:rStyle w:val="Hiperpovezava"/>
            <w:rFonts w:eastAsiaTheme="minorEastAsia"/>
            <w:noProof/>
          </w:rPr>
          <w:t xml:space="preserve">Specific objective RSO2.7 – </w:t>
        </w:r>
        <w:r w:rsidR="00C57698" w:rsidRPr="00820640">
          <w:rPr>
            <w:rStyle w:val="Hiperpovezava"/>
            <w:bCs/>
            <w:noProof/>
          </w:rPr>
          <w:t>Enhancing protection and preservation of nature, biodiversity and green infrastructure, including in urban areas, and reducing all forms of pollution</w:t>
        </w:r>
        <w:r w:rsidR="00C57698">
          <w:rPr>
            <w:noProof/>
            <w:webHidden/>
          </w:rPr>
          <w:tab/>
        </w:r>
        <w:r w:rsidR="00C57698">
          <w:rPr>
            <w:noProof/>
            <w:webHidden/>
          </w:rPr>
          <w:fldChar w:fldCharType="begin"/>
        </w:r>
        <w:r w:rsidR="00C57698">
          <w:rPr>
            <w:noProof/>
            <w:webHidden/>
          </w:rPr>
          <w:instrText xml:space="preserve"> PAGEREF _Toc88655089 \h </w:instrText>
        </w:r>
        <w:r w:rsidR="00C57698">
          <w:rPr>
            <w:noProof/>
            <w:webHidden/>
          </w:rPr>
        </w:r>
        <w:r w:rsidR="00C57698">
          <w:rPr>
            <w:noProof/>
            <w:webHidden/>
          </w:rPr>
          <w:fldChar w:fldCharType="separate"/>
        </w:r>
        <w:r w:rsidR="00C57698">
          <w:rPr>
            <w:noProof/>
            <w:webHidden/>
          </w:rPr>
          <w:t>20</w:t>
        </w:r>
        <w:r w:rsidR="00C57698">
          <w:rPr>
            <w:noProof/>
            <w:webHidden/>
          </w:rPr>
          <w:fldChar w:fldCharType="end"/>
        </w:r>
      </w:hyperlink>
    </w:p>
    <w:p w14:paraId="4AE40B62" w14:textId="329B91BE" w:rsidR="00C57698" w:rsidRDefault="00DF505A">
      <w:pPr>
        <w:pStyle w:val="Kazalovsebine3"/>
        <w:tabs>
          <w:tab w:val="right" w:leader="dot" w:pos="9062"/>
        </w:tabs>
        <w:rPr>
          <w:rFonts w:eastAsiaTheme="minorEastAsia" w:cstheme="minorBidi"/>
          <w:i w:val="0"/>
          <w:iCs w:val="0"/>
          <w:noProof/>
          <w:sz w:val="22"/>
          <w:szCs w:val="22"/>
          <w:lang w:val="sl-SI" w:eastAsia="sl-SI"/>
        </w:rPr>
      </w:pPr>
      <w:hyperlink w:anchor="_Toc88655090" w:history="1">
        <w:r w:rsidR="00C57698" w:rsidRPr="00820640">
          <w:rPr>
            <w:rStyle w:val="Hiperpovezava"/>
            <w:rFonts w:eastAsiaTheme="minorEastAsia"/>
            <w:noProof/>
          </w:rPr>
          <w:t>2.1.1.1. Related types of action, and their expected contribution to those specific objectives and to macro-regional strategies and sea-basis strategies, where appropriate</w:t>
        </w:r>
        <w:r w:rsidR="00C57698">
          <w:rPr>
            <w:noProof/>
            <w:webHidden/>
          </w:rPr>
          <w:tab/>
        </w:r>
        <w:r w:rsidR="00C57698">
          <w:rPr>
            <w:noProof/>
            <w:webHidden/>
          </w:rPr>
          <w:fldChar w:fldCharType="begin"/>
        </w:r>
        <w:r w:rsidR="00C57698">
          <w:rPr>
            <w:noProof/>
            <w:webHidden/>
          </w:rPr>
          <w:instrText xml:space="preserve"> PAGEREF _Toc88655090 \h </w:instrText>
        </w:r>
        <w:r w:rsidR="00C57698">
          <w:rPr>
            <w:noProof/>
            <w:webHidden/>
          </w:rPr>
        </w:r>
        <w:r w:rsidR="00C57698">
          <w:rPr>
            <w:noProof/>
            <w:webHidden/>
          </w:rPr>
          <w:fldChar w:fldCharType="separate"/>
        </w:r>
        <w:r w:rsidR="00C57698">
          <w:rPr>
            <w:noProof/>
            <w:webHidden/>
          </w:rPr>
          <w:t>20</w:t>
        </w:r>
        <w:r w:rsidR="00C57698">
          <w:rPr>
            <w:noProof/>
            <w:webHidden/>
          </w:rPr>
          <w:fldChar w:fldCharType="end"/>
        </w:r>
      </w:hyperlink>
    </w:p>
    <w:p w14:paraId="29959328" w14:textId="6A2408EE" w:rsidR="00C57698" w:rsidRDefault="00DF505A">
      <w:pPr>
        <w:pStyle w:val="Kazalovsebine3"/>
        <w:tabs>
          <w:tab w:val="right" w:leader="dot" w:pos="9062"/>
        </w:tabs>
        <w:rPr>
          <w:rFonts w:eastAsiaTheme="minorEastAsia" w:cstheme="minorBidi"/>
          <w:i w:val="0"/>
          <w:iCs w:val="0"/>
          <w:noProof/>
          <w:sz w:val="22"/>
          <w:szCs w:val="22"/>
          <w:lang w:val="sl-SI" w:eastAsia="sl-SI"/>
        </w:rPr>
      </w:pPr>
      <w:hyperlink w:anchor="_Toc88655091" w:history="1">
        <w:r w:rsidR="00C57698" w:rsidRPr="00820640">
          <w:rPr>
            <w:rStyle w:val="Hiperpovezava"/>
            <w:rFonts w:eastAsiaTheme="minorEastAsia"/>
            <w:noProof/>
          </w:rPr>
          <w:t>2.1.1.2.   Indicators</w:t>
        </w:r>
        <w:r w:rsidR="00C57698">
          <w:rPr>
            <w:noProof/>
            <w:webHidden/>
          </w:rPr>
          <w:tab/>
        </w:r>
        <w:r w:rsidR="00C57698">
          <w:rPr>
            <w:noProof/>
            <w:webHidden/>
          </w:rPr>
          <w:fldChar w:fldCharType="begin"/>
        </w:r>
        <w:r w:rsidR="00C57698">
          <w:rPr>
            <w:noProof/>
            <w:webHidden/>
          </w:rPr>
          <w:instrText xml:space="preserve"> PAGEREF _Toc88655091 \h </w:instrText>
        </w:r>
        <w:r w:rsidR="00C57698">
          <w:rPr>
            <w:noProof/>
            <w:webHidden/>
          </w:rPr>
        </w:r>
        <w:r w:rsidR="00C57698">
          <w:rPr>
            <w:noProof/>
            <w:webHidden/>
          </w:rPr>
          <w:fldChar w:fldCharType="separate"/>
        </w:r>
        <w:r w:rsidR="00C57698">
          <w:rPr>
            <w:noProof/>
            <w:webHidden/>
          </w:rPr>
          <w:t>21</w:t>
        </w:r>
        <w:r w:rsidR="00C57698">
          <w:rPr>
            <w:noProof/>
            <w:webHidden/>
          </w:rPr>
          <w:fldChar w:fldCharType="end"/>
        </w:r>
      </w:hyperlink>
    </w:p>
    <w:p w14:paraId="6A3B363A" w14:textId="64A90ACC" w:rsidR="00C57698" w:rsidRDefault="00DF505A">
      <w:pPr>
        <w:pStyle w:val="Kazalovsebine3"/>
        <w:tabs>
          <w:tab w:val="right" w:leader="dot" w:pos="9062"/>
        </w:tabs>
        <w:rPr>
          <w:rFonts w:eastAsiaTheme="minorEastAsia" w:cstheme="minorBidi"/>
          <w:i w:val="0"/>
          <w:iCs w:val="0"/>
          <w:noProof/>
          <w:sz w:val="22"/>
          <w:szCs w:val="22"/>
          <w:lang w:val="sl-SI" w:eastAsia="sl-SI"/>
        </w:rPr>
      </w:pPr>
      <w:hyperlink w:anchor="_Toc88655092" w:history="1">
        <w:r w:rsidR="00C57698" w:rsidRPr="00820640">
          <w:rPr>
            <w:rStyle w:val="Hiperpovezava"/>
            <w:rFonts w:eastAsiaTheme="minorEastAsia"/>
            <w:noProof/>
          </w:rPr>
          <w:t>2.1.1.3.   The main target groups</w:t>
        </w:r>
        <w:r w:rsidR="00C57698">
          <w:rPr>
            <w:noProof/>
            <w:webHidden/>
          </w:rPr>
          <w:tab/>
        </w:r>
        <w:r w:rsidR="00C57698">
          <w:rPr>
            <w:noProof/>
            <w:webHidden/>
          </w:rPr>
          <w:fldChar w:fldCharType="begin"/>
        </w:r>
        <w:r w:rsidR="00C57698">
          <w:rPr>
            <w:noProof/>
            <w:webHidden/>
          </w:rPr>
          <w:instrText xml:space="preserve"> PAGEREF _Toc88655092 \h </w:instrText>
        </w:r>
        <w:r w:rsidR="00C57698">
          <w:rPr>
            <w:noProof/>
            <w:webHidden/>
          </w:rPr>
        </w:r>
        <w:r w:rsidR="00C57698">
          <w:rPr>
            <w:noProof/>
            <w:webHidden/>
          </w:rPr>
          <w:fldChar w:fldCharType="separate"/>
        </w:r>
        <w:r w:rsidR="00C57698">
          <w:rPr>
            <w:noProof/>
            <w:webHidden/>
          </w:rPr>
          <w:t>22</w:t>
        </w:r>
        <w:r w:rsidR="00C57698">
          <w:rPr>
            <w:noProof/>
            <w:webHidden/>
          </w:rPr>
          <w:fldChar w:fldCharType="end"/>
        </w:r>
      </w:hyperlink>
    </w:p>
    <w:p w14:paraId="7C9C40F5" w14:textId="29207018" w:rsidR="00C57698" w:rsidRDefault="00DF505A">
      <w:pPr>
        <w:pStyle w:val="Kazalovsebine3"/>
        <w:tabs>
          <w:tab w:val="right" w:leader="dot" w:pos="9062"/>
        </w:tabs>
        <w:rPr>
          <w:rFonts w:eastAsiaTheme="minorEastAsia" w:cstheme="minorBidi"/>
          <w:i w:val="0"/>
          <w:iCs w:val="0"/>
          <w:noProof/>
          <w:sz w:val="22"/>
          <w:szCs w:val="22"/>
          <w:lang w:val="sl-SI" w:eastAsia="sl-SI"/>
        </w:rPr>
      </w:pPr>
      <w:hyperlink w:anchor="_Toc88655093" w:history="1">
        <w:r w:rsidR="00C57698" w:rsidRPr="00820640">
          <w:rPr>
            <w:rStyle w:val="Hiperpovezava"/>
            <w:rFonts w:eastAsiaTheme="minorEastAsia"/>
            <w:noProof/>
          </w:rPr>
          <w:t>2.1.1.4.   Indication of the specific territories targeted, including the planned use of ITI, CLLD or other territorial tools</w:t>
        </w:r>
        <w:r w:rsidR="00C57698">
          <w:rPr>
            <w:noProof/>
            <w:webHidden/>
          </w:rPr>
          <w:tab/>
        </w:r>
        <w:r w:rsidR="00C57698">
          <w:rPr>
            <w:noProof/>
            <w:webHidden/>
          </w:rPr>
          <w:fldChar w:fldCharType="begin"/>
        </w:r>
        <w:r w:rsidR="00C57698">
          <w:rPr>
            <w:noProof/>
            <w:webHidden/>
          </w:rPr>
          <w:instrText xml:space="preserve"> PAGEREF _Toc88655093 \h </w:instrText>
        </w:r>
        <w:r w:rsidR="00C57698">
          <w:rPr>
            <w:noProof/>
            <w:webHidden/>
          </w:rPr>
        </w:r>
        <w:r w:rsidR="00C57698">
          <w:rPr>
            <w:noProof/>
            <w:webHidden/>
          </w:rPr>
          <w:fldChar w:fldCharType="separate"/>
        </w:r>
        <w:r w:rsidR="00C57698">
          <w:rPr>
            <w:noProof/>
            <w:webHidden/>
          </w:rPr>
          <w:t>22</w:t>
        </w:r>
        <w:r w:rsidR="00C57698">
          <w:rPr>
            <w:noProof/>
            <w:webHidden/>
          </w:rPr>
          <w:fldChar w:fldCharType="end"/>
        </w:r>
      </w:hyperlink>
    </w:p>
    <w:p w14:paraId="1174FACE" w14:textId="3BEC0E33" w:rsidR="00C57698" w:rsidRDefault="00DF505A">
      <w:pPr>
        <w:pStyle w:val="Kazalovsebine3"/>
        <w:tabs>
          <w:tab w:val="left" w:pos="1260"/>
          <w:tab w:val="right" w:leader="dot" w:pos="9062"/>
        </w:tabs>
        <w:rPr>
          <w:rFonts w:eastAsiaTheme="minorEastAsia" w:cstheme="minorBidi"/>
          <w:i w:val="0"/>
          <w:iCs w:val="0"/>
          <w:noProof/>
          <w:sz w:val="22"/>
          <w:szCs w:val="22"/>
          <w:lang w:val="sl-SI" w:eastAsia="sl-SI"/>
        </w:rPr>
      </w:pPr>
      <w:hyperlink w:anchor="_Toc88655094" w:history="1">
        <w:r w:rsidR="00C57698" w:rsidRPr="00820640">
          <w:rPr>
            <w:rStyle w:val="Hiperpovezava"/>
            <w:rFonts w:eastAsiaTheme="minorEastAsia"/>
            <w:noProof/>
          </w:rPr>
          <w:t>2.1.1.5.</w:t>
        </w:r>
        <w:r w:rsidR="00C57698">
          <w:rPr>
            <w:rFonts w:eastAsiaTheme="minorEastAsia" w:cstheme="minorBidi"/>
            <w:i w:val="0"/>
            <w:iCs w:val="0"/>
            <w:noProof/>
            <w:sz w:val="22"/>
            <w:szCs w:val="22"/>
            <w:lang w:val="sl-SI" w:eastAsia="sl-SI"/>
          </w:rPr>
          <w:tab/>
        </w:r>
        <w:r w:rsidR="00C57698" w:rsidRPr="00820640">
          <w:rPr>
            <w:rStyle w:val="Hiperpovezava"/>
            <w:rFonts w:eastAsiaTheme="minorEastAsia"/>
            <w:noProof/>
          </w:rPr>
          <w:t>Planned use of financial instruments</w:t>
        </w:r>
        <w:r w:rsidR="00C57698">
          <w:rPr>
            <w:noProof/>
            <w:webHidden/>
          </w:rPr>
          <w:tab/>
        </w:r>
        <w:r w:rsidR="00C57698">
          <w:rPr>
            <w:noProof/>
            <w:webHidden/>
          </w:rPr>
          <w:fldChar w:fldCharType="begin"/>
        </w:r>
        <w:r w:rsidR="00C57698">
          <w:rPr>
            <w:noProof/>
            <w:webHidden/>
          </w:rPr>
          <w:instrText xml:space="preserve"> PAGEREF _Toc88655094 \h </w:instrText>
        </w:r>
        <w:r w:rsidR="00C57698">
          <w:rPr>
            <w:noProof/>
            <w:webHidden/>
          </w:rPr>
        </w:r>
        <w:r w:rsidR="00C57698">
          <w:rPr>
            <w:noProof/>
            <w:webHidden/>
          </w:rPr>
          <w:fldChar w:fldCharType="separate"/>
        </w:r>
        <w:r w:rsidR="00C57698">
          <w:rPr>
            <w:noProof/>
            <w:webHidden/>
          </w:rPr>
          <w:t>22</w:t>
        </w:r>
        <w:r w:rsidR="00C57698">
          <w:rPr>
            <w:noProof/>
            <w:webHidden/>
          </w:rPr>
          <w:fldChar w:fldCharType="end"/>
        </w:r>
      </w:hyperlink>
    </w:p>
    <w:p w14:paraId="4FC677CB" w14:textId="2D16CA8D" w:rsidR="00C57698" w:rsidRDefault="00DF505A">
      <w:pPr>
        <w:pStyle w:val="Kazalovsebine3"/>
        <w:tabs>
          <w:tab w:val="right" w:leader="dot" w:pos="9062"/>
        </w:tabs>
        <w:rPr>
          <w:rFonts w:eastAsiaTheme="minorEastAsia" w:cstheme="minorBidi"/>
          <w:i w:val="0"/>
          <w:iCs w:val="0"/>
          <w:noProof/>
          <w:sz w:val="22"/>
          <w:szCs w:val="22"/>
          <w:lang w:val="sl-SI" w:eastAsia="sl-SI"/>
        </w:rPr>
      </w:pPr>
      <w:hyperlink w:anchor="_Toc88655095" w:history="1">
        <w:r w:rsidR="00C57698" w:rsidRPr="00820640">
          <w:rPr>
            <w:rStyle w:val="Hiperpovezava"/>
            <w:rFonts w:eastAsiaTheme="minorEastAsia"/>
            <w:noProof/>
          </w:rPr>
          <w:t>2.1.1.6.   Indicative breakdown of the EU programme resources by type of intervention</w:t>
        </w:r>
        <w:r w:rsidR="00C57698">
          <w:rPr>
            <w:noProof/>
            <w:webHidden/>
          </w:rPr>
          <w:tab/>
        </w:r>
        <w:r w:rsidR="00C57698">
          <w:rPr>
            <w:noProof/>
            <w:webHidden/>
          </w:rPr>
          <w:fldChar w:fldCharType="begin"/>
        </w:r>
        <w:r w:rsidR="00C57698">
          <w:rPr>
            <w:noProof/>
            <w:webHidden/>
          </w:rPr>
          <w:instrText xml:space="preserve"> PAGEREF _Toc88655095 \h </w:instrText>
        </w:r>
        <w:r w:rsidR="00C57698">
          <w:rPr>
            <w:noProof/>
            <w:webHidden/>
          </w:rPr>
        </w:r>
        <w:r w:rsidR="00C57698">
          <w:rPr>
            <w:noProof/>
            <w:webHidden/>
          </w:rPr>
          <w:fldChar w:fldCharType="separate"/>
        </w:r>
        <w:r w:rsidR="00C57698">
          <w:rPr>
            <w:noProof/>
            <w:webHidden/>
          </w:rPr>
          <w:t>22</w:t>
        </w:r>
        <w:r w:rsidR="00C57698">
          <w:rPr>
            <w:noProof/>
            <w:webHidden/>
          </w:rPr>
          <w:fldChar w:fldCharType="end"/>
        </w:r>
      </w:hyperlink>
    </w:p>
    <w:p w14:paraId="0BEE811D" w14:textId="1FB3872B" w:rsidR="00C57698" w:rsidRDefault="00DF505A">
      <w:pPr>
        <w:pStyle w:val="Kazalovsebine2"/>
        <w:tabs>
          <w:tab w:val="right" w:leader="dot" w:pos="9062"/>
        </w:tabs>
        <w:rPr>
          <w:rFonts w:eastAsiaTheme="minorEastAsia" w:cstheme="minorBidi"/>
          <w:smallCaps w:val="0"/>
          <w:noProof/>
          <w:sz w:val="22"/>
          <w:szCs w:val="22"/>
          <w:lang w:val="sl-SI" w:eastAsia="sl-SI"/>
        </w:rPr>
      </w:pPr>
      <w:hyperlink w:anchor="_Toc88655096" w:history="1">
        <w:r w:rsidR="00C57698" w:rsidRPr="00820640">
          <w:rPr>
            <w:rStyle w:val="Hiperpovezava"/>
            <w:rFonts w:eastAsiaTheme="minorEastAsia"/>
            <w:noProof/>
          </w:rPr>
          <w:t>2.2. Priority 2 – Inclusive border region based on sustainable tourism</w:t>
        </w:r>
        <w:r w:rsidR="00C57698">
          <w:rPr>
            <w:noProof/>
            <w:webHidden/>
          </w:rPr>
          <w:tab/>
        </w:r>
        <w:r w:rsidR="00C57698">
          <w:rPr>
            <w:noProof/>
            <w:webHidden/>
          </w:rPr>
          <w:fldChar w:fldCharType="begin"/>
        </w:r>
        <w:r w:rsidR="00C57698">
          <w:rPr>
            <w:noProof/>
            <w:webHidden/>
          </w:rPr>
          <w:instrText xml:space="preserve"> PAGEREF _Toc88655096 \h </w:instrText>
        </w:r>
        <w:r w:rsidR="00C57698">
          <w:rPr>
            <w:noProof/>
            <w:webHidden/>
          </w:rPr>
        </w:r>
        <w:r w:rsidR="00C57698">
          <w:rPr>
            <w:noProof/>
            <w:webHidden/>
          </w:rPr>
          <w:fldChar w:fldCharType="separate"/>
        </w:r>
        <w:r w:rsidR="00C57698">
          <w:rPr>
            <w:noProof/>
            <w:webHidden/>
          </w:rPr>
          <w:t>23</w:t>
        </w:r>
        <w:r w:rsidR="00C57698">
          <w:rPr>
            <w:noProof/>
            <w:webHidden/>
          </w:rPr>
          <w:fldChar w:fldCharType="end"/>
        </w:r>
      </w:hyperlink>
    </w:p>
    <w:p w14:paraId="57DBEB42" w14:textId="7AB00418" w:rsidR="00C57698" w:rsidRDefault="00DF505A">
      <w:pPr>
        <w:pStyle w:val="Kazalovsebine3"/>
        <w:tabs>
          <w:tab w:val="left" w:pos="1080"/>
          <w:tab w:val="right" w:leader="dot" w:pos="9062"/>
        </w:tabs>
        <w:rPr>
          <w:rFonts w:eastAsiaTheme="minorEastAsia" w:cstheme="minorBidi"/>
          <w:i w:val="0"/>
          <w:iCs w:val="0"/>
          <w:noProof/>
          <w:sz w:val="22"/>
          <w:szCs w:val="22"/>
          <w:lang w:val="sl-SI" w:eastAsia="sl-SI"/>
        </w:rPr>
      </w:pPr>
      <w:hyperlink w:anchor="_Toc88655097" w:history="1">
        <w:r w:rsidR="00C57698" w:rsidRPr="00820640">
          <w:rPr>
            <w:rStyle w:val="Hiperpovezava"/>
            <w:rFonts w:eastAsiaTheme="minorEastAsia"/>
            <w:noProof/>
          </w:rPr>
          <w:t>2.2.1.</w:t>
        </w:r>
        <w:r w:rsidR="00C57698">
          <w:rPr>
            <w:rFonts w:eastAsiaTheme="minorEastAsia" w:cstheme="minorBidi"/>
            <w:i w:val="0"/>
            <w:iCs w:val="0"/>
            <w:noProof/>
            <w:sz w:val="22"/>
            <w:szCs w:val="22"/>
            <w:lang w:val="sl-SI" w:eastAsia="sl-SI"/>
          </w:rPr>
          <w:tab/>
        </w:r>
        <w:r w:rsidR="00C57698" w:rsidRPr="00820640">
          <w:rPr>
            <w:rStyle w:val="Hiperpovezava"/>
            <w:rFonts w:eastAsiaTheme="minorEastAsia"/>
            <w:noProof/>
          </w:rPr>
          <w:t xml:space="preserve">Specific objective RSO4.6 – </w:t>
        </w:r>
        <w:r w:rsidR="00C57698" w:rsidRPr="00820640">
          <w:rPr>
            <w:rStyle w:val="Hiperpovezava"/>
            <w:rFonts w:eastAsiaTheme="minorEastAsia" w:cstheme="majorHAnsi"/>
            <w:noProof/>
          </w:rPr>
          <w:t>Enhancing the role of culture and sustainable tourism in economic development, social inclusion and social innovation</w:t>
        </w:r>
        <w:r w:rsidR="00C57698">
          <w:rPr>
            <w:noProof/>
            <w:webHidden/>
          </w:rPr>
          <w:tab/>
        </w:r>
        <w:r w:rsidR="00C57698">
          <w:rPr>
            <w:noProof/>
            <w:webHidden/>
          </w:rPr>
          <w:fldChar w:fldCharType="begin"/>
        </w:r>
        <w:r w:rsidR="00C57698">
          <w:rPr>
            <w:noProof/>
            <w:webHidden/>
          </w:rPr>
          <w:instrText xml:space="preserve"> PAGEREF _Toc88655097 \h </w:instrText>
        </w:r>
        <w:r w:rsidR="00C57698">
          <w:rPr>
            <w:noProof/>
            <w:webHidden/>
          </w:rPr>
        </w:r>
        <w:r w:rsidR="00C57698">
          <w:rPr>
            <w:noProof/>
            <w:webHidden/>
          </w:rPr>
          <w:fldChar w:fldCharType="separate"/>
        </w:r>
        <w:r w:rsidR="00C57698">
          <w:rPr>
            <w:noProof/>
            <w:webHidden/>
          </w:rPr>
          <w:t>23</w:t>
        </w:r>
        <w:r w:rsidR="00C57698">
          <w:rPr>
            <w:noProof/>
            <w:webHidden/>
          </w:rPr>
          <w:fldChar w:fldCharType="end"/>
        </w:r>
      </w:hyperlink>
    </w:p>
    <w:p w14:paraId="2ADD25E2" w14:textId="655D4BB2" w:rsidR="00C57698" w:rsidRDefault="00DF505A">
      <w:pPr>
        <w:pStyle w:val="Kazalovsebine3"/>
        <w:tabs>
          <w:tab w:val="right" w:leader="dot" w:pos="9062"/>
        </w:tabs>
        <w:rPr>
          <w:rFonts w:eastAsiaTheme="minorEastAsia" w:cstheme="minorBidi"/>
          <w:i w:val="0"/>
          <w:iCs w:val="0"/>
          <w:noProof/>
          <w:sz w:val="22"/>
          <w:szCs w:val="22"/>
          <w:lang w:val="sl-SI" w:eastAsia="sl-SI"/>
        </w:rPr>
      </w:pPr>
      <w:hyperlink w:anchor="_Toc88655098" w:history="1">
        <w:r w:rsidR="00C57698" w:rsidRPr="00820640">
          <w:rPr>
            <w:rStyle w:val="Hiperpovezava"/>
            <w:rFonts w:eastAsiaTheme="minorEastAsia"/>
            <w:noProof/>
          </w:rPr>
          <w:t>2.2.1.1. Related types of action, and their expected contribution to those specific objectives and to macro-regional strategies and sea-basis strategies, where appropriate</w:t>
        </w:r>
        <w:r w:rsidR="00C57698">
          <w:rPr>
            <w:noProof/>
            <w:webHidden/>
          </w:rPr>
          <w:tab/>
        </w:r>
        <w:r w:rsidR="00C57698">
          <w:rPr>
            <w:noProof/>
            <w:webHidden/>
          </w:rPr>
          <w:fldChar w:fldCharType="begin"/>
        </w:r>
        <w:r w:rsidR="00C57698">
          <w:rPr>
            <w:noProof/>
            <w:webHidden/>
          </w:rPr>
          <w:instrText xml:space="preserve"> PAGEREF _Toc88655098 \h </w:instrText>
        </w:r>
        <w:r w:rsidR="00C57698">
          <w:rPr>
            <w:noProof/>
            <w:webHidden/>
          </w:rPr>
        </w:r>
        <w:r w:rsidR="00C57698">
          <w:rPr>
            <w:noProof/>
            <w:webHidden/>
          </w:rPr>
          <w:fldChar w:fldCharType="separate"/>
        </w:r>
        <w:r w:rsidR="00C57698">
          <w:rPr>
            <w:noProof/>
            <w:webHidden/>
          </w:rPr>
          <w:t>23</w:t>
        </w:r>
        <w:r w:rsidR="00C57698">
          <w:rPr>
            <w:noProof/>
            <w:webHidden/>
          </w:rPr>
          <w:fldChar w:fldCharType="end"/>
        </w:r>
      </w:hyperlink>
    </w:p>
    <w:p w14:paraId="01031FF4" w14:textId="076ABB0A" w:rsidR="00C57698" w:rsidRDefault="00DF505A">
      <w:pPr>
        <w:pStyle w:val="Kazalovsebine3"/>
        <w:tabs>
          <w:tab w:val="right" w:leader="dot" w:pos="9062"/>
        </w:tabs>
        <w:rPr>
          <w:rFonts w:eastAsiaTheme="minorEastAsia" w:cstheme="minorBidi"/>
          <w:i w:val="0"/>
          <w:iCs w:val="0"/>
          <w:noProof/>
          <w:sz w:val="22"/>
          <w:szCs w:val="22"/>
          <w:lang w:val="sl-SI" w:eastAsia="sl-SI"/>
        </w:rPr>
      </w:pPr>
      <w:hyperlink w:anchor="_Toc88655099" w:history="1">
        <w:r w:rsidR="00C57698" w:rsidRPr="00820640">
          <w:rPr>
            <w:rStyle w:val="Hiperpovezava"/>
            <w:rFonts w:eastAsiaTheme="minorEastAsia"/>
            <w:noProof/>
          </w:rPr>
          <w:t>2.2.1.2.   Indicators</w:t>
        </w:r>
        <w:r w:rsidR="00C57698">
          <w:rPr>
            <w:noProof/>
            <w:webHidden/>
          </w:rPr>
          <w:tab/>
        </w:r>
        <w:r w:rsidR="00C57698">
          <w:rPr>
            <w:noProof/>
            <w:webHidden/>
          </w:rPr>
          <w:fldChar w:fldCharType="begin"/>
        </w:r>
        <w:r w:rsidR="00C57698">
          <w:rPr>
            <w:noProof/>
            <w:webHidden/>
          </w:rPr>
          <w:instrText xml:space="preserve"> PAGEREF _Toc88655099 \h </w:instrText>
        </w:r>
        <w:r w:rsidR="00C57698">
          <w:rPr>
            <w:noProof/>
            <w:webHidden/>
          </w:rPr>
        </w:r>
        <w:r w:rsidR="00C57698">
          <w:rPr>
            <w:noProof/>
            <w:webHidden/>
          </w:rPr>
          <w:fldChar w:fldCharType="separate"/>
        </w:r>
        <w:r w:rsidR="00C57698">
          <w:rPr>
            <w:noProof/>
            <w:webHidden/>
          </w:rPr>
          <w:t>24</w:t>
        </w:r>
        <w:r w:rsidR="00C57698">
          <w:rPr>
            <w:noProof/>
            <w:webHidden/>
          </w:rPr>
          <w:fldChar w:fldCharType="end"/>
        </w:r>
      </w:hyperlink>
    </w:p>
    <w:p w14:paraId="6FED86BD" w14:textId="6CE38877" w:rsidR="00C57698" w:rsidRDefault="00DF505A">
      <w:pPr>
        <w:pStyle w:val="Kazalovsebine3"/>
        <w:tabs>
          <w:tab w:val="right" w:leader="dot" w:pos="9062"/>
        </w:tabs>
        <w:rPr>
          <w:rFonts w:eastAsiaTheme="minorEastAsia" w:cstheme="minorBidi"/>
          <w:i w:val="0"/>
          <w:iCs w:val="0"/>
          <w:noProof/>
          <w:sz w:val="22"/>
          <w:szCs w:val="22"/>
          <w:lang w:val="sl-SI" w:eastAsia="sl-SI"/>
        </w:rPr>
      </w:pPr>
      <w:hyperlink w:anchor="_Toc88655100" w:history="1">
        <w:r w:rsidR="00C57698" w:rsidRPr="00820640">
          <w:rPr>
            <w:rStyle w:val="Hiperpovezava"/>
            <w:rFonts w:eastAsiaTheme="minorEastAsia"/>
            <w:noProof/>
          </w:rPr>
          <w:t>2.2.1.3.   The main target groups</w:t>
        </w:r>
        <w:r w:rsidR="00C57698">
          <w:rPr>
            <w:noProof/>
            <w:webHidden/>
          </w:rPr>
          <w:tab/>
        </w:r>
        <w:r w:rsidR="00C57698">
          <w:rPr>
            <w:noProof/>
            <w:webHidden/>
          </w:rPr>
          <w:fldChar w:fldCharType="begin"/>
        </w:r>
        <w:r w:rsidR="00C57698">
          <w:rPr>
            <w:noProof/>
            <w:webHidden/>
          </w:rPr>
          <w:instrText xml:space="preserve"> PAGEREF _Toc88655100 \h </w:instrText>
        </w:r>
        <w:r w:rsidR="00C57698">
          <w:rPr>
            <w:noProof/>
            <w:webHidden/>
          </w:rPr>
        </w:r>
        <w:r w:rsidR="00C57698">
          <w:rPr>
            <w:noProof/>
            <w:webHidden/>
          </w:rPr>
          <w:fldChar w:fldCharType="separate"/>
        </w:r>
        <w:r w:rsidR="00C57698">
          <w:rPr>
            <w:noProof/>
            <w:webHidden/>
          </w:rPr>
          <w:t>24</w:t>
        </w:r>
        <w:r w:rsidR="00C57698">
          <w:rPr>
            <w:noProof/>
            <w:webHidden/>
          </w:rPr>
          <w:fldChar w:fldCharType="end"/>
        </w:r>
      </w:hyperlink>
    </w:p>
    <w:p w14:paraId="0656FC39" w14:textId="14A342E3" w:rsidR="00C57698" w:rsidRDefault="00DF505A">
      <w:pPr>
        <w:pStyle w:val="Kazalovsebine3"/>
        <w:tabs>
          <w:tab w:val="right" w:leader="dot" w:pos="9062"/>
        </w:tabs>
        <w:rPr>
          <w:rFonts w:eastAsiaTheme="minorEastAsia" w:cstheme="minorBidi"/>
          <w:i w:val="0"/>
          <w:iCs w:val="0"/>
          <w:noProof/>
          <w:sz w:val="22"/>
          <w:szCs w:val="22"/>
          <w:lang w:val="sl-SI" w:eastAsia="sl-SI"/>
        </w:rPr>
      </w:pPr>
      <w:hyperlink w:anchor="_Toc88655101" w:history="1">
        <w:r w:rsidR="00C57698" w:rsidRPr="00820640">
          <w:rPr>
            <w:rStyle w:val="Hiperpovezava"/>
            <w:rFonts w:eastAsiaTheme="minorEastAsia"/>
            <w:noProof/>
          </w:rPr>
          <w:t>2.2.1.4.   Indication of the specific territories targeted, including the planned use of ITI, CLLD or other territorial tools</w:t>
        </w:r>
        <w:r w:rsidR="00C57698">
          <w:rPr>
            <w:noProof/>
            <w:webHidden/>
          </w:rPr>
          <w:tab/>
        </w:r>
        <w:r w:rsidR="00C57698">
          <w:rPr>
            <w:noProof/>
            <w:webHidden/>
          </w:rPr>
          <w:fldChar w:fldCharType="begin"/>
        </w:r>
        <w:r w:rsidR="00C57698">
          <w:rPr>
            <w:noProof/>
            <w:webHidden/>
          </w:rPr>
          <w:instrText xml:space="preserve"> PAGEREF _Toc88655101 \h </w:instrText>
        </w:r>
        <w:r w:rsidR="00C57698">
          <w:rPr>
            <w:noProof/>
            <w:webHidden/>
          </w:rPr>
        </w:r>
        <w:r w:rsidR="00C57698">
          <w:rPr>
            <w:noProof/>
            <w:webHidden/>
          </w:rPr>
          <w:fldChar w:fldCharType="separate"/>
        </w:r>
        <w:r w:rsidR="00C57698">
          <w:rPr>
            <w:noProof/>
            <w:webHidden/>
          </w:rPr>
          <w:t>25</w:t>
        </w:r>
        <w:r w:rsidR="00C57698">
          <w:rPr>
            <w:noProof/>
            <w:webHidden/>
          </w:rPr>
          <w:fldChar w:fldCharType="end"/>
        </w:r>
      </w:hyperlink>
    </w:p>
    <w:p w14:paraId="5216C397" w14:textId="0EEC233F" w:rsidR="00C57698" w:rsidRDefault="00DF505A">
      <w:pPr>
        <w:pStyle w:val="Kazalovsebine3"/>
        <w:tabs>
          <w:tab w:val="left" w:pos="1260"/>
          <w:tab w:val="right" w:leader="dot" w:pos="9062"/>
        </w:tabs>
        <w:rPr>
          <w:rFonts w:eastAsiaTheme="minorEastAsia" w:cstheme="minorBidi"/>
          <w:i w:val="0"/>
          <w:iCs w:val="0"/>
          <w:noProof/>
          <w:sz w:val="22"/>
          <w:szCs w:val="22"/>
          <w:lang w:val="sl-SI" w:eastAsia="sl-SI"/>
        </w:rPr>
      </w:pPr>
      <w:hyperlink w:anchor="_Toc88655102" w:history="1">
        <w:r w:rsidR="00C57698" w:rsidRPr="00820640">
          <w:rPr>
            <w:rStyle w:val="Hiperpovezava"/>
            <w:rFonts w:eastAsiaTheme="minorEastAsia"/>
            <w:noProof/>
          </w:rPr>
          <w:t>2.2.1.5.</w:t>
        </w:r>
        <w:r w:rsidR="00C57698">
          <w:rPr>
            <w:rFonts w:eastAsiaTheme="minorEastAsia" w:cstheme="minorBidi"/>
            <w:i w:val="0"/>
            <w:iCs w:val="0"/>
            <w:noProof/>
            <w:sz w:val="22"/>
            <w:szCs w:val="22"/>
            <w:lang w:val="sl-SI" w:eastAsia="sl-SI"/>
          </w:rPr>
          <w:tab/>
        </w:r>
        <w:r w:rsidR="00C57698" w:rsidRPr="00820640">
          <w:rPr>
            <w:rStyle w:val="Hiperpovezava"/>
            <w:rFonts w:eastAsiaTheme="minorEastAsia"/>
            <w:noProof/>
          </w:rPr>
          <w:t>Planned use of financial instruments</w:t>
        </w:r>
        <w:r w:rsidR="00C57698">
          <w:rPr>
            <w:noProof/>
            <w:webHidden/>
          </w:rPr>
          <w:tab/>
        </w:r>
        <w:r w:rsidR="00C57698">
          <w:rPr>
            <w:noProof/>
            <w:webHidden/>
          </w:rPr>
          <w:fldChar w:fldCharType="begin"/>
        </w:r>
        <w:r w:rsidR="00C57698">
          <w:rPr>
            <w:noProof/>
            <w:webHidden/>
          </w:rPr>
          <w:instrText xml:space="preserve"> PAGEREF _Toc88655102 \h </w:instrText>
        </w:r>
        <w:r w:rsidR="00C57698">
          <w:rPr>
            <w:noProof/>
            <w:webHidden/>
          </w:rPr>
        </w:r>
        <w:r w:rsidR="00C57698">
          <w:rPr>
            <w:noProof/>
            <w:webHidden/>
          </w:rPr>
          <w:fldChar w:fldCharType="separate"/>
        </w:r>
        <w:r w:rsidR="00C57698">
          <w:rPr>
            <w:noProof/>
            <w:webHidden/>
          </w:rPr>
          <w:t>25</w:t>
        </w:r>
        <w:r w:rsidR="00C57698">
          <w:rPr>
            <w:noProof/>
            <w:webHidden/>
          </w:rPr>
          <w:fldChar w:fldCharType="end"/>
        </w:r>
      </w:hyperlink>
    </w:p>
    <w:p w14:paraId="4E5A4A20" w14:textId="60D23E4D" w:rsidR="00C57698" w:rsidRDefault="00DF505A">
      <w:pPr>
        <w:pStyle w:val="Kazalovsebine3"/>
        <w:tabs>
          <w:tab w:val="right" w:leader="dot" w:pos="9062"/>
        </w:tabs>
        <w:rPr>
          <w:rFonts w:eastAsiaTheme="minorEastAsia" w:cstheme="minorBidi"/>
          <w:i w:val="0"/>
          <w:iCs w:val="0"/>
          <w:noProof/>
          <w:sz w:val="22"/>
          <w:szCs w:val="22"/>
          <w:lang w:val="sl-SI" w:eastAsia="sl-SI"/>
        </w:rPr>
      </w:pPr>
      <w:hyperlink w:anchor="_Toc88655103" w:history="1">
        <w:r w:rsidR="00C57698" w:rsidRPr="00820640">
          <w:rPr>
            <w:rStyle w:val="Hiperpovezava"/>
            <w:rFonts w:eastAsiaTheme="minorEastAsia"/>
            <w:noProof/>
          </w:rPr>
          <w:t>2.2.1.6.   Indicative breakdown of the EU programme resources by type of intervention</w:t>
        </w:r>
        <w:r w:rsidR="00C57698">
          <w:rPr>
            <w:noProof/>
            <w:webHidden/>
          </w:rPr>
          <w:tab/>
        </w:r>
        <w:r w:rsidR="00C57698">
          <w:rPr>
            <w:noProof/>
            <w:webHidden/>
          </w:rPr>
          <w:fldChar w:fldCharType="begin"/>
        </w:r>
        <w:r w:rsidR="00C57698">
          <w:rPr>
            <w:noProof/>
            <w:webHidden/>
          </w:rPr>
          <w:instrText xml:space="preserve"> PAGEREF _Toc88655103 \h </w:instrText>
        </w:r>
        <w:r w:rsidR="00C57698">
          <w:rPr>
            <w:noProof/>
            <w:webHidden/>
          </w:rPr>
        </w:r>
        <w:r w:rsidR="00C57698">
          <w:rPr>
            <w:noProof/>
            <w:webHidden/>
          </w:rPr>
          <w:fldChar w:fldCharType="separate"/>
        </w:r>
        <w:r w:rsidR="00C57698">
          <w:rPr>
            <w:noProof/>
            <w:webHidden/>
          </w:rPr>
          <w:t>25</w:t>
        </w:r>
        <w:r w:rsidR="00C57698">
          <w:rPr>
            <w:noProof/>
            <w:webHidden/>
          </w:rPr>
          <w:fldChar w:fldCharType="end"/>
        </w:r>
      </w:hyperlink>
    </w:p>
    <w:p w14:paraId="78DA9865" w14:textId="4B6BFB7A" w:rsidR="00C57698" w:rsidRDefault="00DF505A">
      <w:pPr>
        <w:pStyle w:val="Kazalovsebine2"/>
        <w:tabs>
          <w:tab w:val="right" w:leader="dot" w:pos="9062"/>
        </w:tabs>
        <w:rPr>
          <w:rFonts w:eastAsiaTheme="minorEastAsia" w:cstheme="minorBidi"/>
          <w:smallCaps w:val="0"/>
          <w:noProof/>
          <w:sz w:val="22"/>
          <w:szCs w:val="22"/>
          <w:lang w:val="sl-SI" w:eastAsia="sl-SI"/>
        </w:rPr>
      </w:pPr>
      <w:hyperlink w:anchor="_Toc88655104" w:history="1">
        <w:r w:rsidR="00C57698" w:rsidRPr="00820640">
          <w:rPr>
            <w:rStyle w:val="Hiperpovezava"/>
            <w:rFonts w:eastAsiaTheme="minorEastAsia"/>
            <w:noProof/>
          </w:rPr>
          <w:t>2.3 Priority 3 - Cooperating border region</w:t>
        </w:r>
        <w:r w:rsidR="00C57698">
          <w:rPr>
            <w:noProof/>
            <w:webHidden/>
          </w:rPr>
          <w:tab/>
        </w:r>
        <w:r w:rsidR="00C57698">
          <w:rPr>
            <w:noProof/>
            <w:webHidden/>
          </w:rPr>
          <w:fldChar w:fldCharType="begin"/>
        </w:r>
        <w:r w:rsidR="00C57698">
          <w:rPr>
            <w:noProof/>
            <w:webHidden/>
          </w:rPr>
          <w:instrText xml:space="preserve"> PAGEREF _Toc88655104 \h </w:instrText>
        </w:r>
        <w:r w:rsidR="00C57698">
          <w:rPr>
            <w:noProof/>
            <w:webHidden/>
          </w:rPr>
        </w:r>
        <w:r w:rsidR="00C57698">
          <w:rPr>
            <w:noProof/>
            <w:webHidden/>
          </w:rPr>
          <w:fldChar w:fldCharType="separate"/>
        </w:r>
        <w:r w:rsidR="00C57698">
          <w:rPr>
            <w:noProof/>
            <w:webHidden/>
          </w:rPr>
          <w:t>26</w:t>
        </w:r>
        <w:r w:rsidR="00C57698">
          <w:rPr>
            <w:noProof/>
            <w:webHidden/>
          </w:rPr>
          <w:fldChar w:fldCharType="end"/>
        </w:r>
      </w:hyperlink>
    </w:p>
    <w:p w14:paraId="751554AC" w14:textId="4C5B9A44" w:rsidR="00C57698" w:rsidRDefault="00DF505A">
      <w:pPr>
        <w:pStyle w:val="Kazalovsebine3"/>
        <w:tabs>
          <w:tab w:val="left" w:pos="1080"/>
          <w:tab w:val="right" w:leader="dot" w:pos="9062"/>
        </w:tabs>
        <w:rPr>
          <w:rFonts w:eastAsiaTheme="minorEastAsia" w:cstheme="minorBidi"/>
          <w:i w:val="0"/>
          <w:iCs w:val="0"/>
          <w:noProof/>
          <w:sz w:val="22"/>
          <w:szCs w:val="22"/>
          <w:lang w:val="sl-SI" w:eastAsia="sl-SI"/>
        </w:rPr>
      </w:pPr>
      <w:hyperlink w:anchor="_Toc88655105" w:history="1">
        <w:r w:rsidR="00C57698" w:rsidRPr="00820640">
          <w:rPr>
            <w:rStyle w:val="Hiperpovezava"/>
            <w:rFonts w:eastAsiaTheme="minorEastAsia"/>
            <w:noProof/>
          </w:rPr>
          <w:t>2.3.1</w:t>
        </w:r>
        <w:r w:rsidR="00C57698">
          <w:rPr>
            <w:rFonts w:eastAsiaTheme="minorEastAsia" w:cstheme="minorBidi"/>
            <w:i w:val="0"/>
            <w:iCs w:val="0"/>
            <w:noProof/>
            <w:sz w:val="22"/>
            <w:szCs w:val="22"/>
            <w:lang w:val="sl-SI" w:eastAsia="sl-SI"/>
          </w:rPr>
          <w:tab/>
        </w:r>
        <w:r w:rsidR="00C57698" w:rsidRPr="00820640">
          <w:rPr>
            <w:rStyle w:val="Hiperpovezava"/>
            <w:rFonts w:eastAsiaTheme="minorEastAsia"/>
            <w:noProof/>
          </w:rPr>
          <w:t>Specific objective: ISO6.2 Interreg-specific objective 1 – A better cooperation governance</w:t>
        </w:r>
        <w:r w:rsidR="00C57698">
          <w:rPr>
            <w:noProof/>
            <w:webHidden/>
          </w:rPr>
          <w:tab/>
        </w:r>
        <w:r w:rsidR="00C57698">
          <w:rPr>
            <w:noProof/>
            <w:webHidden/>
          </w:rPr>
          <w:fldChar w:fldCharType="begin"/>
        </w:r>
        <w:r w:rsidR="00C57698">
          <w:rPr>
            <w:noProof/>
            <w:webHidden/>
          </w:rPr>
          <w:instrText xml:space="preserve"> PAGEREF _Toc88655105 \h </w:instrText>
        </w:r>
        <w:r w:rsidR="00C57698">
          <w:rPr>
            <w:noProof/>
            <w:webHidden/>
          </w:rPr>
        </w:r>
        <w:r w:rsidR="00C57698">
          <w:rPr>
            <w:noProof/>
            <w:webHidden/>
          </w:rPr>
          <w:fldChar w:fldCharType="separate"/>
        </w:r>
        <w:r w:rsidR="00C57698">
          <w:rPr>
            <w:noProof/>
            <w:webHidden/>
          </w:rPr>
          <w:t>26</w:t>
        </w:r>
        <w:r w:rsidR="00C57698">
          <w:rPr>
            <w:noProof/>
            <w:webHidden/>
          </w:rPr>
          <w:fldChar w:fldCharType="end"/>
        </w:r>
      </w:hyperlink>
    </w:p>
    <w:p w14:paraId="4E5E3F99" w14:textId="3C19313D" w:rsidR="00C57698" w:rsidRDefault="00DF505A">
      <w:pPr>
        <w:pStyle w:val="Kazalovsebine3"/>
        <w:tabs>
          <w:tab w:val="right" w:leader="dot" w:pos="9062"/>
        </w:tabs>
        <w:rPr>
          <w:rFonts w:eastAsiaTheme="minorEastAsia" w:cstheme="minorBidi"/>
          <w:i w:val="0"/>
          <w:iCs w:val="0"/>
          <w:noProof/>
          <w:sz w:val="22"/>
          <w:szCs w:val="22"/>
          <w:lang w:val="sl-SI" w:eastAsia="sl-SI"/>
        </w:rPr>
      </w:pPr>
      <w:hyperlink w:anchor="_Toc88655106" w:history="1">
        <w:r w:rsidR="00C57698" w:rsidRPr="00820640">
          <w:rPr>
            <w:rStyle w:val="Hiperpovezava"/>
            <w:rFonts w:eastAsiaTheme="minorEastAsia"/>
            <w:noProof/>
          </w:rPr>
          <w:t>2.3.1.1 Related types of action, and their expected contribution to those specific objectives and to macro-regional strategies and sea-basis strategies, where appropriate</w:t>
        </w:r>
        <w:r w:rsidR="00C57698">
          <w:rPr>
            <w:noProof/>
            <w:webHidden/>
          </w:rPr>
          <w:tab/>
        </w:r>
        <w:r w:rsidR="00C57698">
          <w:rPr>
            <w:noProof/>
            <w:webHidden/>
          </w:rPr>
          <w:fldChar w:fldCharType="begin"/>
        </w:r>
        <w:r w:rsidR="00C57698">
          <w:rPr>
            <w:noProof/>
            <w:webHidden/>
          </w:rPr>
          <w:instrText xml:space="preserve"> PAGEREF _Toc88655106 \h </w:instrText>
        </w:r>
        <w:r w:rsidR="00C57698">
          <w:rPr>
            <w:noProof/>
            <w:webHidden/>
          </w:rPr>
        </w:r>
        <w:r w:rsidR="00C57698">
          <w:rPr>
            <w:noProof/>
            <w:webHidden/>
          </w:rPr>
          <w:fldChar w:fldCharType="separate"/>
        </w:r>
        <w:r w:rsidR="00C57698">
          <w:rPr>
            <w:noProof/>
            <w:webHidden/>
          </w:rPr>
          <w:t>26</w:t>
        </w:r>
        <w:r w:rsidR="00C57698">
          <w:rPr>
            <w:noProof/>
            <w:webHidden/>
          </w:rPr>
          <w:fldChar w:fldCharType="end"/>
        </w:r>
      </w:hyperlink>
    </w:p>
    <w:p w14:paraId="10BAA6D4" w14:textId="7FC15F70" w:rsidR="00C57698" w:rsidRDefault="00DF505A">
      <w:pPr>
        <w:pStyle w:val="Kazalovsebine3"/>
        <w:tabs>
          <w:tab w:val="right" w:leader="dot" w:pos="9062"/>
        </w:tabs>
        <w:rPr>
          <w:rFonts w:eastAsiaTheme="minorEastAsia" w:cstheme="minorBidi"/>
          <w:i w:val="0"/>
          <w:iCs w:val="0"/>
          <w:noProof/>
          <w:sz w:val="22"/>
          <w:szCs w:val="22"/>
          <w:lang w:val="sl-SI" w:eastAsia="sl-SI"/>
        </w:rPr>
      </w:pPr>
      <w:hyperlink w:anchor="_Toc88655107" w:history="1">
        <w:r w:rsidR="00C57698" w:rsidRPr="00820640">
          <w:rPr>
            <w:rStyle w:val="Hiperpovezava"/>
            <w:rFonts w:eastAsiaTheme="minorEastAsia"/>
            <w:noProof/>
          </w:rPr>
          <w:t>2.3.1.2.   Indicators</w:t>
        </w:r>
        <w:r w:rsidR="00C57698">
          <w:rPr>
            <w:noProof/>
            <w:webHidden/>
          </w:rPr>
          <w:tab/>
        </w:r>
        <w:r w:rsidR="00C57698">
          <w:rPr>
            <w:noProof/>
            <w:webHidden/>
          </w:rPr>
          <w:fldChar w:fldCharType="begin"/>
        </w:r>
        <w:r w:rsidR="00C57698">
          <w:rPr>
            <w:noProof/>
            <w:webHidden/>
          </w:rPr>
          <w:instrText xml:space="preserve"> PAGEREF _Toc88655107 \h </w:instrText>
        </w:r>
        <w:r w:rsidR="00C57698">
          <w:rPr>
            <w:noProof/>
            <w:webHidden/>
          </w:rPr>
        </w:r>
        <w:r w:rsidR="00C57698">
          <w:rPr>
            <w:noProof/>
            <w:webHidden/>
          </w:rPr>
          <w:fldChar w:fldCharType="separate"/>
        </w:r>
        <w:r w:rsidR="00C57698">
          <w:rPr>
            <w:noProof/>
            <w:webHidden/>
          </w:rPr>
          <w:t>27</w:t>
        </w:r>
        <w:r w:rsidR="00C57698">
          <w:rPr>
            <w:noProof/>
            <w:webHidden/>
          </w:rPr>
          <w:fldChar w:fldCharType="end"/>
        </w:r>
      </w:hyperlink>
    </w:p>
    <w:p w14:paraId="639EC91D" w14:textId="40F6A1CC" w:rsidR="00C57698" w:rsidRDefault="00DF505A">
      <w:pPr>
        <w:pStyle w:val="Kazalovsebine3"/>
        <w:tabs>
          <w:tab w:val="right" w:leader="dot" w:pos="9062"/>
        </w:tabs>
        <w:rPr>
          <w:rFonts w:eastAsiaTheme="minorEastAsia" w:cstheme="minorBidi"/>
          <w:i w:val="0"/>
          <w:iCs w:val="0"/>
          <w:noProof/>
          <w:sz w:val="22"/>
          <w:szCs w:val="22"/>
          <w:lang w:val="sl-SI" w:eastAsia="sl-SI"/>
        </w:rPr>
      </w:pPr>
      <w:hyperlink w:anchor="_Toc88655108" w:history="1">
        <w:r w:rsidR="00C57698" w:rsidRPr="00820640">
          <w:rPr>
            <w:rStyle w:val="Hiperpovezava"/>
            <w:rFonts w:eastAsiaTheme="minorEastAsia"/>
            <w:noProof/>
          </w:rPr>
          <w:t>2.3.1.3 The main target groups</w:t>
        </w:r>
        <w:r w:rsidR="00C57698">
          <w:rPr>
            <w:noProof/>
            <w:webHidden/>
          </w:rPr>
          <w:tab/>
        </w:r>
        <w:r w:rsidR="00C57698">
          <w:rPr>
            <w:noProof/>
            <w:webHidden/>
          </w:rPr>
          <w:fldChar w:fldCharType="begin"/>
        </w:r>
        <w:r w:rsidR="00C57698">
          <w:rPr>
            <w:noProof/>
            <w:webHidden/>
          </w:rPr>
          <w:instrText xml:space="preserve"> PAGEREF _Toc88655108 \h </w:instrText>
        </w:r>
        <w:r w:rsidR="00C57698">
          <w:rPr>
            <w:noProof/>
            <w:webHidden/>
          </w:rPr>
        </w:r>
        <w:r w:rsidR="00C57698">
          <w:rPr>
            <w:noProof/>
            <w:webHidden/>
          </w:rPr>
          <w:fldChar w:fldCharType="separate"/>
        </w:r>
        <w:r w:rsidR="00C57698">
          <w:rPr>
            <w:noProof/>
            <w:webHidden/>
          </w:rPr>
          <w:t>27</w:t>
        </w:r>
        <w:r w:rsidR="00C57698">
          <w:rPr>
            <w:noProof/>
            <w:webHidden/>
          </w:rPr>
          <w:fldChar w:fldCharType="end"/>
        </w:r>
      </w:hyperlink>
    </w:p>
    <w:p w14:paraId="5D963CEB" w14:textId="7E0DB3C0" w:rsidR="00C57698" w:rsidRDefault="00DF505A">
      <w:pPr>
        <w:pStyle w:val="Kazalovsebine3"/>
        <w:tabs>
          <w:tab w:val="right" w:leader="dot" w:pos="9062"/>
        </w:tabs>
        <w:rPr>
          <w:rFonts w:eastAsiaTheme="minorEastAsia" w:cstheme="minorBidi"/>
          <w:i w:val="0"/>
          <w:iCs w:val="0"/>
          <w:noProof/>
          <w:sz w:val="22"/>
          <w:szCs w:val="22"/>
          <w:lang w:val="sl-SI" w:eastAsia="sl-SI"/>
        </w:rPr>
      </w:pPr>
      <w:hyperlink w:anchor="_Toc88655109" w:history="1">
        <w:r w:rsidR="00C57698" w:rsidRPr="00820640">
          <w:rPr>
            <w:rStyle w:val="Hiperpovezava"/>
            <w:rFonts w:eastAsiaTheme="minorEastAsia"/>
            <w:noProof/>
          </w:rPr>
          <w:t>2.3.1.4.   Indication of the specific territories targeted, including the planned use of ITI, CLLD or other territorial tools</w:t>
        </w:r>
        <w:r w:rsidR="00C57698">
          <w:rPr>
            <w:noProof/>
            <w:webHidden/>
          </w:rPr>
          <w:tab/>
        </w:r>
        <w:r w:rsidR="00C57698">
          <w:rPr>
            <w:noProof/>
            <w:webHidden/>
          </w:rPr>
          <w:fldChar w:fldCharType="begin"/>
        </w:r>
        <w:r w:rsidR="00C57698">
          <w:rPr>
            <w:noProof/>
            <w:webHidden/>
          </w:rPr>
          <w:instrText xml:space="preserve"> PAGEREF _Toc88655109 \h </w:instrText>
        </w:r>
        <w:r w:rsidR="00C57698">
          <w:rPr>
            <w:noProof/>
            <w:webHidden/>
          </w:rPr>
        </w:r>
        <w:r w:rsidR="00C57698">
          <w:rPr>
            <w:noProof/>
            <w:webHidden/>
          </w:rPr>
          <w:fldChar w:fldCharType="separate"/>
        </w:r>
        <w:r w:rsidR="00C57698">
          <w:rPr>
            <w:noProof/>
            <w:webHidden/>
          </w:rPr>
          <w:t>28</w:t>
        </w:r>
        <w:r w:rsidR="00C57698">
          <w:rPr>
            <w:noProof/>
            <w:webHidden/>
          </w:rPr>
          <w:fldChar w:fldCharType="end"/>
        </w:r>
      </w:hyperlink>
    </w:p>
    <w:p w14:paraId="67ABE5FA" w14:textId="4FEB0850" w:rsidR="00C57698" w:rsidRDefault="00DF505A">
      <w:pPr>
        <w:pStyle w:val="Kazalovsebine3"/>
        <w:tabs>
          <w:tab w:val="left" w:pos="1260"/>
          <w:tab w:val="right" w:leader="dot" w:pos="9062"/>
        </w:tabs>
        <w:rPr>
          <w:rFonts w:eastAsiaTheme="minorEastAsia" w:cstheme="minorBidi"/>
          <w:i w:val="0"/>
          <w:iCs w:val="0"/>
          <w:noProof/>
          <w:sz w:val="22"/>
          <w:szCs w:val="22"/>
          <w:lang w:val="sl-SI" w:eastAsia="sl-SI"/>
        </w:rPr>
      </w:pPr>
      <w:hyperlink w:anchor="_Toc88655110" w:history="1">
        <w:r w:rsidR="00C57698" w:rsidRPr="00820640">
          <w:rPr>
            <w:rStyle w:val="Hiperpovezava"/>
            <w:rFonts w:eastAsiaTheme="minorEastAsia"/>
            <w:noProof/>
          </w:rPr>
          <w:t>2.3.1.5.</w:t>
        </w:r>
        <w:r w:rsidR="00C57698">
          <w:rPr>
            <w:rFonts w:eastAsiaTheme="minorEastAsia" w:cstheme="minorBidi"/>
            <w:i w:val="0"/>
            <w:iCs w:val="0"/>
            <w:noProof/>
            <w:sz w:val="22"/>
            <w:szCs w:val="22"/>
            <w:lang w:val="sl-SI" w:eastAsia="sl-SI"/>
          </w:rPr>
          <w:tab/>
        </w:r>
        <w:r w:rsidR="00C57698" w:rsidRPr="00820640">
          <w:rPr>
            <w:rStyle w:val="Hiperpovezava"/>
            <w:rFonts w:eastAsiaTheme="minorEastAsia"/>
            <w:noProof/>
          </w:rPr>
          <w:t>Planned use of financial instruments</w:t>
        </w:r>
        <w:r w:rsidR="00C57698">
          <w:rPr>
            <w:noProof/>
            <w:webHidden/>
          </w:rPr>
          <w:tab/>
        </w:r>
        <w:r w:rsidR="00C57698">
          <w:rPr>
            <w:noProof/>
            <w:webHidden/>
          </w:rPr>
          <w:fldChar w:fldCharType="begin"/>
        </w:r>
        <w:r w:rsidR="00C57698">
          <w:rPr>
            <w:noProof/>
            <w:webHidden/>
          </w:rPr>
          <w:instrText xml:space="preserve"> PAGEREF _Toc88655110 \h </w:instrText>
        </w:r>
        <w:r w:rsidR="00C57698">
          <w:rPr>
            <w:noProof/>
            <w:webHidden/>
          </w:rPr>
        </w:r>
        <w:r w:rsidR="00C57698">
          <w:rPr>
            <w:noProof/>
            <w:webHidden/>
          </w:rPr>
          <w:fldChar w:fldCharType="separate"/>
        </w:r>
        <w:r w:rsidR="00C57698">
          <w:rPr>
            <w:noProof/>
            <w:webHidden/>
          </w:rPr>
          <w:t>28</w:t>
        </w:r>
        <w:r w:rsidR="00C57698">
          <w:rPr>
            <w:noProof/>
            <w:webHidden/>
          </w:rPr>
          <w:fldChar w:fldCharType="end"/>
        </w:r>
      </w:hyperlink>
    </w:p>
    <w:p w14:paraId="48A28328" w14:textId="672EF5F7" w:rsidR="00C57698" w:rsidRDefault="00DF505A">
      <w:pPr>
        <w:pStyle w:val="Kazalovsebine3"/>
        <w:tabs>
          <w:tab w:val="right" w:leader="dot" w:pos="9062"/>
        </w:tabs>
        <w:rPr>
          <w:rFonts w:eastAsiaTheme="minorEastAsia" w:cstheme="minorBidi"/>
          <w:i w:val="0"/>
          <w:iCs w:val="0"/>
          <w:noProof/>
          <w:sz w:val="22"/>
          <w:szCs w:val="22"/>
          <w:lang w:val="sl-SI" w:eastAsia="sl-SI"/>
        </w:rPr>
      </w:pPr>
      <w:hyperlink w:anchor="_Toc88655111" w:history="1">
        <w:r w:rsidR="00C57698" w:rsidRPr="00820640">
          <w:rPr>
            <w:rStyle w:val="Hiperpovezava"/>
            <w:rFonts w:eastAsiaTheme="minorEastAsia"/>
            <w:noProof/>
          </w:rPr>
          <w:t>2.3.1.6.   Indicative breakdown of the EU programme resources by type of intervention</w:t>
        </w:r>
        <w:r w:rsidR="00C57698">
          <w:rPr>
            <w:noProof/>
            <w:webHidden/>
          </w:rPr>
          <w:tab/>
        </w:r>
        <w:r w:rsidR="00C57698">
          <w:rPr>
            <w:noProof/>
            <w:webHidden/>
          </w:rPr>
          <w:fldChar w:fldCharType="begin"/>
        </w:r>
        <w:r w:rsidR="00C57698">
          <w:rPr>
            <w:noProof/>
            <w:webHidden/>
          </w:rPr>
          <w:instrText xml:space="preserve"> PAGEREF _Toc88655111 \h </w:instrText>
        </w:r>
        <w:r w:rsidR="00C57698">
          <w:rPr>
            <w:noProof/>
            <w:webHidden/>
          </w:rPr>
        </w:r>
        <w:r w:rsidR="00C57698">
          <w:rPr>
            <w:noProof/>
            <w:webHidden/>
          </w:rPr>
          <w:fldChar w:fldCharType="separate"/>
        </w:r>
        <w:r w:rsidR="00C57698">
          <w:rPr>
            <w:noProof/>
            <w:webHidden/>
          </w:rPr>
          <w:t>28</w:t>
        </w:r>
        <w:r w:rsidR="00C57698">
          <w:rPr>
            <w:noProof/>
            <w:webHidden/>
          </w:rPr>
          <w:fldChar w:fldCharType="end"/>
        </w:r>
      </w:hyperlink>
    </w:p>
    <w:p w14:paraId="1D8E7F7B" w14:textId="370CE7C5" w:rsidR="00C57698" w:rsidRDefault="00DF505A">
      <w:pPr>
        <w:pStyle w:val="Kazalovsebine3"/>
        <w:tabs>
          <w:tab w:val="left" w:pos="1080"/>
          <w:tab w:val="right" w:leader="dot" w:pos="9062"/>
        </w:tabs>
        <w:rPr>
          <w:rFonts w:eastAsiaTheme="minorEastAsia" w:cstheme="minorBidi"/>
          <w:i w:val="0"/>
          <w:iCs w:val="0"/>
          <w:noProof/>
          <w:sz w:val="22"/>
          <w:szCs w:val="22"/>
          <w:lang w:val="sl-SI" w:eastAsia="sl-SI"/>
        </w:rPr>
      </w:pPr>
      <w:hyperlink w:anchor="_Toc88655112" w:history="1">
        <w:r w:rsidR="00C57698" w:rsidRPr="00820640">
          <w:rPr>
            <w:rStyle w:val="Hiperpovezava"/>
            <w:rFonts w:eastAsiaTheme="minorEastAsia"/>
            <w:noProof/>
          </w:rPr>
          <w:t>2.3.2.</w:t>
        </w:r>
        <w:r w:rsidR="00C57698">
          <w:rPr>
            <w:rFonts w:eastAsiaTheme="minorEastAsia" w:cstheme="minorBidi"/>
            <w:i w:val="0"/>
            <w:iCs w:val="0"/>
            <w:noProof/>
            <w:sz w:val="22"/>
            <w:szCs w:val="22"/>
            <w:lang w:val="sl-SI" w:eastAsia="sl-SI"/>
          </w:rPr>
          <w:tab/>
        </w:r>
        <w:r w:rsidR="00C57698" w:rsidRPr="00820640">
          <w:rPr>
            <w:rStyle w:val="Hiperpovezava"/>
            <w:rFonts w:eastAsiaTheme="minorEastAsia"/>
            <w:noProof/>
          </w:rPr>
          <w:t>Specific objective: ISO6.3 – Build up mutual trust, in particular by encouraging people-to-people actions</w:t>
        </w:r>
        <w:r w:rsidR="00C57698">
          <w:rPr>
            <w:noProof/>
            <w:webHidden/>
          </w:rPr>
          <w:tab/>
        </w:r>
        <w:r w:rsidR="00C57698">
          <w:rPr>
            <w:noProof/>
            <w:webHidden/>
          </w:rPr>
          <w:fldChar w:fldCharType="begin"/>
        </w:r>
        <w:r w:rsidR="00C57698">
          <w:rPr>
            <w:noProof/>
            <w:webHidden/>
          </w:rPr>
          <w:instrText xml:space="preserve"> PAGEREF _Toc88655112 \h </w:instrText>
        </w:r>
        <w:r w:rsidR="00C57698">
          <w:rPr>
            <w:noProof/>
            <w:webHidden/>
          </w:rPr>
        </w:r>
        <w:r w:rsidR="00C57698">
          <w:rPr>
            <w:noProof/>
            <w:webHidden/>
          </w:rPr>
          <w:fldChar w:fldCharType="separate"/>
        </w:r>
        <w:r w:rsidR="00C57698">
          <w:rPr>
            <w:noProof/>
            <w:webHidden/>
          </w:rPr>
          <w:t>28</w:t>
        </w:r>
        <w:r w:rsidR="00C57698">
          <w:rPr>
            <w:noProof/>
            <w:webHidden/>
          </w:rPr>
          <w:fldChar w:fldCharType="end"/>
        </w:r>
      </w:hyperlink>
    </w:p>
    <w:p w14:paraId="7EBD6560" w14:textId="4786AC47" w:rsidR="00C57698" w:rsidRDefault="00DF505A">
      <w:pPr>
        <w:pStyle w:val="Kazalovsebine3"/>
        <w:tabs>
          <w:tab w:val="right" w:leader="dot" w:pos="9062"/>
        </w:tabs>
        <w:rPr>
          <w:rFonts w:eastAsiaTheme="minorEastAsia" w:cstheme="minorBidi"/>
          <w:i w:val="0"/>
          <w:iCs w:val="0"/>
          <w:noProof/>
          <w:sz w:val="22"/>
          <w:szCs w:val="22"/>
          <w:lang w:val="sl-SI" w:eastAsia="sl-SI"/>
        </w:rPr>
      </w:pPr>
      <w:hyperlink w:anchor="_Toc88655113" w:history="1">
        <w:r w:rsidR="00C57698" w:rsidRPr="00820640">
          <w:rPr>
            <w:rStyle w:val="Hiperpovezava"/>
            <w:rFonts w:eastAsiaTheme="minorEastAsia"/>
            <w:noProof/>
          </w:rPr>
          <w:t>2.3.2.1 Related types of action, and their expected contribution to those specific objectives and to macro-regional strategies and sea-basis strategies, where appropriate</w:t>
        </w:r>
        <w:r w:rsidR="00C57698">
          <w:rPr>
            <w:noProof/>
            <w:webHidden/>
          </w:rPr>
          <w:tab/>
        </w:r>
        <w:r w:rsidR="00C57698">
          <w:rPr>
            <w:noProof/>
            <w:webHidden/>
          </w:rPr>
          <w:fldChar w:fldCharType="begin"/>
        </w:r>
        <w:r w:rsidR="00C57698">
          <w:rPr>
            <w:noProof/>
            <w:webHidden/>
          </w:rPr>
          <w:instrText xml:space="preserve"> PAGEREF _Toc88655113 \h </w:instrText>
        </w:r>
        <w:r w:rsidR="00C57698">
          <w:rPr>
            <w:noProof/>
            <w:webHidden/>
          </w:rPr>
        </w:r>
        <w:r w:rsidR="00C57698">
          <w:rPr>
            <w:noProof/>
            <w:webHidden/>
          </w:rPr>
          <w:fldChar w:fldCharType="separate"/>
        </w:r>
        <w:r w:rsidR="00C57698">
          <w:rPr>
            <w:noProof/>
            <w:webHidden/>
          </w:rPr>
          <w:t>28</w:t>
        </w:r>
        <w:r w:rsidR="00C57698">
          <w:rPr>
            <w:noProof/>
            <w:webHidden/>
          </w:rPr>
          <w:fldChar w:fldCharType="end"/>
        </w:r>
      </w:hyperlink>
    </w:p>
    <w:p w14:paraId="42E70FF5" w14:textId="3552F449" w:rsidR="00C57698" w:rsidRDefault="00DF505A">
      <w:pPr>
        <w:pStyle w:val="Kazalovsebine3"/>
        <w:tabs>
          <w:tab w:val="right" w:leader="dot" w:pos="9062"/>
        </w:tabs>
        <w:rPr>
          <w:rFonts w:eastAsiaTheme="minorEastAsia" w:cstheme="minorBidi"/>
          <w:i w:val="0"/>
          <w:iCs w:val="0"/>
          <w:noProof/>
          <w:sz w:val="22"/>
          <w:szCs w:val="22"/>
          <w:lang w:val="sl-SI" w:eastAsia="sl-SI"/>
        </w:rPr>
      </w:pPr>
      <w:hyperlink w:anchor="_Toc88655114" w:history="1">
        <w:r w:rsidR="00C57698" w:rsidRPr="00820640">
          <w:rPr>
            <w:rStyle w:val="Hiperpovezava"/>
            <w:rFonts w:eastAsiaTheme="minorEastAsia"/>
            <w:noProof/>
          </w:rPr>
          <w:t>2.3.2.2.   Indicators</w:t>
        </w:r>
        <w:r w:rsidR="00C57698">
          <w:rPr>
            <w:noProof/>
            <w:webHidden/>
          </w:rPr>
          <w:tab/>
        </w:r>
        <w:r w:rsidR="00C57698">
          <w:rPr>
            <w:noProof/>
            <w:webHidden/>
          </w:rPr>
          <w:fldChar w:fldCharType="begin"/>
        </w:r>
        <w:r w:rsidR="00C57698">
          <w:rPr>
            <w:noProof/>
            <w:webHidden/>
          </w:rPr>
          <w:instrText xml:space="preserve"> PAGEREF _Toc88655114 \h </w:instrText>
        </w:r>
        <w:r w:rsidR="00C57698">
          <w:rPr>
            <w:noProof/>
            <w:webHidden/>
          </w:rPr>
        </w:r>
        <w:r w:rsidR="00C57698">
          <w:rPr>
            <w:noProof/>
            <w:webHidden/>
          </w:rPr>
          <w:fldChar w:fldCharType="separate"/>
        </w:r>
        <w:r w:rsidR="00C57698">
          <w:rPr>
            <w:noProof/>
            <w:webHidden/>
          </w:rPr>
          <w:t>29</w:t>
        </w:r>
        <w:r w:rsidR="00C57698">
          <w:rPr>
            <w:noProof/>
            <w:webHidden/>
          </w:rPr>
          <w:fldChar w:fldCharType="end"/>
        </w:r>
      </w:hyperlink>
    </w:p>
    <w:p w14:paraId="355BFC0D" w14:textId="6B64CDC3" w:rsidR="00C57698" w:rsidRDefault="00DF505A">
      <w:pPr>
        <w:pStyle w:val="Kazalovsebine3"/>
        <w:tabs>
          <w:tab w:val="right" w:leader="dot" w:pos="9062"/>
        </w:tabs>
        <w:rPr>
          <w:rFonts w:eastAsiaTheme="minorEastAsia" w:cstheme="minorBidi"/>
          <w:i w:val="0"/>
          <w:iCs w:val="0"/>
          <w:noProof/>
          <w:sz w:val="22"/>
          <w:szCs w:val="22"/>
          <w:lang w:val="sl-SI" w:eastAsia="sl-SI"/>
        </w:rPr>
      </w:pPr>
      <w:hyperlink w:anchor="_Toc88655115" w:history="1">
        <w:r w:rsidR="00C57698" w:rsidRPr="00820640">
          <w:rPr>
            <w:rStyle w:val="Hiperpovezava"/>
            <w:rFonts w:eastAsiaTheme="minorEastAsia"/>
            <w:noProof/>
          </w:rPr>
          <w:t>2.3.2.3 The main target groups</w:t>
        </w:r>
        <w:r w:rsidR="00C57698">
          <w:rPr>
            <w:noProof/>
            <w:webHidden/>
          </w:rPr>
          <w:tab/>
        </w:r>
        <w:r w:rsidR="00C57698">
          <w:rPr>
            <w:noProof/>
            <w:webHidden/>
          </w:rPr>
          <w:fldChar w:fldCharType="begin"/>
        </w:r>
        <w:r w:rsidR="00C57698">
          <w:rPr>
            <w:noProof/>
            <w:webHidden/>
          </w:rPr>
          <w:instrText xml:space="preserve"> PAGEREF _Toc88655115 \h </w:instrText>
        </w:r>
        <w:r w:rsidR="00C57698">
          <w:rPr>
            <w:noProof/>
            <w:webHidden/>
          </w:rPr>
        </w:r>
        <w:r w:rsidR="00C57698">
          <w:rPr>
            <w:noProof/>
            <w:webHidden/>
          </w:rPr>
          <w:fldChar w:fldCharType="separate"/>
        </w:r>
        <w:r w:rsidR="00C57698">
          <w:rPr>
            <w:noProof/>
            <w:webHidden/>
          </w:rPr>
          <w:t>29</w:t>
        </w:r>
        <w:r w:rsidR="00C57698">
          <w:rPr>
            <w:noProof/>
            <w:webHidden/>
          </w:rPr>
          <w:fldChar w:fldCharType="end"/>
        </w:r>
      </w:hyperlink>
    </w:p>
    <w:p w14:paraId="24E15498" w14:textId="0812D093" w:rsidR="00C57698" w:rsidRDefault="00DF505A">
      <w:pPr>
        <w:pStyle w:val="Kazalovsebine3"/>
        <w:tabs>
          <w:tab w:val="right" w:leader="dot" w:pos="9062"/>
        </w:tabs>
        <w:rPr>
          <w:rFonts w:eastAsiaTheme="minorEastAsia" w:cstheme="minorBidi"/>
          <w:i w:val="0"/>
          <w:iCs w:val="0"/>
          <w:noProof/>
          <w:sz w:val="22"/>
          <w:szCs w:val="22"/>
          <w:lang w:val="sl-SI" w:eastAsia="sl-SI"/>
        </w:rPr>
      </w:pPr>
      <w:hyperlink w:anchor="_Toc88655116" w:history="1">
        <w:r w:rsidR="00C57698" w:rsidRPr="00820640">
          <w:rPr>
            <w:rStyle w:val="Hiperpovezava"/>
            <w:rFonts w:eastAsiaTheme="minorEastAsia"/>
            <w:noProof/>
          </w:rPr>
          <w:t>2.3.2.4.   Indication of the specific territories targeted, including the planned use of ITI, CLLD or other territorial tools</w:t>
        </w:r>
        <w:r w:rsidR="00C57698">
          <w:rPr>
            <w:noProof/>
            <w:webHidden/>
          </w:rPr>
          <w:tab/>
        </w:r>
        <w:r w:rsidR="00C57698">
          <w:rPr>
            <w:noProof/>
            <w:webHidden/>
          </w:rPr>
          <w:fldChar w:fldCharType="begin"/>
        </w:r>
        <w:r w:rsidR="00C57698">
          <w:rPr>
            <w:noProof/>
            <w:webHidden/>
          </w:rPr>
          <w:instrText xml:space="preserve"> PAGEREF _Toc88655116 \h </w:instrText>
        </w:r>
        <w:r w:rsidR="00C57698">
          <w:rPr>
            <w:noProof/>
            <w:webHidden/>
          </w:rPr>
        </w:r>
        <w:r w:rsidR="00C57698">
          <w:rPr>
            <w:noProof/>
            <w:webHidden/>
          </w:rPr>
          <w:fldChar w:fldCharType="separate"/>
        </w:r>
        <w:r w:rsidR="00C57698">
          <w:rPr>
            <w:noProof/>
            <w:webHidden/>
          </w:rPr>
          <w:t>30</w:t>
        </w:r>
        <w:r w:rsidR="00C57698">
          <w:rPr>
            <w:noProof/>
            <w:webHidden/>
          </w:rPr>
          <w:fldChar w:fldCharType="end"/>
        </w:r>
      </w:hyperlink>
    </w:p>
    <w:p w14:paraId="737704D6" w14:textId="2435AE9A" w:rsidR="00C57698" w:rsidRDefault="00DF505A">
      <w:pPr>
        <w:pStyle w:val="Kazalovsebine3"/>
        <w:tabs>
          <w:tab w:val="left" w:pos="1260"/>
          <w:tab w:val="right" w:leader="dot" w:pos="9062"/>
        </w:tabs>
        <w:rPr>
          <w:rFonts w:eastAsiaTheme="minorEastAsia" w:cstheme="minorBidi"/>
          <w:i w:val="0"/>
          <w:iCs w:val="0"/>
          <w:noProof/>
          <w:sz w:val="22"/>
          <w:szCs w:val="22"/>
          <w:lang w:val="sl-SI" w:eastAsia="sl-SI"/>
        </w:rPr>
      </w:pPr>
      <w:hyperlink w:anchor="_Toc88655117" w:history="1">
        <w:r w:rsidR="00C57698" w:rsidRPr="00820640">
          <w:rPr>
            <w:rStyle w:val="Hiperpovezava"/>
            <w:rFonts w:eastAsiaTheme="minorEastAsia"/>
            <w:noProof/>
          </w:rPr>
          <w:t>2.3.2.5.</w:t>
        </w:r>
        <w:r w:rsidR="00C57698">
          <w:rPr>
            <w:rFonts w:eastAsiaTheme="minorEastAsia" w:cstheme="minorBidi"/>
            <w:i w:val="0"/>
            <w:iCs w:val="0"/>
            <w:noProof/>
            <w:sz w:val="22"/>
            <w:szCs w:val="22"/>
            <w:lang w:val="sl-SI" w:eastAsia="sl-SI"/>
          </w:rPr>
          <w:tab/>
        </w:r>
        <w:r w:rsidR="00C57698" w:rsidRPr="00820640">
          <w:rPr>
            <w:rStyle w:val="Hiperpovezava"/>
            <w:rFonts w:eastAsiaTheme="minorEastAsia"/>
            <w:noProof/>
          </w:rPr>
          <w:t>Planned use of financial instruments</w:t>
        </w:r>
        <w:r w:rsidR="00C57698">
          <w:rPr>
            <w:noProof/>
            <w:webHidden/>
          </w:rPr>
          <w:tab/>
        </w:r>
        <w:r w:rsidR="00C57698">
          <w:rPr>
            <w:noProof/>
            <w:webHidden/>
          </w:rPr>
          <w:fldChar w:fldCharType="begin"/>
        </w:r>
        <w:r w:rsidR="00C57698">
          <w:rPr>
            <w:noProof/>
            <w:webHidden/>
          </w:rPr>
          <w:instrText xml:space="preserve"> PAGEREF _Toc88655117 \h </w:instrText>
        </w:r>
        <w:r w:rsidR="00C57698">
          <w:rPr>
            <w:noProof/>
            <w:webHidden/>
          </w:rPr>
        </w:r>
        <w:r w:rsidR="00C57698">
          <w:rPr>
            <w:noProof/>
            <w:webHidden/>
          </w:rPr>
          <w:fldChar w:fldCharType="separate"/>
        </w:r>
        <w:r w:rsidR="00C57698">
          <w:rPr>
            <w:noProof/>
            <w:webHidden/>
          </w:rPr>
          <w:t>30</w:t>
        </w:r>
        <w:r w:rsidR="00C57698">
          <w:rPr>
            <w:noProof/>
            <w:webHidden/>
          </w:rPr>
          <w:fldChar w:fldCharType="end"/>
        </w:r>
      </w:hyperlink>
    </w:p>
    <w:p w14:paraId="380179BB" w14:textId="1CE15F67" w:rsidR="00C57698" w:rsidRDefault="00DF505A">
      <w:pPr>
        <w:pStyle w:val="Kazalovsebine3"/>
        <w:tabs>
          <w:tab w:val="right" w:leader="dot" w:pos="9062"/>
        </w:tabs>
        <w:rPr>
          <w:rFonts w:eastAsiaTheme="minorEastAsia" w:cstheme="minorBidi"/>
          <w:i w:val="0"/>
          <w:iCs w:val="0"/>
          <w:noProof/>
          <w:sz w:val="22"/>
          <w:szCs w:val="22"/>
          <w:lang w:val="sl-SI" w:eastAsia="sl-SI"/>
        </w:rPr>
      </w:pPr>
      <w:hyperlink w:anchor="_Toc88655118" w:history="1">
        <w:r w:rsidR="00C57698" w:rsidRPr="00820640">
          <w:rPr>
            <w:rStyle w:val="Hiperpovezava"/>
            <w:rFonts w:eastAsiaTheme="minorEastAsia"/>
            <w:noProof/>
          </w:rPr>
          <w:t>2.3.2.6.   Indicative breakdown of the EU programme resources by type of intervention</w:t>
        </w:r>
        <w:r w:rsidR="00C57698">
          <w:rPr>
            <w:noProof/>
            <w:webHidden/>
          </w:rPr>
          <w:tab/>
        </w:r>
        <w:r w:rsidR="00C57698">
          <w:rPr>
            <w:noProof/>
            <w:webHidden/>
          </w:rPr>
          <w:fldChar w:fldCharType="begin"/>
        </w:r>
        <w:r w:rsidR="00C57698">
          <w:rPr>
            <w:noProof/>
            <w:webHidden/>
          </w:rPr>
          <w:instrText xml:space="preserve"> PAGEREF _Toc88655118 \h </w:instrText>
        </w:r>
        <w:r w:rsidR="00C57698">
          <w:rPr>
            <w:noProof/>
            <w:webHidden/>
          </w:rPr>
        </w:r>
        <w:r w:rsidR="00C57698">
          <w:rPr>
            <w:noProof/>
            <w:webHidden/>
          </w:rPr>
          <w:fldChar w:fldCharType="separate"/>
        </w:r>
        <w:r w:rsidR="00C57698">
          <w:rPr>
            <w:noProof/>
            <w:webHidden/>
          </w:rPr>
          <w:t>30</w:t>
        </w:r>
        <w:r w:rsidR="00C57698">
          <w:rPr>
            <w:noProof/>
            <w:webHidden/>
          </w:rPr>
          <w:fldChar w:fldCharType="end"/>
        </w:r>
      </w:hyperlink>
    </w:p>
    <w:p w14:paraId="2BA7DBAB" w14:textId="3094AA0E" w:rsidR="00C57698" w:rsidRDefault="00DF505A">
      <w:pPr>
        <w:pStyle w:val="Kazalovsebine1"/>
        <w:rPr>
          <w:rFonts w:eastAsiaTheme="minorEastAsia" w:cstheme="minorBidi"/>
          <w:b w:val="0"/>
          <w:bCs w:val="0"/>
          <w:caps w:val="0"/>
          <w:noProof/>
          <w:sz w:val="22"/>
          <w:szCs w:val="22"/>
          <w:lang w:val="sl-SI" w:eastAsia="sl-SI"/>
        </w:rPr>
      </w:pPr>
      <w:hyperlink w:anchor="_Toc88655119" w:history="1">
        <w:r w:rsidR="00C57698" w:rsidRPr="00820640">
          <w:rPr>
            <w:rStyle w:val="Hiperpovezava"/>
            <w:rFonts w:eastAsiaTheme="minorEastAsia"/>
            <w:noProof/>
          </w:rPr>
          <w:t>3. Financing plan</w:t>
        </w:r>
        <w:r w:rsidR="00C57698">
          <w:rPr>
            <w:noProof/>
            <w:webHidden/>
          </w:rPr>
          <w:tab/>
        </w:r>
        <w:r w:rsidR="00C57698">
          <w:rPr>
            <w:noProof/>
            <w:webHidden/>
          </w:rPr>
          <w:fldChar w:fldCharType="begin"/>
        </w:r>
        <w:r w:rsidR="00C57698">
          <w:rPr>
            <w:noProof/>
            <w:webHidden/>
          </w:rPr>
          <w:instrText xml:space="preserve"> PAGEREF _Toc88655119 \h </w:instrText>
        </w:r>
        <w:r w:rsidR="00C57698">
          <w:rPr>
            <w:noProof/>
            <w:webHidden/>
          </w:rPr>
        </w:r>
        <w:r w:rsidR="00C57698">
          <w:rPr>
            <w:noProof/>
            <w:webHidden/>
          </w:rPr>
          <w:fldChar w:fldCharType="separate"/>
        </w:r>
        <w:r w:rsidR="00C57698">
          <w:rPr>
            <w:noProof/>
            <w:webHidden/>
          </w:rPr>
          <w:t>31</w:t>
        </w:r>
        <w:r w:rsidR="00C57698">
          <w:rPr>
            <w:noProof/>
            <w:webHidden/>
          </w:rPr>
          <w:fldChar w:fldCharType="end"/>
        </w:r>
      </w:hyperlink>
    </w:p>
    <w:p w14:paraId="61A2F5B4" w14:textId="0B4115E8" w:rsidR="00C57698" w:rsidRDefault="00DF505A">
      <w:pPr>
        <w:pStyle w:val="Kazalovsebine2"/>
        <w:tabs>
          <w:tab w:val="right" w:leader="dot" w:pos="9062"/>
        </w:tabs>
        <w:rPr>
          <w:rFonts w:eastAsiaTheme="minorEastAsia" w:cstheme="minorBidi"/>
          <w:smallCaps w:val="0"/>
          <w:noProof/>
          <w:sz w:val="22"/>
          <w:szCs w:val="22"/>
          <w:lang w:val="sl-SI" w:eastAsia="sl-SI"/>
        </w:rPr>
      </w:pPr>
      <w:hyperlink w:anchor="_Toc88655120" w:history="1">
        <w:r w:rsidR="00C57698" w:rsidRPr="00820640">
          <w:rPr>
            <w:rStyle w:val="Hiperpovezava"/>
            <w:rFonts w:eastAsiaTheme="minorEastAsia"/>
            <w:noProof/>
          </w:rPr>
          <w:t>3.1 Financial appropriations by year</w:t>
        </w:r>
        <w:r w:rsidR="00C57698">
          <w:rPr>
            <w:noProof/>
            <w:webHidden/>
          </w:rPr>
          <w:tab/>
        </w:r>
        <w:r w:rsidR="00C57698">
          <w:rPr>
            <w:noProof/>
            <w:webHidden/>
          </w:rPr>
          <w:fldChar w:fldCharType="begin"/>
        </w:r>
        <w:r w:rsidR="00C57698">
          <w:rPr>
            <w:noProof/>
            <w:webHidden/>
          </w:rPr>
          <w:instrText xml:space="preserve"> PAGEREF _Toc88655120 \h </w:instrText>
        </w:r>
        <w:r w:rsidR="00C57698">
          <w:rPr>
            <w:noProof/>
            <w:webHidden/>
          </w:rPr>
        </w:r>
        <w:r w:rsidR="00C57698">
          <w:rPr>
            <w:noProof/>
            <w:webHidden/>
          </w:rPr>
          <w:fldChar w:fldCharType="separate"/>
        </w:r>
        <w:r w:rsidR="00C57698">
          <w:rPr>
            <w:noProof/>
            <w:webHidden/>
          </w:rPr>
          <w:t>31</w:t>
        </w:r>
        <w:r w:rsidR="00C57698">
          <w:rPr>
            <w:noProof/>
            <w:webHidden/>
          </w:rPr>
          <w:fldChar w:fldCharType="end"/>
        </w:r>
      </w:hyperlink>
    </w:p>
    <w:p w14:paraId="43B8D847" w14:textId="1B05A349" w:rsidR="00C57698" w:rsidRDefault="00DF505A">
      <w:pPr>
        <w:pStyle w:val="Kazalovsebine2"/>
        <w:tabs>
          <w:tab w:val="right" w:leader="dot" w:pos="9062"/>
        </w:tabs>
        <w:rPr>
          <w:rFonts w:eastAsiaTheme="minorEastAsia" w:cstheme="minorBidi"/>
          <w:smallCaps w:val="0"/>
          <w:noProof/>
          <w:sz w:val="22"/>
          <w:szCs w:val="22"/>
          <w:lang w:val="sl-SI" w:eastAsia="sl-SI"/>
        </w:rPr>
      </w:pPr>
      <w:hyperlink w:anchor="_Toc88655121" w:history="1">
        <w:r w:rsidR="00C57698" w:rsidRPr="00820640">
          <w:rPr>
            <w:rStyle w:val="Hiperpovezava"/>
            <w:rFonts w:eastAsiaTheme="minorEastAsia"/>
            <w:noProof/>
          </w:rPr>
          <w:t>3.2 Total financial appropriations by fund and national co-financing</w:t>
        </w:r>
        <w:r w:rsidR="00C57698">
          <w:rPr>
            <w:noProof/>
            <w:webHidden/>
          </w:rPr>
          <w:tab/>
        </w:r>
        <w:r w:rsidR="00C57698">
          <w:rPr>
            <w:noProof/>
            <w:webHidden/>
          </w:rPr>
          <w:fldChar w:fldCharType="begin"/>
        </w:r>
        <w:r w:rsidR="00C57698">
          <w:rPr>
            <w:noProof/>
            <w:webHidden/>
          </w:rPr>
          <w:instrText xml:space="preserve"> PAGEREF _Toc88655121 \h </w:instrText>
        </w:r>
        <w:r w:rsidR="00C57698">
          <w:rPr>
            <w:noProof/>
            <w:webHidden/>
          </w:rPr>
        </w:r>
        <w:r w:rsidR="00C57698">
          <w:rPr>
            <w:noProof/>
            <w:webHidden/>
          </w:rPr>
          <w:fldChar w:fldCharType="separate"/>
        </w:r>
        <w:r w:rsidR="00C57698">
          <w:rPr>
            <w:noProof/>
            <w:webHidden/>
          </w:rPr>
          <w:t>32</w:t>
        </w:r>
        <w:r w:rsidR="00C57698">
          <w:rPr>
            <w:noProof/>
            <w:webHidden/>
          </w:rPr>
          <w:fldChar w:fldCharType="end"/>
        </w:r>
      </w:hyperlink>
    </w:p>
    <w:p w14:paraId="254DE620" w14:textId="56B71917" w:rsidR="00C57698" w:rsidRDefault="00DF505A">
      <w:pPr>
        <w:pStyle w:val="Kazalovsebine1"/>
        <w:rPr>
          <w:rFonts w:eastAsiaTheme="minorEastAsia" w:cstheme="minorBidi"/>
          <w:b w:val="0"/>
          <w:bCs w:val="0"/>
          <w:caps w:val="0"/>
          <w:noProof/>
          <w:sz w:val="22"/>
          <w:szCs w:val="22"/>
          <w:lang w:val="sl-SI" w:eastAsia="sl-SI"/>
        </w:rPr>
      </w:pPr>
      <w:hyperlink w:anchor="_Toc88655122" w:history="1">
        <w:r w:rsidR="00C57698" w:rsidRPr="00820640">
          <w:rPr>
            <w:rStyle w:val="Hiperpovezava"/>
            <w:rFonts w:eastAsiaTheme="minorEastAsia"/>
            <w:noProof/>
          </w:rPr>
          <w:t>4. Action taken to involve the relevant programme partners in the preparation of the Interreg programme and the role of those programme partners in the implementation, monitoring and evaluation</w:t>
        </w:r>
        <w:r w:rsidR="00C57698">
          <w:rPr>
            <w:noProof/>
            <w:webHidden/>
          </w:rPr>
          <w:tab/>
        </w:r>
        <w:r w:rsidR="00C57698">
          <w:rPr>
            <w:noProof/>
            <w:webHidden/>
          </w:rPr>
          <w:fldChar w:fldCharType="begin"/>
        </w:r>
        <w:r w:rsidR="00C57698">
          <w:rPr>
            <w:noProof/>
            <w:webHidden/>
          </w:rPr>
          <w:instrText xml:space="preserve"> PAGEREF _Toc88655122 \h </w:instrText>
        </w:r>
        <w:r w:rsidR="00C57698">
          <w:rPr>
            <w:noProof/>
            <w:webHidden/>
          </w:rPr>
        </w:r>
        <w:r w:rsidR="00C57698">
          <w:rPr>
            <w:noProof/>
            <w:webHidden/>
          </w:rPr>
          <w:fldChar w:fldCharType="separate"/>
        </w:r>
        <w:r w:rsidR="00C57698">
          <w:rPr>
            <w:noProof/>
            <w:webHidden/>
          </w:rPr>
          <w:t>33</w:t>
        </w:r>
        <w:r w:rsidR="00C57698">
          <w:rPr>
            <w:noProof/>
            <w:webHidden/>
          </w:rPr>
          <w:fldChar w:fldCharType="end"/>
        </w:r>
      </w:hyperlink>
    </w:p>
    <w:p w14:paraId="3882144B" w14:textId="01636A87" w:rsidR="00C57698" w:rsidRDefault="00DF505A">
      <w:pPr>
        <w:pStyle w:val="Kazalovsebine1"/>
        <w:rPr>
          <w:rFonts w:eastAsiaTheme="minorEastAsia" w:cstheme="minorBidi"/>
          <w:b w:val="0"/>
          <w:bCs w:val="0"/>
          <w:caps w:val="0"/>
          <w:noProof/>
          <w:sz w:val="22"/>
          <w:szCs w:val="22"/>
          <w:lang w:val="sl-SI" w:eastAsia="sl-SI"/>
        </w:rPr>
      </w:pPr>
      <w:hyperlink w:anchor="_Toc88655123" w:history="1">
        <w:r w:rsidR="00C57698" w:rsidRPr="00820640">
          <w:rPr>
            <w:rStyle w:val="Hiperpovezava"/>
            <w:rFonts w:eastAsiaTheme="minorEastAsia"/>
            <w:noProof/>
          </w:rPr>
          <w:t>5. Approach to communication and visibility for the Interreg programme (objectives, target audiences, communication channels, including social media outreach, where appropriate, planned budget and relevant indicators for monitoring and evaluation)</w:t>
        </w:r>
        <w:r w:rsidR="00C57698">
          <w:rPr>
            <w:noProof/>
            <w:webHidden/>
          </w:rPr>
          <w:tab/>
        </w:r>
        <w:r w:rsidR="00C57698">
          <w:rPr>
            <w:noProof/>
            <w:webHidden/>
          </w:rPr>
          <w:fldChar w:fldCharType="begin"/>
        </w:r>
        <w:r w:rsidR="00C57698">
          <w:rPr>
            <w:noProof/>
            <w:webHidden/>
          </w:rPr>
          <w:instrText xml:space="preserve"> PAGEREF _Toc88655123 \h </w:instrText>
        </w:r>
        <w:r w:rsidR="00C57698">
          <w:rPr>
            <w:noProof/>
            <w:webHidden/>
          </w:rPr>
        </w:r>
        <w:r w:rsidR="00C57698">
          <w:rPr>
            <w:noProof/>
            <w:webHidden/>
          </w:rPr>
          <w:fldChar w:fldCharType="separate"/>
        </w:r>
        <w:r w:rsidR="00C57698">
          <w:rPr>
            <w:noProof/>
            <w:webHidden/>
          </w:rPr>
          <w:t>35</w:t>
        </w:r>
        <w:r w:rsidR="00C57698">
          <w:rPr>
            <w:noProof/>
            <w:webHidden/>
          </w:rPr>
          <w:fldChar w:fldCharType="end"/>
        </w:r>
      </w:hyperlink>
    </w:p>
    <w:p w14:paraId="715163B3" w14:textId="20FD7D2B" w:rsidR="00C57698" w:rsidRDefault="00DF505A">
      <w:pPr>
        <w:pStyle w:val="Kazalovsebine1"/>
        <w:rPr>
          <w:rFonts w:eastAsiaTheme="minorEastAsia" w:cstheme="minorBidi"/>
          <w:b w:val="0"/>
          <w:bCs w:val="0"/>
          <w:caps w:val="0"/>
          <w:noProof/>
          <w:sz w:val="22"/>
          <w:szCs w:val="22"/>
          <w:lang w:val="sl-SI" w:eastAsia="sl-SI"/>
        </w:rPr>
      </w:pPr>
      <w:hyperlink w:anchor="_Toc88655124" w:history="1">
        <w:r w:rsidR="00C57698" w:rsidRPr="00820640">
          <w:rPr>
            <w:rStyle w:val="Hiperpovezava"/>
            <w:rFonts w:eastAsiaTheme="minorEastAsia"/>
            <w:noProof/>
          </w:rPr>
          <w:t>6. Indication of support to small-scale projects, including small projects within small project funds</w:t>
        </w:r>
        <w:r w:rsidR="00C57698">
          <w:rPr>
            <w:noProof/>
            <w:webHidden/>
          </w:rPr>
          <w:tab/>
        </w:r>
        <w:r w:rsidR="00C57698">
          <w:rPr>
            <w:noProof/>
            <w:webHidden/>
          </w:rPr>
          <w:fldChar w:fldCharType="begin"/>
        </w:r>
        <w:r w:rsidR="00C57698">
          <w:rPr>
            <w:noProof/>
            <w:webHidden/>
          </w:rPr>
          <w:instrText xml:space="preserve"> PAGEREF _Toc88655124 \h </w:instrText>
        </w:r>
        <w:r w:rsidR="00C57698">
          <w:rPr>
            <w:noProof/>
            <w:webHidden/>
          </w:rPr>
        </w:r>
        <w:r w:rsidR="00C57698">
          <w:rPr>
            <w:noProof/>
            <w:webHidden/>
          </w:rPr>
          <w:fldChar w:fldCharType="separate"/>
        </w:r>
        <w:r w:rsidR="00C57698">
          <w:rPr>
            <w:noProof/>
            <w:webHidden/>
          </w:rPr>
          <w:t>37</w:t>
        </w:r>
        <w:r w:rsidR="00C57698">
          <w:rPr>
            <w:noProof/>
            <w:webHidden/>
          </w:rPr>
          <w:fldChar w:fldCharType="end"/>
        </w:r>
      </w:hyperlink>
    </w:p>
    <w:p w14:paraId="5A6ABDCA" w14:textId="3C705861" w:rsidR="00C57698" w:rsidRDefault="00DF505A">
      <w:pPr>
        <w:pStyle w:val="Kazalovsebine1"/>
        <w:rPr>
          <w:rFonts w:eastAsiaTheme="minorEastAsia" w:cstheme="minorBidi"/>
          <w:b w:val="0"/>
          <w:bCs w:val="0"/>
          <w:caps w:val="0"/>
          <w:noProof/>
          <w:sz w:val="22"/>
          <w:szCs w:val="22"/>
          <w:lang w:val="sl-SI" w:eastAsia="sl-SI"/>
        </w:rPr>
      </w:pPr>
      <w:hyperlink w:anchor="_Toc88655125" w:history="1">
        <w:r w:rsidR="00C57698" w:rsidRPr="00820640">
          <w:rPr>
            <w:rStyle w:val="Hiperpovezava"/>
            <w:rFonts w:eastAsiaTheme="minorEastAsia"/>
            <w:noProof/>
          </w:rPr>
          <w:t>7. Implementing provisions</w:t>
        </w:r>
        <w:r w:rsidR="00C57698">
          <w:rPr>
            <w:noProof/>
            <w:webHidden/>
          </w:rPr>
          <w:tab/>
        </w:r>
        <w:r w:rsidR="00C57698">
          <w:rPr>
            <w:noProof/>
            <w:webHidden/>
          </w:rPr>
          <w:fldChar w:fldCharType="begin"/>
        </w:r>
        <w:r w:rsidR="00C57698">
          <w:rPr>
            <w:noProof/>
            <w:webHidden/>
          </w:rPr>
          <w:instrText xml:space="preserve"> PAGEREF _Toc88655125 \h </w:instrText>
        </w:r>
        <w:r w:rsidR="00C57698">
          <w:rPr>
            <w:noProof/>
            <w:webHidden/>
          </w:rPr>
        </w:r>
        <w:r w:rsidR="00C57698">
          <w:rPr>
            <w:noProof/>
            <w:webHidden/>
          </w:rPr>
          <w:fldChar w:fldCharType="separate"/>
        </w:r>
        <w:r w:rsidR="00C57698">
          <w:rPr>
            <w:noProof/>
            <w:webHidden/>
          </w:rPr>
          <w:t>38</w:t>
        </w:r>
        <w:r w:rsidR="00C57698">
          <w:rPr>
            <w:noProof/>
            <w:webHidden/>
          </w:rPr>
          <w:fldChar w:fldCharType="end"/>
        </w:r>
      </w:hyperlink>
    </w:p>
    <w:p w14:paraId="4BFFE0A6" w14:textId="43A83AE6" w:rsidR="00C57698" w:rsidRDefault="00DF505A">
      <w:pPr>
        <w:pStyle w:val="Kazalovsebine1"/>
        <w:rPr>
          <w:rFonts w:eastAsiaTheme="minorEastAsia" w:cstheme="minorBidi"/>
          <w:b w:val="0"/>
          <w:bCs w:val="0"/>
          <w:caps w:val="0"/>
          <w:noProof/>
          <w:sz w:val="22"/>
          <w:szCs w:val="22"/>
          <w:lang w:val="sl-SI" w:eastAsia="sl-SI"/>
        </w:rPr>
      </w:pPr>
      <w:hyperlink w:anchor="_Toc88655126" w:history="1">
        <w:r w:rsidR="00C57698" w:rsidRPr="00820640">
          <w:rPr>
            <w:rStyle w:val="Hiperpovezava"/>
            <w:rFonts w:eastAsiaTheme="minorEastAsia"/>
            <w:noProof/>
          </w:rPr>
          <w:t>8. Use of unit costs, lump sums, flat rates and financing not linked to costs</w:t>
        </w:r>
        <w:r w:rsidR="00C57698">
          <w:rPr>
            <w:noProof/>
            <w:webHidden/>
          </w:rPr>
          <w:tab/>
        </w:r>
        <w:r w:rsidR="00C57698">
          <w:rPr>
            <w:noProof/>
            <w:webHidden/>
          </w:rPr>
          <w:fldChar w:fldCharType="begin"/>
        </w:r>
        <w:r w:rsidR="00C57698">
          <w:rPr>
            <w:noProof/>
            <w:webHidden/>
          </w:rPr>
          <w:instrText xml:space="preserve"> PAGEREF _Toc88655126 \h </w:instrText>
        </w:r>
        <w:r w:rsidR="00C57698">
          <w:rPr>
            <w:noProof/>
            <w:webHidden/>
          </w:rPr>
        </w:r>
        <w:r w:rsidR="00C57698">
          <w:rPr>
            <w:noProof/>
            <w:webHidden/>
          </w:rPr>
          <w:fldChar w:fldCharType="separate"/>
        </w:r>
        <w:r w:rsidR="00C57698">
          <w:rPr>
            <w:noProof/>
            <w:webHidden/>
          </w:rPr>
          <w:t>42</w:t>
        </w:r>
        <w:r w:rsidR="00C57698">
          <w:rPr>
            <w:noProof/>
            <w:webHidden/>
          </w:rPr>
          <w:fldChar w:fldCharType="end"/>
        </w:r>
      </w:hyperlink>
    </w:p>
    <w:p w14:paraId="191C2DAE" w14:textId="19E726C5" w:rsidR="00265851" w:rsidRPr="007466F3" w:rsidRDefault="001D1618" w:rsidP="00B13C96">
      <w:pPr>
        <w:autoSpaceDE w:val="0"/>
        <w:autoSpaceDN w:val="0"/>
        <w:adjustRightInd w:val="0"/>
        <w:spacing w:line="276" w:lineRule="auto"/>
        <w:ind w:left="1134" w:hanging="1134"/>
        <w:jc w:val="both"/>
        <w:rPr>
          <w:rFonts w:asciiTheme="majorHAnsi" w:hAnsiTheme="majorHAnsi" w:cstheme="majorHAnsi"/>
          <w:color w:val="000000"/>
          <w:sz w:val="22"/>
          <w:szCs w:val="22"/>
        </w:rPr>
      </w:pPr>
      <w:r w:rsidRPr="007466F3">
        <w:rPr>
          <w:rFonts w:asciiTheme="majorHAnsi" w:hAnsiTheme="majorHAnsi" w:cstheme="majorHAnsi"/>
          <w:b/>
          <w:color w:val="C00000"/>
          <w:sz w:val="32"/>
          <w:szCs w:val="32"/>
        </w:rPr>
        <w:fldChar w:fldCharType="end"/>
      </w:r>
      <w:r w:rsidR="00E17691" w:rsidRPr="007466F3">
        <w:rPr>
          <w:rFonts w:asciiTheme="majorHAnsi" w:hAnsiTheme="majorHAnsi" w:cstheme="majorHAnsi"/>
          <w:color w:val="000000"/>
          <w:sz w:val="22"/>
          <w:szCs w:val="22"/>
        </w:rPr>
        <w:br w:type="page"/>
      </w:r>
    </w:p>
    <w:p w14:paraId="400ED846" w14:textId="13AF0108" w:rsidR="00265851" w:rsidRPr="007466F3" w:rsidRDefault="004C6AC2" w:rsidP="00A95D43">
      <w:pPr>
        <w:pStyle w:val="Naslov1"/>
      </w:pPr>
      <w:bookmarkStart w:id="1" w:name="_Toc88655082"/>
      <w:r w:rsidRPr="007466F3">
        <w:t>TABLES</w:t>
      </w:r>
      <w:bookmarkEnd w:id="1"/>
    </w:p>
    <w:p w14:paraId="148BD617" w14:textId="77777777" w:rsidR="00265851" w:rsidRPr="007466F3" w:rsidRDefault="00265851" w:rsidP="00494BA8">
      <w:pPr>
        <w:autoSpaceDE w:val="0"/>
        <w:autoSpaceDN w:val="0"/>
        <w:adjustRightInd w:val="0"/>
        <w:spacing w:line="276" w:lineRule="auto"/>
        <w:ind w:left="1134" w:hanging="1134"/>
        <w:jc w:val="both"/>
        <w:rPr>
          <w:rFonts w:asciiTheme="majorHAnsi" w:hAnsiTheme="majorHAnsi" w:cstheme="majorHAnsi"/>
          <w:color w:val="000000"/>
          <w:sz w:val="22"/>
          <w:szCs w:val="22"/>
        </w:rPr>
      </w:pPr>
    </w:p>
    <w:p w14:paraId="1F0C8BBA" w14:textId="135797B8" w:rsidR="00C57698" w:rsidRDefault="004C6AC2">
      <w:pPr>
        <w:pStyle w:val="Kazaloslik"/>
        <w:tabs>
          <w:tab w:val="right" w:leader="dot" w:pos="9062"/>
        </w:tabs>
        <w:rPr>
          <w:rFonts w:eastAsiaTheme="minorEastAsia" w:cstheme="minorBidi"/>
          <w:noProof/>
          <w:sz w:val="22"/>
          <w:szCs w:val="22"/>
          <w:lang w:val="sl-SI" w:eastAsia="sl-SI"/>
        </w:rPr>
      </w:pPr>
      <w:r w:rsidRPr="007466F3">
        <w:rPr>
          <w:rFonts w:asciiTheme="majorHAnsi" w:hAnsiTheme="majorHAnsi" w:cstheme="majorHAnsi"/>
          <w:color w:val="000000"/>
          <w:sz w:val="22"/>
          <w:szCs w:val="22"/>
        </w:rPr>
        <w:fldChar w:fldCharType="begin"/>
      </w:r>
      <w:r w:rsidRPr="007466F3">
        <w:rPr>
          <w:rFonts w:asciiTheme="majorHAnsi" w:hAnsiTheme="majorHAnsi" w:cstheme="majorHAnsi"/>
          <w:color w:val="000000"/>
          <w:sz w:val="22"/>
          <w:szCs w:val="22"/>
        </w:rPr>
        <w:instrText xml:space="preserve"> TOC \h \z \c "Table" </w:instrText>
      </w:r>
      <w:r w:rsidRPr="007466F3">
        <w:rPr>
          <w:rFonts w:asciiTheme="majorHAnsi" w:hAnsiTheme="majorHAnsi" w:cstheme="majorHAnsi"/>
          <w:color w:val="000000"/>
          <w:sz w:val="22"/>
          <w:szCs w:val="22"/>
        </w:rPr>
        <w:fldChar w:fldCharType="separate"/>
      </w:r>
      <w:hyperlink w:anchor="_Toc88655170" w:history="1">
        <w:r w:rsidR="00C57698" w:rsidRPr="008E084F">
          <w:rPr>
            <w:rStyle w:val="Hiperpovezava"/>
            <w:noProof/>
          </w:rPr>
          <w:t>Table 1: Justification for selection of policy objectives and the Interreg-specific objectives</w:t>
        </w:r>
        <w:r w:rsidR="00C57698">
          <w:rPr>
            <w:noProof/>
            <w:webHidden/>
          </w:rPr>
          <w:tab/>
        </w:r>
        <w:r w:rsidR="00C57698">
          <w:rPr>
            <w:noProof/>
            <w:webHidden/>
          </w:rPr>
          <w:fldChar w:fldCharType="begin"/>
        </w:r>
        <w:r w:rsidR="00C57698">
          <w:rPr>
            <w:noProof/>
            <w:webHidden/>
          </w:rPr>
          <w:instrText xml:space="preserve"> PAGEREF _Toc88655170 \h </w:instrText>
        </w:r>
        <w:r w:rsidR="00C57698">
          <w:rPr>
            <w:noProof/>
            <w:webHidden/>
          </w:rPr>
        </w:r>
        <w:r w:rsidR="00C57698">
          <w:rPr>
            <w:noProof/>
            <w:webHidden/>
          </w:rPr>
          <w:fldChar w:fldCharType="separate"/>
        </w:r>
        <w:r w:rsidR="00C57698">
          <w:rPr>
            <w:noProof/>
            <w:webHidden/>
          </w:rPr>
          <w:t>18</w:t>
        </w:r>
        <w:r w:rsidR="00C57698">
          <w:rPr>
            <w:noProof/>
            <w:webHidden/>
          </w:rPr>
          <w:fldChar w:fldCharType="end"/>
        </w:r>
      </w:hyperlink>
    </w:p>
    <w:p w14:paraId="3F5921DB" w14:textId="512A0FBF" w:rsidR="00C57698" w:rsidRDefault="00DF505A">
      <w:pPr>
        <w:pStyle w:val="Kazaloslik"/>
        <w:tabs>
          <w:tab w:val="right" w:leader="dot" w:pos="9062"/>
        </w:tabs>
        <w:rPr>
          <w:rFonts w:eastAsiaTheme="minorEastAsia" w:cstheme="minorBidi"/>
          <w:noProof/>
          <w:sz w:val="22"/>
          <w:szCs w:val="22"/>
          <w:lang w:val="sl-SI" w:eastAsia="sl-SI"/>
        </w:rPr>
      </w:pPr>
      <w:hyperlink w:anchor="_Toc88655171" w:history="1">
        <w:r w:rsidR="00C57698" w:rsidRPr="008E084F">
          <w:rPr>
            <w:rStyle w:val="Hiperpovezava"/>
            <w:noProof/>
          </w:rPr>
          <w:t>Table 2: Output indicators SO 1.1</w:t>
        </w:r>
        <w:r w:rsidR="00C57698">
          <w:rPr>
            <w:noProof/>
            <w:webHidden/>
          </w:rPr>
          <w:tab/>
        </w:r>
        <w:r w:rsidR="00C57698">
          <w:rPr>
            <w:noProof/>
            <w:webHidden/>
          </w:rPr>
          <w:fldChar w:fldCharType="begin"/>
        </w:r>
        <w:r w:rsidR="00C57698">
          <w:rPr>
            <w:noProof/>
            <w:webHidden/>
          </w:rPr>
          <w:instrText xml:space="preserve"> PAGEREF _Toc88655171 \h </w:instrText>
        </w:r>
        <w:r w:rsidR="00C57698">
          <w:rPr>
            <w:noProof/>
            <w:webHidden/>
          </w:rPr>
        </w:r>
        <w:r w:rsidR="00C57698">
          <w:rPr>
            <w:noProof/>
            <w:webHidden/>
          </w:rPr>
          <w:fldChar w:fldCharType="separate"/>
        </w:r>
        <w:r w:rsidR="00C57698">
          <w:rPr>
            <w:noProof/>
            <w:webHidden/>
          </w:rPr>
          <w:t>22</w:t>
        </w:r>
        <w:r w:rsidR="00C57698">
          <w:rPr>
            <w:noProof/>
            <w:webHidden/>
          </w:rPr>
          <w:fldChar w:fldCharType="end"/>
        </w:r>
      </w:hyperlink>
    </w:p>
    <w:p w14:paraId="5974ACBE" w14:textId="03CC46BA" w:rsidR="00C57698" w:rsidRDefault="00DF505A">
      <w:pPr>
        <w:pStyle w:val="Kazaloslik"/>
        <w:tabs>
          <w:tab w:val="right" w:leader="dot" w:pos="9062"/>
        </w:tabs>
        <w:rPr>
          <w:rFonts w:eastAsiaTheme="minorEastAsia" w:cstheme="minorBidi"/>
          <w:noProof/>
          <w:sz w:val="22"/>
          <w:szCs w:val="22"/>
          <w:lang w:val="sl-SI" w:eastAsia="sl-SI"/>
        </w:rPr>
      </w:pPr>
      <w:hyperlink w:anchor="_Toc88655172" w:history="1">
        <w:r w:rsidR="00C57698" w:rsidRPr="008E084F">
          <w:rPr>
            <w:rStyle w:val="Hiperpovezava"/>
            <w:noProof/>
          </w:rPr>
          <w:t>Table 3: Result indicators SO 1.1</w:t>
        </w:r>
        <w:r w:rsidR="00C57698">
          <w:rPr>
            <w:noProof/>
            <w:webHidden/>
          </w:rPr>
          <w:tab/>
        </w:r>
        <w:r w:rsidR="00C57698">
          <w:rPr>
            <w:noProof/>
            <w:webHidden/>
          </w:rPr>
          <w:fldChar w:fldCharType="begin"/>
        </w:r>
        <w:r w:rsidR="00C57698">
          <w:rPr>
            <w:noProof/>
            <w:webHidden/>
          </w:rPr>
          <w:instrText xml:space="preserve"> PAGEREF _Toc88655172 \h </w:instrText>
        </w:r>
        <w:r w:rsidR="00C57698">
          <w:rPr>
            <w:noProof/>
            <w:webHidden/>
          </w:rPr>
        </w:r>
        <w:r w:rsidR="00C57698">
          <w:rPr>
            <w:noProof/>
            <w:webHidden/>
          </w:rPr>
          <w:fldChar w:fldCharType="separate"/>
        </w:r>
        <w:r w:rsidR="00C57698">
          <w:rPr>
            <w:noProof/>
            <w:webHidden/>
          </w:rPr>
          <w:t>22</w:t>
        </w:r>
        <w:r w:rsidR="00C57698">
          <w:rPr>
            <w:noProof/>
            <w:webHidden/>
          </w:rPr>
          <w:fldChar w:fldCharType="end"/>
        </w:r>
      </w:hyperlink>
    </w:p>
    <w:p w14:paraId="6C13DB39" w14:textId="0AAABEC2" w:rsidR="00C57698" w:rsidRDefault="00DF505A">
      <w:pPr>
        <w:pStyle w:val="Kazaloslik"/>
        <w:tabs>
          <w:tab w:val="right" w:leader="dot" w:pos="9062"/>
        </w:tabs>
        <w:rPr>
          <w:rFonts w:eastAsiaTheme="minorEastAsia" w:cstheme="minorBidi"/>
          <w:noProof/>
          <w:sz w:val="22"/>
          <w:szCs w:val="22"/>
          <w:lang w:val="sl-SI" w:eastAsia="sl-SI"/>
        </w:rPr>
      </w:pPr>
      <w:hyperlink w:anchor="_Toc88655173" w:history="1">
        <w:r w:rsidR="00C57698" w:rsidRPr="008E084F">
          <w:rPr>
            <w:rStyle w:val="Hiperpovezava"/>
            <w:noProof/>
          </w:rPr>
          <w:t>Table 4: Dimension 1 – intervention field for Priority 1</w:t>
        </w:r>
        <w:r w:rsidR="00C57698">
          <w:rPr>
            <w:noProof/>
            <w:webHidden/>
          </w:rPr>
          <w:tab/>
        </w:r>
        <w:r w:rsidR="00C57698">
          <w:rPr>
            <w:noProof/>
            <w:webHidden/>
          </w:rPr>
          <w:fldChar w:fldCharType="begin"/>
        </w:r>
        <w:r w:rsidR="00C57698">
          <w:rPr>
            <w:noProof/>
            <w:webHidden/>
          </w:rPr>
          <w:instrText xml:space="preserve"> PAGEREF _Toc88655173 \h </w:instrText>
        </w:r>
        <w:r w:rsidR="00C57698">
          <w:rPr>
            <w:noProof/>
            <w:webHidden/>
          </w:rPr>
        </w:r>
        <w:r w:rsidR="00C57698">
          <w:rPr>
            <w:noProof/>
            <w:webHidden/>
          </w:rPr>
          <w:fldChar w:fldCharType="separate"/>
        </w:r>
        <w:r w:rsidR="00C57698">
          <w:rPr>
            <w:noProof/>
            <w:webHidden/>
          </w:rPr>
          <w:t>23</w:t>
        </w:r>
        <w:r w:rsidR="00C57698">
          <w:rPr>
            <w:noProof/>
            <w:webHidden/>
          </w:rPr>
          <w:fldChar w:fldCharType="end"/>
        </w:r>
      </w:hyperlink>
    </w:p>
    <w:p w14:paraId="50CE109E" w14:textId="717755E4" w:rsidR="00C57698" w:rsidRDefault="00DF505A">
      <w:pPr>
        <w:pStyle w:val="Kazaloslik"/>
        <w:tabs>
          <w:tab w:val="right" w:leader="dot" w:pos="9062"/>
        </w:tabs>
        <w:rPr>
          <w:rFonts w:eastAsiaTheme="minorEastAsia" w:cstheme="minorBidi"/>
          <w:noProof/>
          <w:sz w:val="22"/>
          <w:szCs w:val="22"/>
          <w:lang w:val="sl-SI" w:eastAsia="sl-SI"/>
        </w:rPr>
      </w:pPr>
      <w:hyperlink w:anchor="_Toc88655174" w:history="1">
        <w:r w:rsidR="00C57698" w:rsidRPr="008E084F">
          <w:rPr>
            <w:rStyle w:val="Hiperpovezava"/>
            <w:noProof/>
          </w:rPr>
          <w:t>Table 5: Dimension 2 – form of financing for Priority 1</w:t>
        </w:r>
        <w:r w:rsidR="00C57698">
          <w:rPr>
            <w:noProof/>
            <w:webHidden/>
          </w:rPr>
          <w:tab/>
        </w:r>
        <w:r w:rsidR="00C57698">
          <w:rPr>
            <w:noProof/>
            <w:webHidden/>
          </w:rPr>
          <w:fldChar w:fldCharType="begin"/>
        </w:r>
        <w:r w:rsidR="00C57698">
          <w:rPr>
            <w:noProof/>
            <w:webHidden/>
          </w:rPr>
          <w:instrText xml:space="preserve"> PAGEREF _Toc88655174 \h </w:instrText>
        </w:r>
        <w:r w:rsidR="00C57698">
          <w:rPr>
            <w:noProof/>
            <w:webHidden/>
          </w:rPr>
        </w:r>
        <w:r w:rsidR="00C57698">
          <w:rPr>
            <w:noProof/>
            <w:webHidden/>
          </w:rPr>
          <w:fldChar w:fldCharType="separate"/>
        </w:r>
        <w:r w:rsidR="00C57698">
          <w:rPr>
            <w:noProof/>
            <w:webHidden/>
          </w:rPr>
          <w:t>23</w:t>
        </w:r>
        <w:r w:rsidR="00C57698">
          <w:rPr>
            <w:noProof/>
            <w:webHidden/>
          </w:rPr>
          <w:fldChar w:fldCharType="end"/>
        </w:r>
      </w:hyperlink>
    </w:p>
    <w:p w14:paraId="0C60616E" w14:textId="63C7D60D" w:rsidR="00C57698" w:rsidRDefault="00DF505A">
      <w:pPr>
        <w:pStyle w:val="Kazaloslik"/>
        <w:tabs>
          <w:tab w:val="right" w:leader="dot" w:pos="9062"/>
        </w:tabs>
        <w:rPr>
          <w:rFonts w:eastAsiaTheme="minorEastAsia" w:cstheme="minorBidi"/>
          <w:noProof/>
          <w:sz w:val="22"/>
          <w:szCs w:val="22"/>
          <w:lang w:val="sl-SI" w:eastAsia="sl-SI"/>
        </w:rPr>
      </w:pPr>
      <w:hyperlink w:anchor="_Toc88655175" w:history="1">
        <w:r w:rsidR="00C57698" w:rsidRPr="008E084F">
          <w:rPr>
            <w:rStyle w:val="Hiperpovezava"/>
            <w:noProof/>
          </w:rPr>
          <w:t>Table 6: Dimension 3 – territorial delivery mechanism and territorial focus for Priority 1</w:t>
        </w:r>
        <w:r w:rsidR="00C57698">
          <w:rPr>
            <w:noProof/>
            <w:webHidden/>
          </w:rPr>
          <w:tab/>
        </w:r>
        <w:r w:rsidR="00C57698">
          <w:rPr>
            <w:noProof/>
            <w:webHidden/>
          </w:rPr>
          <w:fldChar w:fldCharType="begin"/>
        </w:r>
        <w:r w:rsidR="00C57698">
          <w:rPr>
            <w:noProof/>
            <w:webHidden/>
          </w:rPr>
          <w:instrText xml:space="preserve"> PAGEREF _Toc88655175 \h </w:instrText>
        </w:r>
        <w:r w:rsidR="00C57698">
          <w:rPr>
            <w:noProof/>
            <w:webHidden/>
          </w:rPr>
        </w:r>
        <w:r w:rsidR="00C57698">
          <w:rPr>
            <w:noProof/>
            <w:webHidden/>
          </w:rPr>
          <w:fldChar w:fldCharType="separate"/>
        </w:r>
        <w:r w:rsidR="00C57698">
          <w:rPr>
            <w:noProof/>
            <w:webHidden/>
          </w:rPr>
          <w:t>23</w:t>
        </w:r>
        <w:r w:rsidR="00C57698">
          <w:rPr>
            <w:noProof/>
            <w:webHidden/>
          </w:rPr>
          <w:fldChar w:fldCharType="end"/>
        </w:r>
      </w:hyperlink>
    </w:p>
    <w:p w14:paraId="68867F3E" w14:textId="6878CFE5" w:rsidR="00C57698" w:rsidRDefault="00DF505A">
      <w:pPr>
        <w:pStyle w:val="Kazaloslik"/>
        <w:tabs>
          <w:tab w:val="right" w:leader="dot" w:pos="9062"/>
        </w:tabs>
        <w:rPr>
          <w:rFonts w:eastAsiaTheme="minorEastAsia" w:cstheme="minorBidi"/>
          <w:noProof/>
          <w:sz w:val="22"/>
          <w:szCs w:val="22"/>
          <w:lang w:val="sl-SI" w:eastAsia="sl-SI"/>
        </w:rPr>
      </w:pPr>
      <w:hyperlink w:anchor="_Toc88655176" w:history="1">
        <w:r w:rsidR="00C57698" w:rsidRPr="008E084F">
          <w:rPr>
            <w:rStyle w:val="Hiperpovezava"/>
            <w:noProof/>
          </w:rPr>
          <w:t>Table 7: Output indicators SO 2.1</w:t>
        </w:r>
        <w:r w:rsidR="00C57698">
          <w:rPr>
            <w:noProof/>
            <w:webHidden/>
          </w:rPr>
          <w:tab/>
        </w:r>
        <w:r w:rsidR="00C57698">
          <w:rPr>
            <w:noProof/>
            <w:webHidden/>
          </w:rPr>
          <w:fldChar w:fldCharType="begin"/>
        </w:r>
        <w:r w:rsidR="00C57698">
          <w:rPr>
            <w:noProof/>
            <w:webHidden/>
          </w:rPr>
          <w:instrText xml:space="preserve"> PAGEREF _Toc88655176 \h </w:instrText>
        </w:r>
        <w:r w:rsidR="00C57698">
          <w:rPr>
            <w:noProof/>
            <w:webHidden/>
          </w:rPr>
        </w:r>
        <w:r w:rsidR="00C57698">
          <w:rPr>
            <w:noProof/>
            <w:webHidden/>
          </w:rPr>
          <w:fldChar w:fldCharType="separate"/>
        </w:r>
        <w:r w:rsidR="00C57698">
          <w:rPr>
            <w:noProof/>
            <w:webHidden/>
          </w:rPr>
          <w:t>25</w:t>
        </w:r>
        <w:r w:rsidR="00C57698">
          <w:rPr>
            <w:noProof/>
            <w:webHidden/>
          </w:rPr>
          <w:fldChar w:fldCharType="end"/>
        </w:r>
      </w:hyperlink>
    </w:p>
    <w:p w14:paraId="0ACC55E7" w14:textId="483ADE33" w:rsidR="00C57698" w:rsidRDefault="00DF505A">
      <w:pPr>
        <w:pStyle w:val="Kazaloslik"/>
        <w:tabs>
          <w:tab w:val="right" w:leader="dot" w:pos="9062"/>
        </w:tabs>
        <w:rPr>
          <w:rFonts w:eastAsiaTheme="minorEastAsia" w:cstheme="minorBidi"/>
          <w:noProof/>
          <w:sz w:val="22"/>
          <w:szCs w:val="22"/>
          <w:lang w:val="sl-SI" w:eastAsia="sl-SI"/>
        </w:rPr>
      </w:pPr>
      <w:hyperlink w:anchor="_Toc88655177" w:history="1">
        <w:r w:rsidR="00C57698" w:rsidRPr="008E084F">
          <w:rPr>
            <w:rStyle w:val="Hiperpovezava"/>
            <w:noProof/>
          </w:rPr>
          <w:t>Table 8: Result indicators SO 2.1</w:t>
        </w:r>
        <w:r w:rsidR="00C57698">
          <w:rPr>
            <w:noProof/>
            <w:webHidden/>
          </w:rPr>
          <w:tab/>
        </w:r>
        <w:r w:rsidR="00C57698">
          <w:rPr>
            <w:noProof/>
            <w:webHidden/>
          </w:rPr>
          <w:fldChar w:fldCharType="begin"/>
        </w:r>
        <w:r w:rsidR="00C57698">
          <w:rPr>
            <w:noProof/>
            <w:webHidden/>
          </w:rPr>
          <w:instrText xml:space="preserve"> PAGEREF _Toc88655177 \h </w:instrText>
        </w:r>
        <w:r w:rsidR="00C57698">
          <w:rPr>
            <w:noProof/>
            <w:webHidden/>
          </w:rPr>
        </w:r>
        <w:r w:rsidR="00C57698">
          <w:rPr>
            <w:noProof/>
            <w:webHidden/>
          </w:rPr>
          <w:fldChar w:fldCharType="separate"/>
        </w:r>
        <w:r w:rsidR="00C57698">
          <w:rPr>
            <w:noProof/>
            <w:webHidden/>
          </w:rPr>
          <w:t>25</w:t>
        </w:r>
        <w:r w:rsidR="00C57698">
          <w:rPr>
            <w:noProof/>
            <w:webHidden/>
          </w:rPr>
          <w:fldChar w:fldCharType="end"/>
        </w:r>
      </w:hyperlink>
    </w:p>
    <w:p w14:paraId="5C08335E" w14:textId="2275D02D" w:rsidR="00C57698" w:rsidRDefault="00DF505A">
      <w:pPr>
        <w:pStyle w:val="Kazaloslik"/>
        <w:tabs>
          <w:tab w:val="right" w:leader="dot" w:pos="9062"/>
        </w:tabs>
        <w:rPr>
          <w:rFonts w:eastAsiaTheme="minorEastAsia" w:cstheme="minorBidi"/>
          <w:noProof/>
          <w:sz w:val="22"/>
          <w:szCs w:val="22"/>
          <w:lang w:val="sl-SI" w:eastAsia="sl-SI"/>
        </w:rPr>
      </w:pPr>
      <w:hyperlink w:anchor="_Toc88655178" w:history="1">
        <w:r w:rsidR="00C57698" w:rsidRPr="008E084F">
          <w:rPr>
            <w:rStyle w:val="Hiperpovezava"/>
            <w:noProof/>
          </w:rPr>
          <w:t>Table 9: Dimension 1 – intervention field for Priority 2</w:t>
        </w:r>
        <w:r w:rsidR="00C57698">
          <w:rPr>
            <w:noProof/>
            <w:webHidden/>
          </w:rPr>
          <w:tab/>
        </w:r>
        <w:r w:rsidR="00C57698">
          <w:rPr>
            <w:noProof/>
            <w:webHidden/>
          </w:rPr>
          <w:fldChar w:fldCharType="begin"/>
        </w:r>
        <w:r w:rsidR="00C57698">
          <w:rPr>
            <w:noProof/>
            <w:webHidden/>
          </w:rPr>
          <w:instrText xml:space="preserve"> PAGEREF _Toc88655178 \h </w:instrText>
        </w:r>
        <w:r w:rsidR="00C57698">
          <w:rPr>
            <w:noProof/>
            <w:webHidden/>
          </w:rPr>
        </w:r>
        <w:r w:rsidR="00C57698">
          <w:rPr>
            <w:noProof/>
            <w:webHidden/>
          </w:rPr>
          <w:fldChar w:fldCharType="separate"/>
        </w:r>
        <w:r w:rsidR="00C57698">
          <w:rPr>
            <w:noProof/>
            <w:webHidden/>
          </w:rPr>
          <w:t>26</w:t>
        </w:r>
        <w:r w:rsidR="00C57698">
          <w:rPr>
            <w:noProof/>
            <w:webHidden/>
          </w:rPr>
          <w:fldChar w:fldCharType="end"/>
        </w:r>
      </w:hyperlink>
    </w:p>
    <w:p w14:paraId="41A77CAF" w14:textId="235F0EEE" w:rsidR="00C57698" w:rsidRDefault="00DF505A">
      <w:pPr>
        <w:pStyle w:val="Kazaloslik"/>
        <w:tabs>
          <w:tab w:val="right" w:leader="dot" w:pos="9062"/>
        </w:tabs>
        <w:rPr>
          <w:rFonts w:eastAsiaTheme="minorEastAsia" w:cstheme="minorBidi"/>
          <w:noProof/>
          <w:sz w:val="22"/>
          <w:szCs w:val="22"/>
          <w:lang w:val="sl-SI" w:eastAsia="sl-SI"/>
        </w:rPr>
      </w:pPr>
      <w:hyperlink w:anchor="_Toc88655179" w:history="1">
        <w:r w:rsidR="00C57698" w:rsidRPr="008E084F">
          <w:rPr>
            <w:rStyle w:val="Hiperpovezava"/>
            <w:noProof/>
          </w:rPr>
          <w:t>Table 10: Dimension 2 – form of financing for Priority 2</w:t>
        </w:r>
        <w:r w:rsidR="00C57698">
          <w:rPr>
            <w:noProof/>
            <w:webHidden/>
          </w:rPr>
          <w:tab/>
        </w:r>
        <w:r w:rsidR="00C57698">
          <w:rPr>
            <w:noProof/>
            <w:webHidden/>
          </w:rPr>
          <w:fldChar w:fldCharType="begin"/>
        </w:r>
        <w:r w:rsidR="00C57698">
          <w:rPr>
            <w:noProof/>
            <w:webHidden/>
          </w:rPr>
          <w:instrText xml:space="preserve"> PAGEREF _Toc88655179 \h </w:instrText>
        </w:r>
        <w:r w:rsidR="00C57698">
          <w:rPr>
            <w:noProof/>
            <w:webHidden/>
          </w:rPr>
        </w:r>
        <w:r w:rsidR="00C57698">
          <w:rPr>
            <w:noProof/>
            <w:webHidden/>
          </w:rPr>
          <w:fldChar w:fldCharType="separate"/>
        </w:r>
        <w:r w:rsidR="00C57698">
          <w:rPr>
            <w:noProof/>
            <w:webHidden/>
          </w:rPr>
          <w:t>26</w:t>
        </w:r>
        <w:r w:rsidR="00C57698">
          <w:rPr>
            <w:noProof/>
            <w:webHidden/>
          </w:rPr>
          <w:fldChar w:fldCharType="end"/>
        </w:r>
      </w:hyperlink>
    </w:p>
    <w:p w14:paraId="51670FC1" w14:textId="62842DE0" w:rsidR="00C57698" w:rsidRDefault="00DF505A">
      <w:pPr>
        <w:pStyle w:val="Kazaloslik"/>
        <w:tabs>
          <w:tab w:val="right" w:leader="dot" w:pos="9062"/>
        </w:tabs>
        <w:rPr>
          <w:rFonts w:eastAsiaTheme="minorEastAsia" w:cstheme="minorBidi"/>
          <w:noProof/>
          <w:sz w:val="22"/>
          <w:szCs w:val="22"/>
          <w:lang w:val="sl-SI" w:eastAsia="sl-SI"/>
        </w:rPr>
      </w:pPr>
      <w:hyperlink w:anchor="_Toc88655180" w:history="1">
        <w:r w:rsidR="00C57698" w:rsidRPr="008E084F">
          <w:rPr>
            <w:rStyle w:val="Hiperpovezava"/>
            <w:noProof/>
          </w:rPr>
          <w:t>Table 11: Dimension 3 – territorial delivery mechanism and territorial focus for Priority 2</w:t>
        </w:r>
        <w:r w:rsidR="00C57698">
          <w:rPr>
            <w:noProof/>
            <w:webHidden/>
          </w:rPr>
          <w:tab/>
        </w:r>
        <w:r w:rsidR="00C57698">
          <w:rPr>
            <w:noProof/>
            <w:webHidden/>
          </w:rPr>
          <w:fldChar w:fldCharType="begin"/>
        </w:r>
        <w:r w:rsidR="00C57698">
          <w:rPr>
            <w:noProof/>
            <w:webHidden/>
          </w:rPr>
          <w:instrText xml:space="preserve"> PAGEREF _Toc88655180 \h </w:instrText>
        </w:r>
        <w:r w:rsidR="00C57698">
          <w:rPr>
            <w:noProof/>
            <w:webHidden/>
          </w:rPr>
        </w:r>
        <w:r w:rsidR="00C57698">
          <w:rPr>
            <w:noProof/>
            <w:webHidden/>
          </w:rPr>
          <w:fldChar w:fldCharType="separate"/>
        </w:r>
        <w:r w:rsidR="00C57698">
          <w:rPr>
            <w:noProof/>
            <w:webHidden/>
          </w:rPr>
          <w:t>26</w:t>
        </w:r>
        <w:r w:rsidR="00C57698">
          <w:rPr>
            <w:noProof/>
            <w:webHidden/>
          </w:rPr>
          <w:fldChar w:fldCharType="end"/>
        </w:r>
      </w:hyperlink>
    </w:p>
    <w:p w14:paraId="79D43235" w14:textId="32FD4F96" w:rsidR="00C57698" w:rsidRDefault="00DF505A">
      <w:pPr>
        <w:pStyle w:val="Kazaloslik"/>
        <w:tabs>
          <w:tab w:val="right" w:leader="dot" w:pos="9062"/>
        </w:tabs>
        <w:rPr>
          <w:rFonts w:eastAsiaTheme="minorEastAsia" w:cstheme="minorBidi"/>
          <w:noProof/>
          <w:sz w:val="22"/>
          <w:szCs w:val="22"/>
          <w:lang w:val="sl-SI" w:eastAsia="sl-SI"/>
        </w:rPr>
      </w:pPr>
      <w:hyperlink w:anchor="_Toc88655181" w:history="1">
        <w:r w:rsidR="00C57698" w:rsidRPr="008E084F">
          <w:rPr>
            <w:rStyle w:val="Hiperpovezava"/>
            <w:noProof/>
          </w:rPr>
          <w:t>Table 12: Output indicators SO 3.1</w:t>
        </w:r>
        <w:r w:rsidR="00C57698">
          <w:rPr>
            <w:noProof/>
            <w:webHidden/>
          </w:rPr>
          <w:tab/>
        </w:r>
        <w:r w:rsidR="00C57698">
          <w:rPr>
            <w:noProof/>
            <w:webHidden/>
          </w:rPr>
          <w:fldChar w:fldCharType="begin"/>
        </w:r>
        <w:r w:rsidR="00C57698">
          <w:rPr>
            <w:noProof/>
            <w:webHidden/>
          </w:rPr>
          <w:instrText xml:space="preserve"> PAGEREF _Toc88655181 \h </w:instrText>
        </w:r>
        <w:r w:rsidR="00C57698">
          <w:rPr>
            <w:noProof/>
            <w:webHidden/>
          </w:rPr>
        </w:r>
        <w:r w:rsidR="00C57698">
          <w:rPr>
            <w:noProof/>
            <w:webHidden/>
          </w:rPr>
          <w:fldChar w:fldCharType="separate"/>
        </w:r>
        <w:r w:rsidR="00C57698">
          <w:rPr>
            <w:noProof/>
            <w:webHidden/>
          </w:rPr>
          <w:t>28</w:t>
        </w:r>
        <w:r w:rsidR="00C57698">
          <w:rPr>
            <w:noProof/>
            <w:webHidden/>
          </w:rPr>
          <w:fldChar w:fldCharType="end"/>
        </w:r>
      </w:hyperlink>
    </w:p>
    <w:p w14:paraId="5C9705F3" w14:textId="78CAB66E" w:rsidR="00C57698" w:rsidRDefault="00DF505A">
      <w:pPr>
        <w:pStyle w:val="Kazaloslik"/>
        <w:tabs>
          <w:tab w:val="right" w:leader="dot" w:pos="9062"/>
        </w:tabs>
        <w:rPr>
          <w:rFonts w:eastAsiaTheme="minorEastAsia" w:cstheme="minorBidi"/>
          <w:noProof/>
          <w:sz w:val="22"/>
          <w:szCs w:val="22"/>
          <w:lang w:val="sl-SI" w:eastAsia="sl-SI"/>
        </w:rPr>
      </w:pPr>
      <w:hyperlink w:anchor="_Toc88655182" w:history="1">
        <w:r w:rsidR="00C57698" w:rsidRPr="008E084F">
          <w:rPr>
            <w:rStyle w:val="Hiperpovezava"/>
            <w:noProof/>
          </w:rPr>
          <w:t>Table 13: Result indicators SO 3.1</w:t>
        </w:r>
        <w:r w:rsidR="00C57698">
          <w:rPr>
            <w:noProof/>
            <w:webHidden/>
          </w:rPr>
          <w:tab/>
        </w:r>
        <w:r w:rsidR="00C57698">
          <w:rPr>
            <w:noProof/>
            <w:webHidden/>
          </w:rPr>
          <w:fldChar w:fldCharType="begin"/>
        </w:r>
        <w:r w:rsidR="00C57698">
          <w:rPr>
            <w:noProof/>
            <w:webHidden/>
          </w:rPr>
          <w:instrText xml:space="preserve"> PAGEREF _Toc88655182 \h </w:instrText>
        </w:r>
        <w:r w:rsidR="00C57698">
          <w:rPr>
            <w:noProof/>
            <w:webHidden/>
          </w:rPr>
        </w:r>
        <w:r w:rsidR="00C57698">
          <w:rPr>
            <w:noProof/>
            <w:webHidden/>
          </w:rPr>
          <w:fldChar w:fldCharType="separate"/>
        </w:r>
        <w:r w:rsidR="00C57698">
          <w:rPr>
            <w:noProof/>
            <w:webHidden/>
          </w:rPr>
          <w:t>28</w:t>
        </w:r>
        <w:r w:rsidR="00C57698">
          <w:rPr>
            <w:noProof/>
            <w:webHidden/>
          </w:rPr>
          <w:fldChar w:fldCharType="end"/>
        </w:r>
      </w:hyperlink>
    </w:p>
    <w:p w14:paraId="28CC2E4B" w14:textId="179DD9DE" w:rsidR="00C57698" w:rsidRDefault="00DF505A">
      <w:pPr>
        <w:pStyle w:val="Kazaloslik"/>
        <w:tabs>
          <w:tab w:val="right" w:leader="dot" w:pos="9062"/>
        </w:tabs>
        <w:rPr>
          <w:rFonts w:eastAsiaTheme="minorEastAsia" w:cstheme="minorBidi"/>
          <w:noProof/>
          <w:sz w:val="22"/>
          <w:szCs w:val="22"/>
          <w:lang w:val="sl-SI" w:eastAsia="sl-SI"/>
        </w:rPr>
      </w:pPr>
      <w:hyperlink w:anchor="_Toc88655183" w:history="1">
        <w:r w:rsidR="00C57698" w:rsidRPr="008E084F">
          <w:rPr>
            <w:rStyle w:val="Hiperpovezava"/>
            <w:noProof/>
          </w:rPr>
          <w:t>Table 14: Dimension 1 – intervention field for Priority 3</w:t>
        </w:r>
        <w:r w:rsidR="00C57698">
          <w:rPr>
            <w:noProof/>
            <w:webHidden/>
          </w:rPr>
          <w:tab/>
        </w:r>
        <w:r w:rsidR="00C57698">
          <w:rPr>
            <w:noProof/>
            <w:webHidden/>
          </w:rPr>
          <w:fldChar w:fldCharType="begin"/>
        </w:r>
        <w:r w:rsidR="00C57698">
          <w:rPr>
            <w:noProof/>
            <w:webHidden/>
          </w:rPr>
          <w:instrText xml:space="preserve"> PAGEREF _Toc88655183 \h </w:instrText>
        </w:r>
        <w:r w:rsidR="00C57698">
          <w:rPr>
            <w:noProof/>
            <w:webHidden/>
          </w:rPr>
        </w:r>
        <w:r w:rsidR="00C57698">
          <w:rPr>
            <w:noProof/>
            <w:webHidden/>
          </w:rPr>
          <w:fldChar w:fldCharType="separate"/>
        </w:r>
        <w:r w:rsidR="00C57698">
          <w:rPr>
            <w:noProof/>
            <w:webHidden/>
          </w:rPr>
          <w:t>29</w:t>
        </w:r>
        <w:r w:rsidR="00C57698">
          <w:rPr>
            <w:noProof/>
            <w:webHidden/>
          </w:rPr>
          <w:fldChar w:fldCharType="end"/>
        </w:r>
      </w:hyperlink>
    </w:p>
    <w:p w14:paraId="3C18C61E" w14:textId="3431E363" w:rsidR="00C57698" w:rsidRDefault="00DF505A">
      <w:pPr>
        <w:pStyle w:val="Kazaloslik"/>
        <w:tabs>
          <w:tab w:val="right" w:leader="dot" w:pos="9062"/>
        </w:tabs>
        <w:rPr>
          <w:rFonts w:eastAsiaTheme="minorEastAsia" w:cstheme="minorBidi"/>
          <w:noProof/>
          <w:sz w:val="22"/>
          <w:szCs w:val="22"/>
          <w:lang w:val="sl-SI" w:eastAsia="sl-SI"/>
        </w:rPr>
      </w:pPr>
      <w:hyperlink w:anchor="_Toc88655184" w:history="1">
        <w:r w:rsidR="00C57698" w:rsidRPr="008E084F">
          <w:rPr>
            <w:rStyle w:val="Hiperpovezava"/>
            <w:noProof/>
          </w:rPr>
          <w:t>Table 15;: Dimension 2 – form of financing for Priority 3</w:t>
        </w:r>
        <w:r w:rsidR="00C57698">
          <w:rPr>
            <w:noProof/>
            <w:webHidden/>
          </w:rPr>
          <w:tab/>
        </w:r>
        <w:r w:rsidR="00C57698">
          <w:rPr>
            <w:noProof/>
            <w:webHidden/>
          </w:rPr>
          <w:fldChar w:fldCharType="begin"/>
        </w:r>
        <w:r w:rsidR="00C57698">
          <w:rPr>
            <w:noProof/>
            <w:webHidden/>
          </w:rPr>
          <w:instrText xml:space="preserve"> PAGEREF _Toc88655184 \h </w:instrText>
        </w:r>
        <w:r w:rsidR="00C57698">
          <w:rPr>
            <w:noProof/>
            <w:webHidden/>
          </w:rPr>
        </w:r>
        <w:r w:rsidR="00C57698">
          <w:rPr>
            <w:noProof/>
            <w:webHidden/>
          </w:rPr>
          <w:fldChar w:fldCharType="separate"/>
        </w:r>
        <w:r w:rsidR="00C57698">
          <w:rPr>
            <w:noProof/>
            <w:webHidden/>
          </w:rPr>
          <w:t>29</w:t>
        </w:r>
        <w:r w:rsidR="00C57698">
          <w:rPr>
            <w:noProof/>
            <w:webHidden/>
          </w:rPr>
          <w:fldChar w:fldCharType="end"/>
        </w:r>
      </w:hyperlink>
    </w:p>
    <w:p w14:paraId="1D7542B2" w14:textId="4533815B" w:rsidR="00C57698" w:rsidRDefault="00DF505A">
      <w:pPr>
        <w:pStyle w:val="Kazaloslik"/>
        <w:tabs>
          <w:tab w:val="right" w:leader="dot" w:pos="9062"/>
        </w:tabs>
        <w:rPr>
          <w:rFonts w:eastAsiaTheme="minorEastAsia" w:cstheme="minorBidi"/>
          <w:noProof/>
          <w:sz w:val="22"/>
          <w:szCs w:val="22"/>
          <w:lang w:val="sl-SI" w:eastAsia="sl-SI"/>
        </w:rPr>
      </w:pPr>
      <w:hyperlink w:anchor="_Toc88655185" w:history="1">
        <w:r w:rsidR="00C57698" w:rsidRPr="008E084F">
          <w:rPr>
            <w:rStyle w:val="Hiperpovezava"/>
            <w:noProof/>
          </w:rPr>
          <w:t>Table 16: Dimension 3 – territorial delivery mechanism and territorial focus for Priority 3</w:t>
        </w:r>
        <w:r w:rsidR="00C57698">
          <w:rPr>
            <w:noProof/>
            <w:webHidden/>
          </w:rPr>
          <w:tab/>
        </w:r>
        <w:r w:rsidR="00C57698">
          <w:rPr>
            <w:noProof/>
            <w:webHidden/>
          </w:rPr>
          <w:fldChar w:fldCharType="begin"/>
        </w:r>
        <w:r w:rsidR="00C57698">
          <w:rPr>
            <w:noProof/>
            <w:webHidden/>
          </w:rPr>
          <w:instrText xml:space="preserve"> PAGEREF _Toc88655185 \h </w:instrText>
        </w:r>
        <w:r w:rsidR="00C57698">
          <w:rPr>
            <w:noProof/>
            <w:webHidden/>
          </w:rPr>
        </w:r>
        <w:r w:rsidR="00C57698">
          <w:rPr>
            <w:noProof/>
            <w:webHidden/>
          </w:rPr>
          <w:fldChar w:fldCharType="separate"/>
        </w:r>
        <w:r w:rsidR="00C57698">
          <w:rPr>
            <w:noProof/>
            <w:webHidden/>
          </w:rPr>
          <w:t>29</w:t>
        </w:r>
        <w:r w:rsidR="00C57698">
          <w:rPr>
            <w:noProof/>
            <w:webHidden/>
          </w:rPr>
          <w:fldChar w:fldCharType="end"/>
        </w:r>
      </w:hyperlink>
    </w:p>
    <w:p w14:paraId="368C5951" w14:textId="2E41C394" w:rsidR="00C57698" w:rsidRDefault="00DF505A">
      <w:pPr>
        <w:pStyle w:val="Kazaloslik"/>
        <w:tabs>
          <w:tab w:val="right" w:leader="dot" w:pos="9062"/>
        </w:tabs>
        <w:rPr>
          <w:rFonts w:eastAsiaTheme="minorEastAsia" w:cstheme="minorBidi"/>
          <w:noProof/>
          <w:sz w:val="22"/>
          <w:szCs w:val="22"/>
          <w:lang w:val="sl-SI" w:eastAsia="sl-SI"/>
        </w:rPr>
      </w:pPr>
      <w:hyperlink w:anchor="_Toc88655186" w:history="1">
        <w:r w:rsidR="00C57698" w:rsidRPr="008E084F">
          <w:rPr>
            <w:rStyle w:val="Hiperpovezava"/>
            <w:noProof/>
          </w:rPr>
          <w:t>Table 17: Output indicators SO 3.1</w:t>
        </w:r>
        <w:r w:rsidR="00C57698">
          <w:rPr>
            <w:noProof/>
            <w:webHidden/>
          </w:rPr>
          <w:tab/>
        </w:r>
        <w:r w:rsidR="00C57698">
          <w:rPr>
            <w:noProof/>
            <w:webHidden/>
          </w:rPr>
          <w:fldChar w:fldCharType="begin"/>
        </w:r>
        <w:r w:rsidR="00C57698">
          <w:rPr>
            <w:noProof/>
            <w:webHidden/>
          </w:rPr>
          <w:instrText xml:space="preserve"> PAGEREF _Toc88655186 \h </w:instrText>
        </w:r>
        <w:r w:rsidR="00C57698">
          <w:rPr>
            <w:noProof/>
            <w:webHidden/>
          </w:rPr>
        </w:r>
        <w:r w:rsidR="00C57698">
          <w:rPr>
            <w:noProof/>
            <w:webHidden/>
          </w:rPr>
          <w:fldChar w:fldCharType="separate"/>
        </w:r>
        <w:r w:rsidR="00C57698">
          <w:rPr>
            <w:noProof/>
            <w:webHidden/>
          </w:rPr>
          <w:t>30</w:t>
        </w:r>
        <w:r w:rsidR="00C57698">
          <w:rPr>
            <w:noProof/>
            <w:webHidden/>
          </w:rPr>
          <w:fldChar w:fldCharType="end"/>
        </w:r>
      </w:hyperlink>
    </w:p>
    <w:p w14:paraId="414B4A2C" w14:textId="2DBE2F68" w:rsidR="00C57698" w:rsidRDefault="00DF505A">
      <w:pPr>
        <w:pStyle w:val="Kazaloslik"/>
        <w:tabs>
          <w:tab w:val="right" w:leader="dot" w:pos="9062"/>
        </w:tabs>
        <w:rPr>
          <w:rFonts w:eastAsiaTheme="minorEastAsia" w:cstheme="minorBidi"/>
          <w:noProof/>
          <w:sz w:val="22"/>
          <w:szCs w:val="22"/>
          <w:lang w:val="sl-SI" w:eastAsia="sl-SI"/>
        </w:rPr>
      </w:pPr>
      <w:hyperlink w:anchor="_Toc88655187" w:history="1">
        <w:r w:rsidR="00C57698" w:rsidRPr="008E084F">
          <w:rPr>
            <w:rStyle w:val="Hiperpovezava"/>
            <w:noProof/>
          </w:rPr>
          <w:t>Table 18: Result indicators SO 3.1</w:t>
        </w:r>
        <w:r w:rsidR="00C57698">
          <w:rPr>
            <w:noProof/>
            <w:webHidden/>
          </w:rPr>
          <w:tab/>
        </w:r>
        <w:r w:rsidR="00C57698">
          <w:rPr>
            <w:noProof/>
            <w:webHidden/>
          </w:rPr>
          <w:fldChar w:fldCharType="begin"/>
        </w:r>
        <w:r w:rsidR="00C57698">
          <w:rPr>
            <w:noProof/>
            <w:webHidden/>
          </w:rPr>
          <w:instrText xml:space="preserve"> PAGEREF _Toc88655187 \h </w:instrText>
        </w:r>
        <w:r w:rsidR="00C57698">
          <w:rPr>
            <w:noProof/>
            <w:webHidden/>
          </w:rPr>
        </w:r>
        <w:r w:rsidR="00C57698">
          <w:rPr>
            <w:noProof/>
            <w:webHidden/>
          </w:rPr>
          <w:fldChar w:fldCharType="separate"/>
        </w:r>
        <w:r w:rsidR="00C57698">
          <w:rPr>
            <w:noProof/>
            <w:webHidden/>
          </w:rPr>
          <w:t>30</w:t>
        </w:r>
        <w:r w:rsidR="00C57698">
          <w:rPr>
            <w:noProof/>
            <w:webHidden/>
          </w:rPr>
          <w:fldChar w:fldCharType="end"/>
        </w:r>
      </w:hyperlink>
    </w:p>
    <w:p w14:paraId="00695A59" w14:textId="5703A70E" w:rsidR="00C57698" w:rsidRDefault="00DF505A">
      <w:pPr>
        <w:pStyle w:val="Kazaloslik"/>
        <w:tabs>
          <w:tab w:val="right" w:leader="dot" w:pos="9062"/>
        </w:tabs>
        <w:rPr>
          <w:rFonts w:eastAsiaTheme="minorEastAsia" w:cstheme="minorBidi"/>
          <w:noProof/>
          <w:sz w:val="22"/>
          <w:szCs w:val="22"/>
          <w:lang w:val="sl-SI" w:eastAsia="sl-SI"/>
        </w:rPr>
      </w:pPr>
      <w:hyperlink w:anchor="_Toc88655188" w:history="1">
        <w:r w:rsidR="00C57698" w:rsidRPr="008E084F">
          <w:rPr>
            <w:rStyle w:val="Hiperpovezava"/>
            <w:noProof/>
          </w:rPr>
          <w:t>Table 19: Dimension 1 – intervention field for Priority 3</w:t>
        </w:r>
        <w:r w:rsidR="00C57698">
          <w:rPr>
            <w:noProof/>
            <w:webHidden/>
          </w:rPr>
          <w:tab/>
        </w:r>
        <w:r w:rsidR="00C57698">
          <w:rPr>
            <w:noProof/>
            <w:webHidden/>
          </w:rPr>
          <w:fldChar w:fldCharType="begin"/>
        </w:r>
        <w:r w:rsidR="00C57698">
          <w:rPr>
            <w:noProof/>
            <w:webHidden/>
          </w:rPr>
          <w:instrText xml:space="preserve"> PAGEREF _Toc88655188 \h </w:instrText>
        </w:r>
        <w:r w:rsidR="00C57698">
          <w:rPr>
            <w:noProof/>
            <w:webHidden/>
          </w:rPr>
        </w:r>
        <w:r w:rsidR="00C57698">
          <w:rPr>
            <w:noProof/>
            <w:webHidden/>
          </w:rPr>
          <w:fldChar w:fldCharType="separate"/>
        </w:r>
        <w:r w:rsidR="00C57698">
          <w:rPr>
            <w:noProof/>
            <w:webHidden/>
          </w:rPr>
          <w:t>31</w:t>
        </w:r>
        <w:r w:rsidR="00C57698">
          <w:rPr>
            <w:noProof/>
            <w:webHidden/>
          </w:rPr>
          <w:fldChar w:fldCharType="end"/>
        </w:r>
      </w:hyperlink>
    </w:p>
    <w:p w14:paraId="64BBAC12" w14:textId="5036700C" w:rsidR="00C57698" w:rsidRDefault="00DF505A">
      <w:pPr>
        <w:pStyle w:val="Kazaloslik"/>
        <w:tabs>
          <w:tab w:val="right" w:leader="dot" w:pos="9062"/>
        </w:tabs>
        <w:rPr>
          <w:rFonts w:eastAsiaTheme="minorEastAsia" w:cstheme="minorBidi"/>
          <w:noProof/>
          <w:sz w:val="22"/>
          <w:szCs w:val="22"/>
          <w:lang w:val="sl-SI" w:eastAsia="sl-SI"/>
        </w:rPr>
      </w:pPr>
      <w:hyperlink w:anchor="_Toc88655189" w:history="1">
        <w:r w:rsidR="00C57698" w:rsidRPr="008E084F">
          <w:rPr>
            <w:rStyle w:val="Hiperpovezava"/>
            <w:noProof/>
          </w:rPr>
          <w:t>Table 20;: Dimension 2 – form of financing for Priority 3</w:t>
        </w:r>
        <w:r w:rsidR="00C57698">
          <w:rPr>
            <w:noProof/>
            <w:webHidden/>
          </w:rPr>
          <w:tab/>
        </w:r>
        <w:r w:rsidR="00C57698">
          <w:rPr>
            <w:noProof/>
            <w:webHidden/>
          </w:rPr>
          <w:fldChar w:fldCharType="begin"/>
        </w:r>
        <w:r w:rsidR="00C57698">
          <w:rPr>
            <w:noProof/>
            <w:webHidden/>
          </w:rPr>
          <w:instrText xml:space="preserve"> PAGEREF _Toc88655189 \h </w:instrText>
        </w:r>
        <w:r w:rsidR="00C57698">
          <w:rPr>
            <w:noProof/>
            <w:webHidden/>
          </w:rPr>
        </w:r>
        <w:r w:rsidR="00C57698">
          <w:rPr>
            <w:noProof/>
            <w:webHidden/>
          </w:rPr>
          <w:fldChar w:fldCharType="separate"/>
        </w:r>
        <w:r w:rsidR="00C57698">
          <w:rPr>
            <w:noProof/>
            <w:webHidden/>
          </w:rPr>
          <w:t>31</w:t>
        </w:r>
        <w:r w:rsidR="00C57698">
          <w:rPr>
            <w:noProof/>
            <w:webHidden/>
          </w:rPr>
          <w:fldChar w:fldCharType="end"/>
        </w:r>
      </w:hyperlink>
    </w:p>
    <w:p w14:paraId="0EC52109" w14:textId="45A599C7" w:rsidR="00C57698" w:rsidRDefault="00DF505A">
      <w:pPr>
        <w:pStyle w:val="Kazaloslik"/>
        <w:tabs>
          <w:tab w:val="right" w:leader="dot" w:pos="9062"/>
        </w:tabs>
        <w:rPr>
          <w:rFonts w:eastAsiaTheme="minorEastAsia" w:cstheme="minorBidi"/>
          <w:noProof/>
          <w:sz w:val="22"/>
          <w:szCs w:val="22"/>
          <w:lang w:val="sl-SI" w:eastAsia="sl-SI"/>
        </w:rPr>
      </w:pPr>
      <w:hyperlink w:anchor="_Toc88655190" w:history="1">
        <w:r w:rsidR="00C57698" w:rsidRPr="008E084F">
          <w:rPr>
            <w:rStyle w:val="Hiperpovezava"/>
            <w:noProof/>
          </w:rPr>
          <w:t>Table 21: Dimension 3 – territorial delivery mechanism and territorial focus for Priority 3</w:t>
        </w:r>
        <w:r w:rsidR="00C57698">
          <w:rPr>
            <w:noProof/>
            <w:webHidden/>
          </w:rPr>
          <w:tab/>
        </w:r>
        <w:r w:rsidR="00C57698">
          <w:rPr>
            <w:noProof/>
            <w:webHidden/>
          </w:rPr>
          <w:fldChar w:fldCharType="begin"/>
        </w:r>
        <w:r w:rsidR="00C57698">
          <w:rPr>
            <w:noProof/>
            <w:webHidden/>
          </w:rPr>
          <w:instrText xml:space="preserve"> PAGEREF _Toc88655190 \h </w:instrText>
        </w:r>
        <w:r w:rsidR="00C57698">
          <w:rPr>
            <w:noProof/>
            <w:webHidden/>
          </w:rPr>
        </w:r>
        <w:r w:rsidR="00C57698">
          <w:rPr>
            <w:noProof/>
            <w:webHidden/>
          </w:rPr>
          <w:fldChar w:fldCharType="separate"/>
        </w:r>
        <w:r w:rsidR="00C57698">
          <w:rPr>
            <w:noProof/>
            <w:webHidden/>
          </w:rPr>
          <w:t>31</w:t>
        </w:r>
        <w:r w:rsidR="00C57698">
          <w:rPr>
            <w:noProof/>
            <w:webHidden/>
          </w:rPr>
          <w:fldChar w:fldCharType="end"/>
        </w:r>
      </w:hyperlink>
    </w:p>
    <w:p w14:paraId="3B9106C0" w14:textId="467B3D1C" w:rsidR="00C57698" w:rsidRDefault="00DF505A">
      <w:pPr>
        <w:pStyle w:val="Kazaloslik"/>
        <w:tabs>
          <w:tab w:val="right" w:leader="dot" w:pos="9062"/>
        </w:tabs>
        <w:rPr>
          <w:rFonts w:eastAsiaTheme="minorEastAsia" w:cstheme="minorBidi"/>
          <w:noProof/>
          <w:sz w:val="22"/>
          <w:szCs w:val="22"/>
          <w:lang w:val="sl-SI" w:eastAsia="sl-SI"/>
        </w:rPr>
      </w:pPr>
      <w:hyperlink w:anchor="_Toc88655191" w:history="1">
        <w:r w:rsidR="00C57698" w:rsidRPr="008E084F">
          <w:rPr>
            <w:rStyle w:val="Hiperpovezava"/>
            <w:noProof/>
          </w:rPr>
          <w:t>Table 22: Financial appropriations by year</w:t>
        </w:r>
        <w:r w:rsidR="00C57698">
          <w:rPr>
            <w:noProof/>
            <w:webHidden/>
          </w:rPr>
          <w:tab/>
        </w:r>
        <w:r w:rsidR="00C57698">
          <w:rPr>
            <w:noProof/>
            <w:webHidden/>
          </w:rPr>
          <w:fldChar w:fldCharType="begin"/>
        </w:r>
        <w:r w:rsidR="00C57698">
          <w:rPr>
            <w:noProof/>
            <w:webHidden/>
          </w:rPr>
          <w:instrText xml:space="preserve"> PAGEREF _Toc88655191 \h </w:instrText>
        </w:r>
        <w:r w:rsidR="00C57698">
          <w:rPr>
            <w:noProof/>
            <w:webHidden/>
          </w:rPr>
        </w:r>
        <w:r w:rsidR="00C57698">
          <w:rPr>
            <w:noProof/>
            <w:webHidden/>
          </w:rPr>
          <w:fldChar w:fldCharType="separate"/>
        </w:r>
        <w:r w:rsidR="00C57698">
          <w:rPr>
            <w:noProof/>
            <w:webHidden/>
          </w:rPr>
          <w:t>32</w:t>
        </w:r>
        <w:r w:rsidR="00C57698">
          <w:rPr>
            <w:noProof/>
            <w:webHidden/>
          </w:rPr>
          <w:fldChar w:fldCharType="end"/>
        </w:r>
      </w:hyperlink>
    </w:p>
    <w:p w14:paraId="45BCBB3B" w14:textId="63B74998" w:rsidR="00C57698" w:rsidRDefault="00DF505A">
      <w:pPr>
        <w:pStyle w:val="Kazaloslik"/>
        <w:tabs>
          <w:tab w:val="right" w:leader="dot" w:pos="9062"/>
        </w:tabs>
        <w:rPr>
          <w:rFonts w:eastAsiaTheme="minorEastAsia" w:cstheme="minorBidi"/>
          <w:noProof/>
          <w:sz w:val="22"/>
          <w:szCs w:val="22"/>
          <w:lang w:val="sl-SI" w:eastAsia="sl-SI"/>
        </w:rPr>
      </w:pPr>
      <w:hyperlink w:anchor="_Toc88655192" w:history="1">
        <w:r w:rsidR="00C57698" w:rsidRPr="008E084F">
          <w:rPr>
            <w:rStyle w:val="Hiperpovezava"/>
            <w:noProof/>
          </w:rPr>
          <w:t>Table 23: Total financial appropriations by fund and national co-financing</w:t>
        </w:r>
        <w:r w:rsidR="00C57698">
          <w:rPr>
            <w:noProof/>
            <w:webHidden/>
          </w:rPr>
          <w:tab/>
        </w:r>
        <w:r w:rsidR="00C57698">
          <w:rPr>
            <w:noProof/>
            <w:webHidden/>
          </w:rPr>
          <w:fldChar w:fldCharType="begin"/>
        </w:r>
        <w:r w:rsidR="00C57698">
          <w:rPr>
            <w:noProof/>
            <w:webHidden/>
          </w:rPr>
          <w:instrText xml:space="preserve"> PAGEREF _Toc88655192 \h </w:instrText>
        </w:r>
        <w:r w:rsidR="00C57698">
          <w:rPr>
            <w:noProof/>
            <w:webHidden/>
          </w:rPr>
        </w:r>
        <w:r w:rsidR="00C57698">
          <w:rPr>
            <w:noProof/>
            <w:webHidden/>
          </w:rPr>
          <w:fldChar w:fldCharType="separate"/>
        </w:r>
        <w:r w:rsidR="00C57698">
          <w:rPr>
            <w:noProof/>
            <w:webHidden/>
          </w:rPr>
          <w:t>33</w:t>
        </w:r>
        <w:r w:rsidR="00C57698">
          <w:rPr>
            <w:noProof/>
            <w:webHidden/>
          </w:rPr>
          <w:fldChar w:fldCharType="end"/>
        </w:r>
      </w:hyperlink>
    </w:p>
    <w:p w14:paraId="7467AB36" w14:textId="59069ECA" w:rsidR="00C57698" w:rsidRDefault="00DF505A">
      <w:pPr>
        <w:pStyle w:val="Kazaloslik"/>
        <w:tabs>
          <w:tab w:val="right" w:leader="dot" w:pos="9062"/>
        </w:tabs>
        <w:rPr>
          <w:rFonts w:eastAsiaTheme="minorEastAsia" w:cstheme="minorBidi"/>
          <w:noProof/>
          <w:sz w:val="22"/>
          <w:szCs w:val="22"/>
          <w:lang w:val="sl-SI" w:eastAsia="sl-SI"/>
        </w:rPr>
      </w:pPr>
      <w:hyperlink w:anchor="_Toc88655193" w:history="1">
        <w:r w:rsidR="00C57698" w:rsidRPr="008E084F">
          <w:rPr>
            <w:rStyle w:val="Hiperpovezava"/>
            <w:noProof/>
          </w:rPr>
          <w:t>Table 19: Programme authorities</w:t>
        </w:r>
        <w:r w:rsidR="00C57698">
          <w:rPr>
            <w:noProof/>
            <w:webHidden/>
          </w:rPr>
          <w:tab/>
        </w:r>
        <w:r w:rsidR="00C57698">
          <w:rPr>
            <w:noProof/>
            <w:webHidden/>
          </w:rPr>
          <w:fldChar w:fldCharType="begin"/>
        </w:r>
        <w:r w:rsidR="00C57698">
          <w:rPr>
            <w:noProof/>
            <w:webHidden/>
          </w:rPr>
          <w:instrText xml:space="preserve"> PAGEREF _Toc88655193 \h </w:instrText>
        </w:r>
        <w:r w:rsidR="00C57698">
          <w:rPr>
            <w:noProof/>
            <w:webHidden/>
          </w:rPr>
        </w:r>
        <w:r w:rsidR="00C57698">
          <w:rPr>
            <w:noProof/>
            <w:webHidden/>
          </w:rPr>
          <w:fldChar w:fldCharType="separate"/>
        </w:r>
        <w:r w:rsidR="00C57698">
          <w:rPr>
            <w:noProof/>
            <w:webHidden/>
          </w:rPr>
          <w:t>39</w:t>
        </w:r>
        <w:r w:rsidR="00C57698">
          <w:rPr>
            <w:noProof/>
            <w:webHidden/>
          </w:rPr>
          <w:fldChar w:fldCharType="end"/>
        </w:r>
      </w:hyperlink>
    </w:p>
    <w:p w14:paraId="48201C38" w14:textId="6C59A428" w:rsidR="00C57698" w:rsidRDefault="00DF505A">
      <w:pPr>
        <w:pStyle w:val="Kazaloslik"/>
        <w:tabs>
          <w:tab w:val="right" w:leader="dot" w:pos="9062"/>
        </w:tabs>
        <w:rPr>
          <w:rFonts w:eastAsiaTheme="minorEastAsia" w:cstheme="minorBidi"/>
          <w:noProof/>
          <w:sz w:val="22"/>
          <w:szCs w:val="22"/>
          <w:lang w:val="sl-SI" w:eastAsia="sl-SI"/>
        </w:rPr>
      </w:pPr>
      <w:hyperlink w:anchor="_Toc88655194" w:history="1">
        <w:r w:rsidR="00C57698" w:rsidRPr="008E084F">
          <w:rPr>
            <w:rStyle w:val="Hiperpovezava"/>
            <w:noProof/>
          </w:rPr>
          <w:t>Table 20: Use of unit costs, lump sums, flat rates and financing not linked to costs</w:t>
        </w:r>
        <w:r w:rsidR="00C57698">
          <w:rPr>
            <w:noProof/>
            <w:webHidden/>
          </w:rPr>
          <w:tab/>
        </w:r>
        <w:r w:rsidR="00C57698">
          <w:rPr>
            <w:noProof/>
            <w:webHidden/>
          </w:rPr>
          <w:fldChar w:fldCharType="begin"/>
        </w:r>
        <w:r w:rsidR="00C57698">
          <w:rPr>
            <w:noProof/>
            <w:webHidden/>
          </w:rPr>
          <w:instrText xml:space="preserve"> PAGEREF _Toc88655194 \h </w:instrText>
        </w:r>
        <w:r w:rsidR="00C57698">
          <w:rPr>
            <w:noProof/>
            <w:webHidden/>
          </w:rPr>
        </w:r>
        <w:r w:rsidR="00C57698">
          <w:rPr>
            <w:noProof/>
            <w:webHidden/>
          </w:rPr>
          <w:fldChar w:fldCharType="separate"/>
        </w:r>
        <w:r w:rsidR="00C57698">
          <w:rPr>
            <w:noProof/>
            <w:webHidden/>
          </w:rPr>
          <w:t>43</w:t>
        </w:r>
        <w:r w:rsidR="00C57698">
          <w:rPr>
            <w:noProof/>
            <w:webHidden/>
          </w:rPr>
          <w:fldChar w:fldCharType="end"/>
        </w:r>
      </w:hyperlink>
    </w:p>
    <w:p w14:paraId="5C42D011" w14:textId="489CBDBE" w:rsidR="00265851" w:rsidRPr="007466F3" w:rsidRDefault="004C6AC2" w:rsidP="004C6AC2">
      <w:pPr>
        <w:autoSpaceDE w:val="0"/>
        <w:autoSpaceDN w:val="0"/>
        <w:adjustRightInd w:val="0"/>
        <w:spacing w:line="276" w:lineRule="auto"/>
        <w:ind w:left="1134" w:hanging="1134"/>
        <w:jc w:val="both"/>
        <w:rPr>
          <w:rFonts w:asciiTheme="majorHAnsi" w:hAnsiTheme="majorHAnsi" w:cstheme="majorHAnsi"/>
          <w:color w:val="000000"/>
          <w:sz w:val="22"/>
          <w:szCs w:val="22"/>
        </w:rPr>
      </w:pPr>
      <w:r w:rsidRPr="007466F3">
        <w:rPr>
          <w:rFonts w:asciiTheme="majorHAnsi" w:hAnsiTheme="majorHAnsi" w:cstheme="majorHAnsi"/>
          <w:color w:val="000000"/>
          <w:sz w:val="22"/>
          <w:szCs w:val="22"/>
        </w:rPr>
        <w:fldChar w:fldCharType="end"/>
      </w:r>
    </w:p>
    <w:p w14:paraId="3FE7B12A" w14:textId="61B59176" w:rsidR="00B25B5A" w:rsidRPr="007466F3" w:rsidRDefault="00B25B5A" w:rsidP="004C6AC2">
      <w:pPr>
        <w:autoSpaceDE w:val="0"/>
        <w:autoSpaceDN w:val="0"/>
        <w:adjustRightInd w:val="0"/>
        <w:spacing w:line="276" w:lineRule="auto"/>
        <w:ind w:left="1134" w:hanging="1134"/>
        <w:jc w:val="both"/>
        <w:rPr>
          <w:rFonts w:asciiTheme="majorHAnsi" w:hAnsiTheme="majorHAnsi" w:cstheme="majorHAnsi"/>
          <w:color w:val="000000"/>
          <w:sz w:val="22"/>
          <w:szCs w:val="22"/>
        </w:rPr>
      </w:pPr>
    </w:p>
    <w:p w14:paraId="0D9A3DBA" w14:textId="4D73ECDB" w:rsidR="00B25B5A" w:rsidRPr="007466F3" w:rsidRDefault="00B25B5A" w:rsidP="004C6AC2">
      <w:pPr>
        <w:autoSpaceDE w:val="0"/>
        <w:autoSpaceDN w:val="0"/>
        <w:adjustRightInd w:val="0"/>
        <w:spacing w:line="276" w:lineRule="auto"/>
        <w:ind w:left="1134" w:hanging="1134"/>
        <w:jc w:val="both"/>
        <w:rPr>
          <w:rFonts w:asciiTheme="majorHAnsi" w:hAnsiTheme="majorHAnsi" w:cstheme="majorHAnsi"/>
          <w:color w:val="000000"/>
          <w:sz w:val="22"/>
          <w:szCs w:val="22"/>
        </w:rPr>
      </w:pPr>
    </w:p>
    <w:p w14:paraId="73527D46" w14:textId="5AA4214A" w:rsidR="00B25B5A" w:rsidRPr="007466F3" w:rsidRDefault="00B25B5A" w:rsidP="004C6AC2">
      <w:pPr>
        <w:autoSpaceDE w:val="0"/>
        <w:autoSpaceDN w:val="0"/>
        <w:adjustRightInd w:val="0"/>
        <w:spacing w:line="276" w:lineRule="auto"/>
        <w:ind w:left="1134" w:hanging="1134"/>
        <w:jc w:val="both"/>
        <w:rPr>
          <w:rFonts w:asciiTheme="majorHAnsi" w:hAnsiTheme="majorHAnsi" w:cstheme="majorHAnsi"/>
          <w:color w:val="000000"/>
          <w:sz w:val="22"/>
          <w:szCs w:val="22"/>
        </w:rPr>
      </w:pPr>
    </w:p>
    <w:p w14:paraId="659DF6F0" w14:textId="15856956" w:rsidR="00B25B5A" w:rsidRPr="007466F3" w:rsidRDefault="00B25B5A" w:rsidP="004C6AC2">
      <w:pPr>
        <w:autoSpaceDE w:val="0"/>
        <w:autoSpaceDN w:val="0"/>
        <w:adjustRightInd w:val="0"/>
        <w:spacing w:line="276" w:lineRule="auto"/>
        <w:ind w:left="1134" w:hanging="1134"/>
        <w:jc w:val="both"/>
        <w:rPr>
          <w:rFonts w:asciiTheme="majorHAnsi" w:hAnsiTheme="majorHAnsi" w:cstheme="majorHAnsi"/>
          <w:color w:val="000000"/>
          <w:sz w:val="22"/>
          <w:szCs w:val="22"/>
        </w:rPr>
      </w:pPr>
    </w:p>
    <w:p w14:paraId="3A26B93F" w14:textId="076B8997" w:rsidR="00B25B5A" w:rsidRPr="007466F3" w:rsidRDefault="00B25B5A" w:rsidP="004C6AC2">
      <w:pPr>
        <w:autoSpaceDE w:val="0"/>
        <w:autoSpaceDN w:val="0"/>
        <w:adjustRightInd w:val="0"/>
        <w:spacing w:line="276" w:lineRule="auto"/>
        <w:ind w:left="1134" w:hanging="1134"/>
        <w:jc w:val="both"/>
        <w:rPr>
          <w:rFonts w:asciiTheme="majorHAnsi" w:hAnsiTheme="majorHAnsi" w:cstheme="majorHAnsi"/>
          <w:color w:val="000000"/>
          <w:sz w:val="22"/>
          <w:szCs w:val="22"/>
        </w:rPr>
      </w:pPr>
    </w:p>
    <w:p w14:paraId="438A113D" w14:textId="1275DF82" w:rsidR="00B25B5A" w:rsidRPr="007466F3" w:rsidRDefault="00B25B5A" w:rsidP="004C6AC2">
      <w:pPr>
        <w:autoSpaceDE w:val="0"/>
        <w:autoSpaceDN w:val="0"/>
        <w:adjustRightInd w:val="0"/>
        <w:spacing w:line="276" w:lineRule="auto"/>
        <w:ind w:left="1134" w:hanging="1134"/>
        <w:jc w:val="both"/>
        <w:rPr>
          <w:rFonts w:asciiTheme="majorHAnsi" w:hAnsiTheme="majorHAnsi" w:cstheme="majorHAnsi"/>
          <w:color w:val="000000"/>
          <w:sz w:val="22"/>
          <w:szCs w:val="22"/>
        </w:rPr>
      </w:pPr>
    </w:p>
    <w:p w14:paraId="4F0C3958" w14:textId="1CCE0311" w:rsidR="00B25B5A" w:rsidRPr="007466F3" w:rsidRDefault="00B25B5A" w:rsidP="004C6AC2">
      <w:pPr>
        <w:autoSpaceDE w:val="0"/>
        <w:autoSpaceDN w:val="0"/>
        <w:adjustRightInd w:val="0"/>
        <w:spacing w:line="276" w:lineRule="auto"/>
        <w:ind w:left="1134" w:hanging="1134"/>
        <w:jc w:val="both"/>
        <w:rPr>
          <w:rFonts w:asciiTheme="majorHAnsi" w:hAnsiTheme="majorHAnsi" w:cstheme="majorHAnsi"/>
          <w:color w:val="000000"/>
          <w:sz w:val="22"/>
          <w:szCs w:val="22"/>
        </w:rPr>
      </w:pPr>
    </w:p>
    <w:p w14:paraId="265857C7" w14:textId="77777777" w:rsidR="00B25B5A" w:rsidRPr="007466F3" w:rsidRDefault="00B25B5A" w:rsidP="004C6AC2">
      <w:pPr>
        <w:autoSpaceDE w:val="0"/>
        <w:autoSpaceDN w:val="0"/>
        <w:adjustRightInd w:val="0"/>
        <w:spacing w:line="276" w:lineRule="auto"/>
        <w:ind w:left="1134" w:hanging="1134"/>
        <w:jc w:val="both"/>
        <w:rPr>
          <w:rFonts w:asciiTheme="majorHAnsi" w:hAnsiTheme="majorHAnsi" w:cstheme="majorHAnsi"/>
          <w:color w:val="000000"/>
          <w:sz w:val="22"/>
          <w:szCs w:val="22"/>
        </w:rPr>
      </w:pPr>
    </w:p>
    <w:tbl>
      <w:tblPr>
        <w:tblStyle w:val="Tabelamrea2poudarek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5"/>
        <w:gridCol w:w="5103"/>
      </w:tblGrid>
      <w:tr w:rsidR="00B25B5A" w:rsidRPr="007466F3" w14:paraId="1A133ACA" w14:textId="77777777" w:rsidTr="00A3512A">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3315" w:type="dxa"/>
            <w:tcBorders>
              <w:top w:val="none" w:sz="0" w:space="0" w:color="auto"/>
              <w:bottom w:val="none" w:sz="0" w:space="0" w:color="auto"/>
              <w:right w:val="none" w:sz="0" w:space="0" w:color="auto"/>
            </w:tcBorders>
          </w:tcPr>
          <w:p w14:paraId="740DA9DC" w14:textId="77777777" w:rsidR="00B25B5A" w:rsidRPr="007466F3" w:rsidRDefault="00B25B5A" w:rsidP="00CD6E51">
            <w:pPr>
              <w:spacing w:line="276" w:lineRule="auto"/>
              <w:rPr>
                <w:rFonts w:asciiTheme="majorHAnsi" w:hAnsiTheme="majorHAnsi" w:cstheme="majorHAnsi"/>
                <w:b w:val="0"/>
                <w:sz w:val="20"/>
                <w:szCs w:val="20"/>
              </w:rPr>
            </w:pPr>
            <w:r w:rsidRPr="007466F3">
              <w:rPr>
                <w:rFonts w:asciiTheme="majorHAnsi" w:hAnsiTheme="majorHAnsi" w:cstheme="majorHAnsi"/>
                <w:b w:val="0"/>
                <w:sz w:val="20"/>
                <w:szCs w:val="20"/>
              </w:rPr>
              <w:t>CCI</w:t>
            </w:r>
          </w:p>
        </w:tc>
        <w:tc>
          <w:tcPr>
            <w:tcW w:w="5103" w:type="dxa"/>
            <w:tcBorders>
              <w:top w:val="none" w:sz="0" w:space="0" w:color="auto"/>
              <w:left w:val="none" w:sz="0" w:space="0" w:color="auto"/>
              <w:bottom w:val="none" w:sz="0" w:space="0" w:color="auto"/>
            </w:tcBorders>
          </w:tcPr>
          <w:p w14:paraId="4B3A63CB" w14:textId="2E7351C2" w:rsidR="00B25B5A" w:rsidRPr="007466F3" w:rsidRDefault="00A3512A" w:rsidP="00CD6E51">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512A">
              <w:rPr>
                <w:rFonts w:asciiTheme="majorHAnsi" w:hAnsiTheme="majorHAnsi" w:cstheme="majorHAnsi"/>
                <w:sz w:val="20"/>
                <w:szCs w:val="20"/>
              </w:rPr>
              <w:t>2021TC16RFCB045</w:t>
            </w:r>
          </w:p>
        </w:tc>
      </w:tr>
      <w:tr w:rsidR="00B25B5A" w:rsidRPr="007466F3" w14:paraId="085D15BE" w14:textId="77777777" w:rsidTr="00A3512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315" w:type="dxa"/>
          </w:tcPr>
          <w:p w14:paraId="6EC31B44" w14:textId="77777777" w:rsidR="00B25B5A" w:rsidRPr="007466F3" w:rsidRDefault="00B25B5A" w:rsidP="00CD6E51">
            <w:pPr>
              <w:spacing w:line="276" w:lineRule="auto"/>
              <w:rPr>
                <w:rFonts w:asciiTheme="majorHAnsi" w:hAnsiTheme="majorHAnsi" w:cstheme="majorHAnsi"/>
                <w:b w:val="0"/>
                <w:sz w:val="20"/>
                <w:szCs w:val="20"/>
              </w:rPr>
            </w:pPr>
            <w:r w:rsidRPr="007466F3">
              <w:rPr>
                <w:rFonts w:asciiTheme="majorHAnsi" w:hAnsiTheme="majorHAnsi" w:cstheme="majorHAnsi"/>
                <w:b w:val="0"/>
                <w:sz w:val="20"/>
                <w:szCs w:val="20"/>
              </w:rPr>
              <w:t>Title</w:t>
            </w:r>
          </w:p>
        </w:tc>
        <w:tc>
          <w:tcPr>
            <w:tcW w:w="5103" w:type="dxa"/>
          </w:tcPr>
          <w:p w14:paraId="4DF9EF45" w14:textId="79C32BDD" w:rsidR="00B25B5A" w:rsidRPr="007466F3" w:rsidRDefault="00A3512A" w:rsidP="0063640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3512A">
              <w:rPr>
                <w:rFonts w:asciiTheme="majorHAnsi" w:hAnsiTheme="majorHAnsi" w:cstheme="majorHAnsi"/>
                <w:sz w:val="20"/>
                <w:szCs w:val="20"/>
              </w:rPr>
              <w:t>(</w:t>
            </w:r>
            <w:proofErr w:type="spellStart"/>
            <w:r w:rsidRPr="00A3512A">
              <w:rPr>
                <w:rFonts w:asciiTheme="majorHAnsi" w:hAnsiTheme="majorHAnsi" w:cstheme="majorHAnsi"/>
                <w:sz w:val="20"/>
                <w:szCs w:val="20"/>
              </w:rPr>
              <w:t>Interreg</w:t>
            </w:r>
            <w:proofErr w:type="spellEnd"/>
            <w:r w:rsidRPr="00A3512A">
              <w:rPr>
                <w:rFonts w:asciiTheme="majorHAnsi" w:hAnsiTheme="majorHAnsi" w:cstheme="majorHAnsi"/>
                <w:sz w:val="20"/>
                <w:szCs w:val="20"/>
              </w:rPr>
              <w:t xml:space="preserve"> VI-A) Slovenia-Hungary</w:t>
            </w:r>
          </w:p>
        </w:tc>
      </w:tr>
      <w:tr w:rsidR="00B25B5A" w:rsidRPr="007466F3" w14:paraId="54361F77" w14:textId="77777777" w:rsidTr="00A3512A">
        <w:trPr>
          <w:trHeight w:val="138"/>
        </w:trPr>
        <w:tc>
          <w:tcPr>
            <w:cnfStyle w:val="001000000000" w:firstRow="0" w:lastRow="0" w:firstColumn="1" w:lastColumn="0" w:oddVBand="0" w:evenVBand="0" w:oddHBand="0" w:evenHBand="0" w:firstRowFirstColumn="0" w:firstRowLastColumn="0" w:lastRowFirstColumn="0" w:lastRowLastColumn="0"/>
            <w:tcW w:w="3315" w:type="dxa"/>
          </w:tcPr>
          <w:p w14:paraId="7617CE2C" w14:textId="77777777" w:rsidR="00B25B5A" w:rsidRPr="007466F3" w:rsidRDefault="00B25B5A" w:rsidP="00CD6E51">
            <w:pPr>
              <w:spacing w:line="276" w:lineRule="auto"/>
              <w:rPr>
                <w:rFonts w:asciiTheme="majorHAnsi" w:hAnsiTheme="majorHAnsi" w:cstheme="majorHAnsi"/>
                <w:b w:val="0"/>
                <w:sz w:val="20"/>
                <w:szCs w:val="20"/>
              </w:rPr>
            </w:pPr>
            <w:r w:rsidRPr="003E7E8E">
              <w:rPr>
                <w:rFonts w:asciiTheme="majorHAnsi" w:hAnsiTheme="majorHAnsi" w:cstheme="majorHAnsi"/>
                <w:b w:val="0"/>
                <w:sz w:val="20"/>
                <w:szCs w:val="20"/>
              </w:rPr>
              <w:t>Draft Version</w:t>
            </w:r>
          </w:p>
        </w:tc>
        <w:tc>
          <w:tcPr>
            <w:tcW w:w="5103" w:type="dxa"/>
          </w:tcPr>
          <w:p w14:paraId="0A4D5803" w14:textId="2265D401" w:rsidR="00B25B5A" w:rsidRPr="007466F3" w:rsidRDefault="00A3512A" w:rsidP="00CD6E5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Draft Version </w:t>
            </w:r>
            <w:r w:rsidR="00A757B3">
              <w:rPr>
                <w:rFonts w:asciiTheme="majorHAnsi" w:hAnsiTheme="majorHAnsi" w:cstheme="majorHAnsi"/>
                <w:sz w:val="20"/>
                <w:szCs w:val="20"/>
              </w:rPr>
              <w:t>3</w:t>
            </w:r>
          </w:p>
        </w:tc>
      </w:tr>
      <w:tr w:rsidR="00B25B5A" w:rsidRPr="007466F3" w14:paraId="6833DEDD" w14:textId="77777777" w:rsidTr="00A35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5" w:type="dxa"/>
          </w:tcPr>
          <w:p w14:paraId="3B61F0CC" w14:textId="77777777" w:rsidR="00B25B5A" w:rsidRPr="007466F3" w:rsidRDefault="00B25B5A" w:rsidP="00CD6E51">
            <w:pPr>
              <w:spacing w:line="276" w:lineRule="auto"/>
              <w:rPr>
                <w:rFonts w:asciiTheme="majorHAnsi" w:hAnsiTheme="majorHAnsi" w:cstheme="majorHAnsi"/>
                <w:b w:val="0"/>
                <w:sz w:val="20"/>
                <w:szCs w:val="20"/>
              </w:rPr>
            </w:pPr>
            <w:r w:rsidRPr="007466F3">
              <w:rPr>
                <w:rFonts w:asciiTheme="majorHAnsi" w:hAnsiTheme="majorHAnsi" w:cstheme="majorHAnsi"/>
                <w:b w:val="0"/>
                <w:sz w:val="20"/>
                <w:szCs w:val="20"/>
              </w:rPr>
              <w:t>First year</w:t>
            </w:r>
          </w:p>
        </w:tc>
        <w:tc>
          <w:tcPr>
            <w:tcW w:w="5103" w:type="dxa"/>
          </w:tcPr>
          <w:p w14:paraId="375F9069" w14:textId="77777777" w:rsidR="00B25B5A" w:rsidRPr="007466F3" w:rsidRDefault="00B25B5A" w:rsidP="00CD6E5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466F3">
              <w:rPr>
                <w:rFonts w:asciiTheme="majorHAnsi" w:hAnsiTheme="majorHAnsi" w:cstheme="majorHAnsi"/>
                <w:sz w:val="20"/>
                <w:szCs w:val="20"/>
              </w:rPr>
              <w:t>2021</w:t>
            </w:r>
          </w:p>
        </w:tc>
      </w:tr>
      <w:tr w:rsidR="00B25B5A" w:rsidRPr="007466F3" w14:paraId="103FD643" w14:textId="77777777" w:rsidTr="00A3512A">
        <w:tc>
          <w:tcPr>
            <w:cnfStyle w:val="001000000000" w:firstRow="0" w:lastRow="0" w:firstColumn="1" w:lastColumn="0" w:oddVBand="0" w:evenVBand="0" w:oddHBand="0" w:evenHBand="0" w:firstRowFirstColumn="0" w:firstRowLastColumn="0" w:lastRowFirstColumn="0" w:lastRowLastColumn="0"/>
            <w:tcW w:w="3315" w:type="dxa"/>
          </w:tcPr>
          <w:p w14:paraId="28F9B282" w14:textId="77777777" w:rsidR="00B25B5A" w:rsidRPr="007466F3" w:rsidRDefault="00B25B5A" w:rsidP="00CD6E51">
            <w:pPr>
              <w:spacing w:line="276" w:lineRule="auto"/>
              <w:rPr>
                <w:rFonts w:asciiTheme="majorHAnsi" w:hAnsiTheme="majorHAnsi" w:cstheme="majorHAnsi"/>
                <w:b w:val="0"/>
                <w:sz w:val="20"/>
                <w:szCs w:val="20"/>
              </w:rPr>
            </w:pPr>
            <w:r w:rsidRPr="007466F3">
              <w:rPr>
                <w:rFonts w:asciiTheme="majorHAnsi" w:hAnsiTheme="majorHAnsi" w:cstheme="majorHAnsi"/>
                <w:b w:val="0"/>
                <w:sz w:val="20"/>
                <w:szCs w:val="20"/>
              </w:rPr>
              <w:t>Last year</w:t>
            </w:r>
          </w:p>
        </w:tc>
        <w:tc>
          <w:tcPr>
            <w:tcW w:w="5103" w:type="dxa"/>
          </w:tcPr>
          <w:p w14:paraId="0E41E020" w14:textId="5F426C6A" w:rsidR="00B25B5A" w:rsidRPr="007466F3" w:rsidRDefault="00BA202E" w:rsidP="00CD6E5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2027</w:t>
            </w:r>
          </w:p>
        </w:tc>
      </w:tr>
      <w:tr w:rsidR="00B25B5A" w:rsidRPr="007466F3" w14:paraId="22F9EF42" w14:textId="77777777" w:rsidTr="00A35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5" w:type="dxa"/>
          </w:tcPr>
          <w:p w14:paraId="7C0B8960" w14:textId="77777777" w:rsidR="00B25B5A" w:rsidRPr="007466F3" w:rsidRDefault="00B25B5A" w:rsidP="00CD6E51">
            <w:pPr>
              <w:spacing w:line="276" w:lineRule="auto"/>
              <w:rPr>
                <w:rFonts w:asciiTheme="majorHAnsi" w:hAnsiTheme="majorHAnsi" w:cstheme="majorHAnsi"/>
                <w:b w:val="0"/>
                <w:sz w:val="20"/>
                <w:szCs w:val="20"/>
              </w:rPr>
            </w:pPr>
            <w:r w:rsidRPr="007466F3">
              <w:rPr>
                <w:rFonts w:asciiTheme="majorHAnsi" w:hAnsiTheme="majorHAnsi" w:cstheme="majorHAnsi"/>
                <w:b w:val="0"/>
                <w:sz w:val="20"/>
                <w:szCs w:val="20"/>
              </w:rPr>
              <w:t>Eligible from</w:t>
            </w:r>
          </w:p>
        </w:tc>
        <w:tc>
          <w:tcPr>
            <w:tcW w:w="5103" w:type="dxa"/>
          </w:tcPr>
          <w:p w14:paraId="61A21B30" w14:textId="30AC93E1" w:rsidR="00B25B5A" w:rsidRPr="007466F3" w:rsidRDefault="00BA202E" w:rsidP="00CD6E5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01-Jan-2021</w:t>
            </w:r>
          </w:p>
        </w:tc>
      </w:tr>
      <w:tr w:rsidR="00B25B5A" w:rsidRPr="007466F3" w14:paraId="0F92AFC4" w14:textId="77777777" w:rsidTr="00A3512A">
        <w:tc>
          <w:tcPr>
            <w:cnfStyle w:val="001000000000" w:firstRow="0" w:lastRow="0" w:firstColumn="1" w:lastColumn="0" w:oddVBand="0" w:evenVBand="0" w:oddHBand="0" w:evenHBand="0" w:firstRowFirstColumn="0" w:firstRowLastColumn="0" w:lastRowFirstColumn="0" w:lastRowLastColumn="0"/>
            <w:tcW w:w="3315" w:type="dxa"/>
          </w:tcPr>
          <w:p w14:paraId="695C8340" w14:textId="77777777" w:rsidR="00B25B5A" w:rsidRPr="007466F3" w:rsidRDefault="00B25B5A" w:rsidP="00CD6E51">
            <w:pPr>
              <w:spacing w:line="276" w:lineRule="auto"/>
              <w:rPr>
                <w:rFonts w:asciiTheme="majorHAnsi" w:hAnsiTheme="majorHAnsi" w:cstheme="majorHAnsi"/>
                <w:b w:val="0"/>
                <w:sz w:val="20"/>
                <w:szCs w:val="20"/>
              </w:rPr>
            </w:pPr>
            <w:r w:rsidRPr="007466F3">
              <w:rPr>
                <w:rFonts w:asciiTheme="majorHAnsi" w:hAnsiTheme="majorHAnsi" w:cstheme="majorHAnsi"/>
                <w:b w:val="0"/>
                <w:sz w:val="20"/>
                <w:szCs w:val="20"/>
              </w:rPr>
              <w:t>Eligible until</w:t>
            </w:r>
          </w:p>
        </w:tc>
        <w:tc>
          <w:tcPr>
            <w:tcW w:w="5103" w:type="dxa"/>
          </w:tcPr>
          <w:p w14:paraId="1D242B02" w14:textId="3482F4E1" w:rsidR="00B25B5A" w:rsidRPr="00BA202E" w:rsidRDefault="00BA202E" w:rsidP="00CD6E5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8DB3E2"/>
                <w:sz w:val="20"/>
                <w:szCs w:val="20"/>
              </w:rPr>
            </w:pPr>
            <w:r w:rsidRPr="003E7E8E">
              <w:rPr>
                <w:rFonts w:asciiTheme="majorHAnsi" w:hAnsiTheme="majorHAnsi" w:cstheme="majorHAnsi"/>
                <w:iCs/>
                <w:sz w:val="20"/>
                <w:szCs w:val="20"/>
              </w:rPr>
              <w:t>31-Dec-2029</w:t>
            </w:r>
          </w:p>
        </w:tc>
      </w:tr>
      <w:tr w:rsidR="00B25B5A" w:rsidRPr="007466F3" w14:paraId="3128346E" w14:textId="77777777" w:rsidTr="00A35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5" w:type="dxa"/>
          </w:tcPr>
          <w:p w14:paraId="096DA2FC" w14:textId="77777777" w:rsidR="00B25B5A" w:rsidRPr="007466F3" w:rsidRDefault="00B25B5A" w:rsidP="00CD6E51">
            <w:pPr>
              <w:spacing w:line="276" w:lineRule="auto"/>
              <w:rPr>
                <w:rFonts w:asciiTheme="majorHAnsi" w:hAnsiTheme="majorHAnsi" w:cstheme="majorHAnsi"/>
                <w:b w:val="0"/>
                <w:sz w:val="20"/>
                <w:szCs w:val="20"/>
              </w:rPr>
            </w:pPr>
            <w:r w:rsidRPr="007466F3">
              <w:rPr>
                <w:rFonts w:asciiTheme="majorHAnsi" w:hAnsiTheme="majorHAnsi" w:cstheme="majorHAnsi"/>
                <w:b w:val="0"/>
                <w:sz w:val="20"/>
                <w:szCs w:val="20"/>
              </w:rPr>
              <w:t>Commission decision number</w:t>
            </w:r>
          </w:p>
        </w:tc>
        <w:tc>
          <w:tcPr>
            <w:tcW w:w="5103" w:type="dxa"/>
          </w:tcPr>
          <w:p w14:paraId="4E125A8A" w14:textId="77777777" w:rsidR="00B25B5A" w:rsidRPr="00BA202E" w:rsidRDefault="00B25B5A" w:rsidP="00CD6E5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color w:val="8DB3E2"/>
                <w:sz w:val="20"/>
                <w:szCs w:val="20"/>
              </w:rPr>
            </w:pPr>
          </w:p>
        </w:tc>
      </w:tr>
      <w:tr w:rsidR="00B25B5A" w:rsidRPr="007466F3" w14:paraId="396CB689" w14:textId="77777777" w:rsidTr="00A3512A">
        <w:tc>
          <w:tcPr>
            <w:cnfStyle w:val="001000000000" w:firstRow="0" w:lastRow="0" w:firstColumn="1" w:lastColumn="0" w:oddVBand="0" w:evenVBand="0" w:oddHBand="0" w:evenHBand="0" w:firstRowFirstColumn="0" w:firstRowLastColumn="0" w:lastRowFirstColumn="0" w:lastRowLastColumn="0"/>
            <w:tcW w:w="3315" w:type="dxa"/>
          </w:tcPr>
          <w:p w14:paraId="6E7020B2" w14:textId="77777777" w:rsidR="00B25B5A" w:rsidRPr="007466F3" w:rsidRDefault="00B25B5A" w:rsidP="00CD6E51">
            <w:pPr>
              <w:spacing w:line="276" w:lineRule="auto"/>
              <w:rPr>
                <w:rFonts w:asciiTheme="majorHAnsi" w:hAnsiTheme="majorHAnsi" w:cstheme="majorHAnsi"/>
                <w:b w:val="0"/>
                <w:sz w:val="20"/>
                <w:szCs w:val="20"/>
              </w:rPr>
            </w:pPr>
            <w:r w:rsidRPr="007466F3">
              <w:rPr>
                <w:rFonts w:asciiTheme="majorHAnsi" w:hAnsiTheme="majorHAnsi" w:cstheme="majorHAnsi"/>
                <w:b w:val="0"/>
                <w:sz w:val="20"/>
                <w:szCs w:val="20"/>
              </w:rPr>
              <w:t>Commission decision date</w:t>
            </w:r>
          </w:p>
        </w:tc>
        <w:tc>
          <w:tcPr>
            <w:tcW w:w="5103" w:type="dxa"/>
          </w:tcPr>
          <w:p w14:paraId="5EA34A78" w14:textId="77777777" w:rsidR="00B25B5A" w:rsidRPr="00BA202E" w:rsidRDefault="00B25B5A" w:rsidP="00CD6E5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8DB3E2"/>
                <w:sz w:val="20"/>
                <w:szCs w:val="20"/>
              </w:rPr>
            </w:pPr>
          </w:p>
        </w:tc>
      </w:tr>
      <w:tr w:rsidR="00B25B5A" w:rsidRPr="007466F3" w14:paraId="2184C656" w14:textId="77777777" w:rsidTr="00A35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5" w:type="dxa"/>
          </w:tcPr>
          <w:p w14:paraId="1AA3708D" w14:textId="77777777" w:rsidR="00B25B5A" w:rsidRPr="007466F3" w:rsidRDefault="00B25B5A" w:rsidP="00CD6E51">
            <w:pPr>
              <w:spacing w:line="276" w:lineRule="auto"/>
              <w:rPr>
                <w:rFonts w:asciiTheme="majorHAnsi" w:hAnsiTheme="majorHAnsi" w:cstheme="majorHAnsi"/>
                <w:b w:val="0"/>
                <w:sz w:val="20"/>
                <w:szCs w:val="20"/>
              </w:rPr>
            </w:pPr>
            <w:r w:rsidRPr="007466F3">
              <w:rPr>
                <w:rFonts w:asciiTheme="majorHAnsi" w:hAnsiTheme="majorHAnsi" w:cstheme="majorHAnsi"/>
                <w:b w:val="0"/>
                <w:sz w:val="20"/>
                <w:szCs w:val="20"/>
              </w:rPr>
              <w:t>Programme amending decision number</w:t>
            </w:r>
          </w:p>
        </w:tc>
        <w:tc>
          <w:tcPr>
            <w:tcW w:w="5103" w:type="dxa"/>
          </w:tcPr>
          <w:p w14:paraId="0B218F57" w14:textId="77777777" w:rsidR="00B25B5A" w:rsidRPr="007466F3" w:rsidRDefault="00B25B5A" w:rsidP="00CD6E5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color w:val="8DB3E2"/>
                <w:sz w:val="20"/>
                <w:szCs w:val="20"/>
              </w:rPr>
            </w:pPr>
          </w:p>
        </w:tc>
      </w:tr>
      <w:tr w:rsidR="00B25B5A" w:rsidRPr="007466F3" w14:paraId="182D2062" w14:textId="77777777" w:rsidTr="00A3512A">
        <w:tc>
          <w:tcPr>
            <w:cnfStyle w:val="001000000000" w:firstRow="0" w:lastRow="0" w:firstColumn="1" w:lastColumn="0" w:oddVBand="0" w:evenVBand="0" w:oddHBand="0" w:evenHBand="0" w:firstRowFirstColumn="0" w:firstRowLastColumn="0" w:lastRowFirstColumn="0" w:lastRowLastColumn="0"/>
            <w:tcW w:w="3315" w:type="dxa"/>
          </w:tcPr>
          <w:p w14:paraId="7DB9A0E3" w14:textId="77777777" w:rsidR="00B25B5A" w:rsidRPr="007466F3" w:rsidRDefault="00B25B5A" w:rsidP="00CD6E51">
            <w:pPr>
              <w:spacing w:line="276" w:lineRule="auto"/>
              <w:rPr>
                <w:rFonts w:asciiTheme="majorHAnsi" w:hAnsiTheme="majorHAnsi" w:cstheme="majorHAnsi"/>
                <w:b w:val="0"/>
                <w:sz w:val="20"/>
                <w:szCs w:val="20"/>
              </w:rPr>
            </w:pPr>
            <w:r w:rsidRPr="007466F3">
              <w:rPr>
                <w:rFonts w:asciiTheme="majorHAnsi" w:hAnsiTheme="majorHAnsi" w:cstheme="majorHAnsi"/>
                <w:b w:val="0"/>
                <w:sz w:val="20"/>
                <w:szCs w:val="20"/>
              </w:rPr>
              <w:t>Programme amending decision entry into force date</w:t>
            </w:r>
          </w:p>
        </w:tc>
        <w:tc>
          <w:tcPr>
            <w:tcW w:w="5103" w:type="dxa"/>
          </w:tcPr>
          <w:p w14:paraId="555E27E3" w14:textId="77777777" w:rsidR="00B25B5A" w:rsidRPr="007466F3" w:rsidRDefault="00B25B5A" w:rsidP="00CD6E5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B25B5A" w:rsidRPr="007466F3" w14:paraId="496DD893" w14:textId="77777777" w:rsidTr="00A35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5" w:type="dxa"/>
          </w:tcPr>
          <w:p w14:paraId="16401F2E" w14:textId="77777777" w:rsidR="00B25B5A" w:rsidRPr="007466F3" w:rsidRDefault="00B25B5A" w:rsidP="00CD6E51">
            <w:pPr>
              <w:spacing w:line="276" w:lineRule="auto"/>
              <w:rPr>
                <w:rFonts w:asciiTheme="majorHAnsi" w:hAnsiTheme="majorHAnsi" w:cstheme="majorHAnsi"/>
                <w:b w:val="0"/>
                <w:sz w:val="20"/>
                <w:szCs w:val="20"/>
              </w:rPr>
            </w:pPr>
            <w:r w:rsidRPr="007466F3">
              <w:rPr>
                <w:rFonts w:asciiTheme="majorHAnsi" w:hAnsiTheme="majorHAnsi" w:cstheme="majorHAnsi"/>
                <w:b w:val="0"/>
                <w:sz w:val="20"/>
                <w:szCs w:val="20"/>
              </w:rPr>
              <w:t>NUTS regions covered by the programme</w:t>
            </w:r>
          </w:p>
        </w:tc>
        <w:tc>
          <w:tcPr>
            <w:tcW w:w="5103" w:type="dxa"/>
          </w:tcPr>
          <w:p w14:paraId="19FC19DB" w14:textId="7D2D503A" w:rsidR="003E7E8E" w:rsidRPr="008D4FB5" w:rsidRDefault="003E7E8E" w:rsidP="003E7E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de-AT"/>
              </w:rPr>
            </w:pPr>
            <w:r w:rsidRPr="008D4FB5">
              <w:rPr>
                <w:rFonts w:asciiTheme="majorHAnsi" w:hAnsiTheme="majorHAnsi" w:cstheme="majorHAnsi"/>
                <w:sz w:val="20"/>
                <w:szCs w:val="20"/>
                <w:lang w:val="de-AT"/>
              </w:rPr>
              <w:t xml:space="preserve">HU222 – </w:t>
            </w:r>
            <w:proofErr w:type="spellStart"/>
            <w:r w:rsidRPr="008D4FB5">
              <w:rPr>
                <w:rFonts w:asciiTheme="majorHAnsi" w:hAnsiTheme="majorHAnsi" w:cstheme="majorHAnsi"/>
                <w:sz w:val="20"/>
                <w:szCs w:val="20"/>
                <w:lang w:val="de-AT"/>
              </w:rPr>
              <w:t>Vas</w:t>
            </w:r>
            <w:proofErr w:type="spellEnd"/>
          </w:p>
          <w:p w14:paraId="456645E6" w14:textId="6C1110AE" w:rsidR="003E7E8E" w:rsidRPr="008D4FB5" w:rsidRDefault="003E7E8E" w:rsidP="003E7E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de-AT"/>
              </w:rPr>
            </w:pPr>
            <w:r w:rsidRPr="008D4FB5">
              <w:rPr>
                <w:rFonts w:asciiTheme="majorHAnsi" w:hAnsiTheme="majorHAnsi" w:cstheme="majorHAnsi"/>
                <w:sz w:val="20"/>
                <w:szCs w:val="20"/>
                <w:lang w:val="de-AT"/>
              </w:rPr>
              <w:t xml:space="preserve">HU223 – </w:t>
            </w:r>
            <w:proofErr w:type="spellStart"/>
            <w:r w:rsidRPr="008D4FB5">
              <w:rPr>
                <w:rFonts w:asciiTheme="majorHAnsi" w:hAnsiTheme="majorHAnsi" w:cstheme="majorHAnsi"/>
                <w:sz w:val="20"/>
                <w:szCs w:val="20"/>
                <w:lang w:val="de-AT"/>
              </w:rPr>
              <w:t>Zala</w:t>
            </w:r>
            <w:proofErr w:type="spellEnd"/>
          </w:p>
          <w:p w14:paraId="59404C25" w14:textId="4FBE9759" w:rsidR="003E7E8E" w:rsidRPr="008D4FB5" w:rsidRDefault="003E7E8E" w:rsidP="003E7E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de-AT"/>
              </w:rPr>
            </w:pPr>
            <w:r w:rsidRPr="008D4FB5">
              <w:rPr>
                <w:rFonts w:asciiTheme="majorHAnsi" w:hAnsiTheme="majorHAnsi" w:cstheme="majorHAnsi"/>
                <w:sz w:val="20"/>
                <w:szCs w:val="20"/>
                <w:lang w:val="de-AT"/>
              </w:rPr>
              <w:t xml:space="preserve">SI031 – </w:t>
            </w:r>
            <w:proofErr w:type="spellStart"/>
            <w:r w:rsidRPr="008D4FB5">
              <w:rPr>
                <w:rFonts w:asciiTheme="majorHAnsi" w:hAnsiTheme="majorHAnsi" w:cstheme="majorHAnsi"/>
                <w:sz w:val="20"/>
                <w:szCs w:val="20"/>
                <w:lang w:val="de-AT"/>
              </w:rPr>
              <w:t>Pomurje</w:t>
            </w:r>
            <w:proofErr w:type="spellEnd"/>
          </w:p>
          <w:p w14:paraId="34F8D771" w14:textId="581E9657" w:rsidR="00B25B5A" w:rsidRPr="007466F3" w:rsidRDefault="003E7E8E" w:rsidP="003E7E8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SI032 – </w:t>
            </w:r>
            <w:proofErr w:type="spellStart"/>
            <w:r>
              <w:rPr>
                <w:rFonts w:asciiTheme="majorHAnsi" w:hAnsiTheme="majorHAnsi" w:cstheme="majorHAnsi"/>
                <w:sz w:val="20"/>
                <w:szCs w:val="20"/>
              </w:rPr>
              <w:t>Podravje</w:t>
            </w:r>
            <w:proofErr w:type="spellEnd"/>
            <w:r>
              <w:rPr>
                <w:rFonts w:asciiTheme="majorHAnsi" w:hAnsiTheme="majorHAnsi" w:cstheme="majorHAnsi"/>
                <w:sz w:val="20"/>
                <w:szCs w:val="20"/>
              </w:rPr>
              <w:t xml:space="preserve"> </w:t>
            </w:r>
          </w:p>
        </w:tc>
      </w:tr>
      <w:tr w:rsidR="00B25B5A" w:rsidRPr="007466F3" w14:paraId="32458070" w14:textId="77777777" w:rsidTr="00A3512A">
        <w:tc>
          <w:tcPr>
            <w:cnfStyle w:val="001000000000" w:firstRow="0" w:lastRow="0" w:firstColumn="1" w:lastColumn="0" w:oddVBand="0" w:evenVBand="0" w:oddHBand="0" w:evenHBand="0" w:firstRowFirstColumn="0" w:firstRowLastColumn="0" w:lastRowFirstColumn="0" w:lastRowLastColumn="0"/>
            <w:tcW w:w="3315" w:type="dxa"/>
          </w:tcPr>
          <w:p w14:paraId="161A6708" w14:textId="77777777" w:rsidR="00B25B5A" w:rsidRPr="007466F3" w:rsidRDefault="00B25B5A" w:rsidP="00CD6E51">
            <w:pPr>
              <w:spacing w:line="276" w:lineRule="auto"/>
              <w:rPr>
                <w:rFonts w:asciiTheme="majorHAnsi" w:hAnsiTheme="majorHAnsi" w:cstheme="majorHAnsi"/>
                <w:b w:val="0"/>
                <w:strike/>
                <w:sz w:val="20"/>
                <w:szCs w:val="20"/>
              </w:rPr>
            </w:pPr>
            <w:r w:rsidRPr="007466F3">
              <w:rPr>
                <w:rFonts w:asciiTheme="majorHAnsi" w:hAnsiTheme="majorHAnsi" w:cstheme="majorHAnsi"/>
                <w:b w:val="0"/>
                <w:sz w:val="20"/>
                <w:szCs w:val="20"/>
              </w:rPr>
              <w:t>Strand</w:t>
            </w:r>
          </w:p>
        </w:tc>
        <w:tc>
          <w:tcPr>
            <w:tcW w:w="5103" w:type="dxa"/>
          </w:tcPr>
          <w:p w14:paraId="0DEF5967" w14:textId="1AA8BCD3" w:rsidR="00B25B5A" w:rsidRPr="007466F3" w:rsidRDefault="00A3512A" w:rsidP="00CD6E5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3512A">
              <w:rPr>
                <w:rFonts w:asciiTheme="majorHAnsi" w:hAnsiTheme="majorHAnsi" w:cstheme="majorHAnsi"/>
                <w:sz w:val="20"/>
                <w:szCs w:val="20"/>
              </w:rPr>
              <w:t>Strand A: CB Cross-Border Cooperation Programme (ETC, IPA III CBC, NDICI-CBC)</w:t>
            </w:r>
          </w:p>
        </w:tc>
      </w:tr>
    </w:tbl>
    <w:p w14:paraId="0A35041B" w14:textId="6B618A80" w:rsidR="00B76205" w:rsidRPr="007466F3" w:rsidRDefault="00C84ECA" w:rsidP="00A95D43">
      <w:pPr>
        <w:pStyle w:val="Naslov1"/>
      </w:pPr>
      <w:bookmarkStart w:id="2" w:name="_Toc88655083"/>
      <w:r>
        <w:t xml:space="preserve">1. </w:t>
      </w:r>
      <w:r w:rsidR="00B76205" w:rsidRPr="007466F3">
        <w:t>Joint programme strategy: main development challenges and policy responses</w:t>
      </w:r>
      <w:bookmarkEnd w:id="2"/>
    </w:p>
    <w:p w14:paraId="2EEB3C47" w14:textId="77777777" w:rsidR="0020131D" w:rsidRPr="007466F3" w:rsidRDefault="0020131D" w:rsidP="0020131D">
      <w:pPr>
        <w:rPr>
          <w:rFonts w:asciiTheme="majorHAnsi" w:hAnsiTheme="majorHAnsi" w:cstheme="majorHAnsi"/>
        </w:rPr>
      </w:pPr>
    </w:p>
    <w:p w14:paraId="117439AD" w14:textId="2F4DED48" w:rsidR="00B76205" w:rsidRPr="007466F3" w:rsidRDefault="00F82243" w:rsidP="00F579EA">
      <w:pPr>
        <w:pStyle w:val="Naslov2"/>
        <w:framePr w:wrap="around"/>
        <w:numPr>
          <w:ilvl w:val="0"/>
          <w:numId w:val="0"/>
        </w:numPr>
        <w:ind w:firstLine="360"/>
      </w:pPr>
      <w:bookmarkStart w:id="3" w:name="_Toc88655084"/>
      <w:r>
        <w:t xml:space="preserve">1.1 </w:t>
      </w:r>
      <w:r w:rsidR="00B76205" w:rsidRPr="007466F3">
        <w:t>Programme area</w:t>
      </w:r>
      <w:bookmarkEnd w:id="3"/>
      <w:r w:rsidR="00B76205" w:rsidRPr="007466F3">
        <w:t xml:space="preserve"> </w:t>
      </w:r>
    </w:p>
    <w:p w14:paraId="32D55912" w14:textId="77777777" w:rsidR="0020131D" w:rsidRPr="007466F3" w:rsidRDefault="0020131D" w:rsidP="00B76205">
      <w:pPr>
        <w:spacing w:after="200" w:line="276" w:lineRule="auto"/>
        <w:jc w:val="both"/>
        <w:rPr>
          <w:rFonts w:asciiTheme="majorHAnsi" w:hAnsiTheme="majorHAnsi" w:cstheme="majorHAnsi"/>
          <w:i/>
          <w:color w:val="000000"/>
          <w:sz w:val="20"/>
          <w:szCs w:val="20"/>
        </w:rPr>
      </w:pPr>
    </w:p>
    <w:p w14:paraId="610A97E7" w14:textId="77777777" w:rsidR="00901E3A" w:rsidRPr="007466F3" w:rsidRDefault="00901E3A" w:rsidP="00B76205">
      <w:pPr>
        <w:spacing w:after="200" w:line="276" w:lineRule="auto"/>
        <w:jc w:val="both"/>
        <w:rPr>
          <w:rFonts w:asciiTheme="majorHAnsi" w:hAnsiTheme="majorHAnsi" w:cstheme="majorHAnsi"/>
          <w:i/>
          <w:color w:val="000000"/>
          <w:sz w:val="20"/>
          <w:szCs w:val="20"/>
        </w:rPr>
      </w:pPr>
    </w:p>
    <w:p w14:paraId="5FB0CDFF" w14:textId="77777777" w:rsidR="002578B5" w:rsidRPr="007466F3" w:rsidRDefault="002578B5" w:rsidP="002578B5">
      <w:pPr>
        <w:spacing w:after="200" w:line="276" w:lineRule="auto"/>
        <w:jc w:val="both"/>
        <w:rPr>
          <w:i/>
          <w:color w:val="000000"/>
        </w:rPr>
      </w:pPr>
      <w:r w:rsidRPr="007466F3">
        <w:rPr>
          <w:i/>
          <w:color w:val="000000"/>
        </w:rPr>
        <w:t>Reference: point (a) of Article 17(3), point (a) of Article 17(9)</w:t>
      </w:r>
    </w:p>
    <w:p w14:paraId="205AAFAC" w14:textId="1EE8EB9B" w:rsidR="0019443C" w:rsidRPr="007466F3" w:rsidRDefault="00A3512A" w:rsidP="0019443C">
      <w:pPr>
        <w:pBdr>
          <w:top w:val="single" w:sz="4" w:space="1" w:color="auto"/>
          <w:left w:val="single" w:sz="4" w:space="4" w:color="auto"/>
          <w:bottom w:val="single" w:sz="4" w:space="1" w:color="auto"/>
          <w:right w:val="single" w:sz="4" w:space="4" w:color="auto"/>
        </w:pBdr>
        <w:spacing w:after="200" w:line="276" w:lineRule="auto"/>
        <w:jc w:val="right"/>
        <w:rPr>
          <w:rFonts w:asciiTheme="majorHAnsi" w:hAnsiTheme="majorHAnsi" w:cstheme="majorHAnsi"/>
          <w:i/>
          <w:iCs/>
          <w:sz w:val="20"/>
          <w:szCs w:val="20"/>
        </w:rPr>
      </w:pPr>
      <w:r>
        <w:rPr>
          <w:rFonts w:asciiTheme="majorHAnsi" w:hAnsiTheme="majorHAnsi" w:cstheme="majorHAnsi"/>
          <w:i/>
          <w:iCs/>
          <w:sz w:val="20"/>
          <w:szCs w:val="20"/>
        </w:rPr>
        <w:t>Text field [1572</w:t>
      </w:r>
      <w:r w:rsidR="0019443C" w:rsidRPr="007466F3">
        <w:rPr>
          <w:rFonts w:asciiTheme="majorHAnsi" w:hAnsiTheme="majorHAnsi" w:cstheme="majorHAnsi"/>
          <w:i/>
          <w:iCs/>
          <w:sz w:val="20"/>
          <w:szCs w:val="20"/>
        </w:rPr>
        <w:t>/2 000]</w:t>
      </w:r>
    </w:p>
    <w:p w14:paraId="4B6CDDF4" w14:textId="6257FAAC" w:rsidR="00624E05" w:rsidRPr="007466F3" w:rsidRDefault="00624E05" w:rsidP="00F1308A">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HAnsi"/>
          <w:sz w:val="20"/>
          <w:szCs w:val="20"/>
        </w:rPr>
      </w:pPr>
      <w:r w:rsidRPr="007466F3">
        <w:rPr>
          <w:rFonts w:asciiTheme="majorHAnsi" w:hAnsiTheme="majorHAnsi" w:cstheme="majorHAnsi"/>
          <w:sz w:val="20"/>
          <w:szCs w:val="20"/>
        </w:rPr>
        <w:t xml:space="preserve">The </w:t>
      </w:r>
      <w:r w:rsidR="00D06881">
        <w:rPr>
          <w:rFonts w:asciiTheme="majorHAnsi" w:hAnsiTheme="majorHAnsi" w:cstheme="majorHAnsi"/>
          <w:sz w:val="20"/>
          <w:szCs w:val="20"/>
        </w:rPr>
        <w:t xml:space="preserve">Slovenia-Hungary </w:t>
      </w:r>
      <w:proofErr w:type="spellStart"/>
      <w:r w:rsidR="00D06881">
        <w:rPr>
          <w:rFonts w:asciiTheme="majorHAnsi" w:hAnsiTheme="majorHAnsi" w:cstheme="majorHAnsi"/>
          <w:sz w:val="20"/>
          <w:szCs w:val="20"/>
        </w:rPr>
        <w:t>Interreg</w:t>
      </w:r>
      <w:proofErr w:type="spellEnd"/>
      <w:r w:rsidR="00D06881">
        <w:rPr>
          <w:rFonts w:asciiTheme="majorHAnsi" w:hAnsiTheme="majorHAnsi" w:cstheme="majorHAnsi"/>
          <w:sz w:val="20"/>
          <w:szCs w:val="20"/>
        </w:rPr>
        <w:t xml:space="preserve"> </w:t>
      </w:r>
      <w:r w:rsidRPr="007466F3">
        <w:rPr>
          <w:rFonts w:asciiTheme="majorHAnsi" w:hAnsiTheme="majorHAnsi" w:cstheme="majorHAnsi"/>
          <w:sz w:val="20"/>
          <w:szCs w:val="20"/>
        </w:rPr>
        <w:t>programme area</w:t>
      </w:r>
      <w:r w:rsidR="00D06881">
        <w:rPr>
          <w:rFonts w:asciiTheme="majorHAnsi" w:hAnsiTheme="majorHAnsi" w:cstheme="majorHAnsi"/>
          <w:sz w:val="20"/>
          <w:szCs w:val="20"/>
        </w:rPr>
        <w:t xml:space="preserve"> for </w:t>
      </w:r>
      <w:r w:rsidR="00BA1879">
        <w:rPr>
          <w:rFonts w:asciiTheme="majorHAnsi" w:hAnsiTheme="majorHAnsi" w:cstheme="majorHAnsi"/>
          <w:sz w:val="20"/>
          <w:szCs w:val="20"/>
        </w:rPr>
        <w:t xml:space="preserve">the </w:t>
      </w:r>
      <w:r w:rsidR="00D06881">
        <w:rPr>
          <w:rFonts w:asciiTheme="majorHAnsi" w:hAnsiTheme="majorHAnsi" w:cstheme="majorHAnsi"/>
          <w:sz w:val="20"/>
          <w:szCs w:val="20"/>
        </w:rPr>
        <w:t>period 2021-2027</w:t>
      </w:r>
      <w:r w:rsidRPr="007466F3">
        <w:rPr>
          <w:rFonts w:asciiTheme="majorHAnsi" w:hAnsiTheme="majorHAnsi" w:cstheme="majorHAnsi"/>
          <w:sz w:val="20"/>
          <w:szCs w:val="20"/>
        </w:rPr>
        <w:t xml:space="preserve"> includes the following eligible NUTS 3 regions (with NUTS codes):</w:t>
      </w:r>
    </w:p>
    <w:p w14:paraId="6181A7F2" w14:textId="149D3C8F" w:rsidR="00624E05" w:rsidRPr="007466F3" w:rsidRDefault="00624E05" w:rsidP="00F1308A">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HAnsi"/>
          <w:sz w:val="20"/>
          <w:szCs w:val="20"/>
        </w:rPr>
      </w:pPr>
      <w:r w:rsidRPr="007466F3">
        <w:rPr>
          <w:rFonts w:asciiTheme="majorHAnsi" w:hAnsiTheme="majorHAnsi" w:cstheme="majorHAnsi"/>
          <w:sz w:val="20"/>
          <w:szCs w:val="20"/>
        </w:rPr>
        <w:t xml:space="preserve">- </w:t>
      </w:r>
      <w:proofErr w:type="spellStart"/>
      <w:r w:rsidRPr="007466F3">
        <w:rPr>
          <w:rFonts w:asciiTheme="majorHAnsi" w:hAnsiTheme="majorHAnsi" w:cstheme="majorHAnsi"/>
          <w:sz w:val="20"/>
          <w:szCs w:val="20"/>
        </w:rPr>
        <w:t>Pomurje</w:t>
      </w:r>
      <w:proofErr w:type="spellEnd"/>
      <w:r w:rsidRPr="007466F3">
        <w:rPr>
          <w:rFonts w:asciiTheme="majorHAnsi" w:hAnsiTheme="majorHAnsi" w:cstheme="majorHAnsi"/>
          <w:sz w:val="20"/>
          <w:szCs w:val="20"/>
        </w:rPr>
        <w:t xml:space="preserve"> (SI031) and </w:t>
      </w:r>
      <w:proofErr w:type="spellStart"/>
      <w:r w:rsidRPr="007466F3">
        <w:rPr>
          <w:rFonts w:asciiTheme="majorHAnsi" w:hAnsiTheme="majorHAnsi" w:cstheme="majorHAnsi"/>
          <w:sz w:val="20"/>
          <w:szCs w:val="20"/>
        </w:rPr>
        <w:t>Podravje</w:t>
      </w:r>
      <w:proofErr w:type="spellEnd"/>
      <w:r w:rsidRPr="007466F3">
        <w:rPr>
          <w:rFonts w:asciiTheme="majorHAnsi" w:hAnsiTheme="majorHAnsi" w:cstheme="majorHAnsi"/>
          <w:sz w:val="20"/>
          <w:szCs w:val="20"/>
        </w:rPr>
        <w:t xml:space="preserve"> (SI032) </w:t>
      </w:r>
      <w:r w:rsidR="00EC7C01">
        <w:rPr>
          <w:rFonts w:asciiTheme="majorHAnsi" w:hAnsiTheme="majorHAnsi" w:cstheme="majorHAnsi"/>
          <w:sz w:val="20"/>
          <w:szCs w:val="20"/>
        </w:rPr>
        <w:t xml:space="preserve">regions </w:t>
      </w:r>
      <w:r w:rsidRPr="007466F3">
        <w:rPr>
          <w:rFonts w:asciiTheme="majorHAnsi" w:hAnsiTheme="majorHAnsi" w:cstheme="majorHAnsi"/>
          <w:sz w:val="20"/>
          <w:szCs w:val="20"/>
        </w:rPr>
        <w:t>from Slovenia, and</w:t>
      </w:r>
    </w:p>
    <w:p w14:paraId="5286FECE" w14:textId="6A22F701" w:rsidR="00624E05" w:rsidRPr="007466F3" w:rsidRDefault="00624E05" w:rsidP="00F1308A">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HAnsi"/>
          <w:sz w:val="20"/>
          <w:szCs w:val="20"/>
        </w:rPr>
      </w:pPr>
      <w:r w:rsidRPr="007466F3">
        <w:rPr>
          <w:rFonts w:asciiTheme="majorHAnsi" w:hAnsiTheme="majorHAnsi" w:cstheme="majorHAnsi"/>
          <w:sz w:val="20"/>
          <w:szCs w:val="20"/>
        </w:rPr>
        <w:t xml:space="preserve">- </w:t>
      </w:r>
      <w:r w:rsidR="00515336" w:rsidRPr="007466F3">
        <w:rPr>
          <w:rFonts w:asciiTheme="majorHAnsi" w:hAnsiTheme="majorHAnsi" w:cstheme="majorHAnsi"/>
          <w:sz w:val="20"/>
          <w:szCs w:val="20"/>
        </w:rPr>
        <w:t>t</w:t>
      </w:r>
      <w:r w:rsidRPr="007466F3">
        <w:rPr>
          <w:rFonts w:asciiTheme="majorHAnsi" w:hAnsiTheme="majorHAnsi" w:cstheme="majorHAnsi"/>
          <w:sz w:val="20"/>
          <w:szCs w:val="20"/>
        </w:rPr>
        <w:t xml:space="preserve">he counties of Vas (HU222) and </w:t>
      </w:r>
      <w:proofErr w:type="spellStart"/>
      <w:r w:rsidRPr="007466F3">
        <w:rPr>
          <w:rFonts w:asciiTheme="majorHAnsi" w:hAnsiTheme="majorHAnsi" w:cstheme="majorHAnsi"/>
          <w:sz w:val="20"/>
          <w:szCs w:val="20"/>
        </w:rPr>
        <w:t>Zala</w:t>
      </w:r>
      <w:proofErr w:type="spellEnd"/>
      <w:r w:rsidRPr="007466F3">
        <w:rPr>
          <w:rFonts w:asciiTheme="majorHAnsi" w:hAnsiTheme="majorHAnsi" w:cstheme="majorHAnsi"/>
          <w:sz w:val="20"/>
          <w:szCs w:val="20"/>
        </w:rPr>
        <w:t xml:space="preserve"> (HU223) from Hungary.</w:t>
      </w:r>
    </w:p>
    <w:p w14:paraId="400EAABD" w14:textId="607F9BA7" w:rsidR="0023302C" w:rsidRPr="007466F3" w:rsidRDefault="00624E05" w:rsidP="00F1308A">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HAnsi"/>
          <w:sz w:val="20"/>
          <w:szCs w:val="20"/>
        </w:rPr>
      </w:pPr>
      <w:r w:rsidRPr="007466F3">
        <w:rPr>
          <w:rFonts w:asciiTheme="majorHAnsi" w:hAnsiTheme="majorHAnsi" w:cstheme="majorHAnsi"/>
          <w:sz w:val="20"/>
          <w:szCs w:val="20"/>
        </w:rPr>
        <w:t>The territory of the Slovenia-Hungary border region covers 10</w:t>
      </w:r>
      <w:r w:rsidR="00231200">
        <w:rPr>
          <w:rFonts w:asciiTheme="majorHAnsi" w:hAnsiTheme="majorHAnsi" w:cstheme="majorHAnsi"/>
          <w:sz w:val="20"/>
          <w:szCs w:val="20"/>
        </w:rPr>
        <w:t>.</w:t>
      </w:r>
      <w:r w:rsidRPr="007466F3">
        <w:rPr>
          <w:rFonts w:asciiTheme="majorHAnsi" w:hAnsiTheme="majorHAnsi" w:cstheme="majorHAnsi"/>
          <w:sz w:val="20"/>
          <w:szCs w:val="20"/>
        </w:rPr>
        <w:t>6</w:t>
      </w:r>
      <w:r w:rsidR="0023302C" w:rsidRPr="007466F3">
        <w:rPr>
          <w:rFonts w:asciiTheme="majorHAnsi" w:hAnsiTheme="majorHAnsi" w:cstheme="majorHAnsi"/>
          <w:sz w:val="20"/>
          <w:szCs w:val="20"/>
        </w:rPr>
        <w:t>27</w:t>
      </w:r>
      <w:r w:rsidRPr="007466F3">
        <w:rPr>
          <w:rFonts w:asciiTheme="majorHAnsi" w:hAnsiTheme="majorHAnsi" w:cstheme="majorHAnsi"/>
          <w:sz w:val="20"/>
          <w:szCs w:val="20"/>
        </w:rPr>
        <w:t xml:space="preserve"> km</w:t>
      </w:r>
      <w:r w:rsidRPr="007466F3">
        <w:rPr>
          <w:rFonts w:asciiTheme="majorHAnsi" w:hAnsiTheme="majorHAnsi" w:cstheme="majorHAnsi"/>
          <w:sz w:val="20"/>
          <w:szCs w:val="20"/>
          <w:vertAlign w:val="superscript"/>
        </w:rPr>
        <w:t>2</w:t>
      </w:r>
      <w:r w:rsidRPr="007466F3">
        <w:rPr>
          <w:rFonts w:asciiTheme="majorHAnsi" w:hAnsiTheme="majorHAnsi" w:cstheme="majorHAnsi"/>
          <w:sz w:val="20"/>
          <w:szCs w:val="20"/>
        </w:rPr>
        <w:t xml:space="preserve"> in total, </w:t>
      </w:r>
      <w:r w:rsidR="00BA1879">
        <w:rPr>
          <w:rFonts w:asciiTheme="majorHAnsi" w:hAnsiTheme="majorHAnsi" w:cstheme="majorHAnsi"/>
          <w:sz w:val="20"/>
          <w:szCs w:val="20"/>
        </w:rPr>
        <w:t>two-thi</w:t>
      </w:r>
      <w:r w:rsidRPr="007466F3">
        <w:rPr>
          <w:rFonts w:asciiTheme="majorHAnsi" w:hAnsiTheme="majorHAnsi" w:cstheme="majorHAnsi"/>
          <w:sz w:val="20"/>
          <w:szCs w:val="20"/>
        </w:rPr>
        <w:t>rd</w:t>
      </w:r>
      <w:r w:rsidR="00BA1879">
        <w:rPr>
          <w:rFonts w:asciiTheme="majorHAnsi" w:hAnsiTheme="majorHAnsi" w:cstheme="majorHAnsi"/>
          <w:sz w:val="20"/>
          <w:szCs w:val="20"/>
        </w:rPr>
        <w:t>s</w:t>
      </w:r>
      <w:r w:rsidRPr="007466F3">
        <w:rPr>
          <w:rFonts w:asciiTheme="majorHAnsi" w:hAnsiTheme="majorHAnsi" w:cstheme="majorHAnsi"/>
          <w:sz w:val="20"/>
          <w:szCs w:val="20"/>
        </w:rPr>
        <w:t xml:space="preserve"> of the area belong to the Hungarian, </w:t>
      </w:r>
      <w:r w:rsidR="00BA1879">
        <w:rPr>
          <w:rFonts w:asciiTheme="majorHAnsi" w:hAnsiTheme="majorHAnsi" w:cstheme="majorHAnsi"/>
          <w:sz w:val="20"/>
          <w:szCs w:val="20"/>
        </w:rPr>
        <w:t>and one-third</w:t>
      </w:r>
      <w:r w:rsidRPr="007466F3">
        <w:rPr>
          <w:rFonts w:asciiTheme="majorHAnsi" w:hAnsiTheme="majorHAnsi" w:cstheme="majorHAnsi"/>
          <w:sz w:val="20"/>
          <w:szCs w:val="20"/>
        </w:rPr>
        <w:t xml:space="preserve"> to the Slovenian border region, divided by a border of 102 km in length. In terms of </w:t>
      </w:r>
      <w:r w:rsidR="00465BFB" w:rsidRPr="007466F3">
        <w:rPr>
          <w:rFonts w:asciiTheme="majorHAnsi" w:hAnsiTheme="majorHAnsi" w:cstheme="majorHAnsi"/>
          <w:sz w:val="20"/>
          <w:szCs w:val="20"/>
        </w:rPr>
        <w:t>population,</w:t>
      </w:r>
      <w:r w:rsidRPr="007466F3">
        <w:rPr>
          <w:rFonts w:asciiTheme="majorHAnsi" w:hAnsiTheme="majorHAnsi" w:cstheme="majorHAnsi"/>
          <w:sz w:val="20"/>
          <w:szCs w:val="20"/>
        </w:rPr>
        <w:t xml:space="preserve"> </w:t>
      </w:r>
      <w:r w:rsidR="00DA48FB" w:rsidRPr="007466F3">
        <w:rPr>
          <w:rFonts w:asciiTheme="majorHAnsi" w:hAnsiTheme="majorHAnsi" w:cstheme="majorHAnsi"/>
          <w:sz w:val="20"/>
          <w:szCs w:val="20"/>
        </w:rPr>
        <w:t xml:space="preserve">it is a region of </w:t>
      </w:r>
      <w:r w:rsidR="00BE4509">
        <w:rPr>
          <w:rFonts w:asciiTheme="majorHAnsi" w:hAnsiTheme="majorHAnsi" w:cstheme="majorHAnsi"/>
          <w:sz w:val="20"/>
          <w:szCs w:val="20"/>
        </w:rPr>
        <w:t xml:space="preserve">approx. </w:t>
      </w:r>
      <w:r w:rsidR="00DA48FB" w:rsidRPr="007466F3">
        <w:rPr>
          <w:rFonts w:asciiTheme="majorHAnsi" w:hAnsiTheme="majorHAnsi" w:cstheme="majorHAnsi"/>
          <w:sz w:val="20"/>
          <w:szCs w:val="20"/>
        </w:rPr>
        <w:t>96</w:t>
      </w:r>
      <w:r w:rsidR="0023302C" w:rsidRPr="007466F3">
        <w:rPr>
          <w:rFonts w:asciiTheme="majorHAnsi" w:hAnsiTheme="majorHAnsi" w:cstheme="majorHAnsi"/>
          <w:sz w:val="20"/>
          <w:szCs w:val="20"/>
        </w:rPr>
        <w:t>2</w:t>
      </w:r>
      <w:r w:rsidR="00DA48FB" w:rsidRPr="007466F3">
        <w:rPr>
          <w:rFonts w:asciiTheme="majorHAnsi" w:hAnsiTheme="majorHAnsi" w:cstheme="majorHAnsi"/>
          <w:sz w:val="20"/>
          <w:szCs w:val="20"/>
        </w:rPr>
        <w:t xml:space="preserve"> thousand inhabitants, thereof 54% lives in Hungary and 46% i</w:t>
      </w:r>
      <w:r w:rsidR="00F02CC5" w:rsidRPr="007466F3">
        <w:rPr>
          <w:rFonts w:asciiTheme="majorHAnsi" w:hAnsiTheme="majorHAnsi" w:cstheme="majorHAnsi"/>
          <w:sz w:val="20"/>
          <w:szCs w:val="20"/>
        </w:rPr>
        <w:t>n</w:t>
      </w:r>
      <w:r w:rsidR="00DA48FB" w:rsidRPr="007466F3">
        <w:rPr>
          <w:rFonts w:asciiTheme="majorHAnsi" w:hAnsiTheme="majorHAnsi" w:cstheme="majorHAnsi"/>
          <w:sz w:val="20"/>
          <w:szCs w:val="20"/>
        </w:rPr>
        <w:t xml:space="preserve"> Slovenia.</w:t>
      </w:r>
      <w:r w:rsidR="0023302C" w:rsidRPr="007466F3">
        <w:rPr>
          <w:rFonts w:asciiTheme="majorHAnsi" w:hAnsiTheme="majorHAnsi" w:cstheme="majorHAnsi"/>
          <w:sz w:val="20"/>
          <w:szCs w:val="20"/>
        </w:rPr>
        <w:t xml:space="preserve"> </w:t>
      </w:r>
    </w:p>
    <w:p w14:paraId="59959889" w14:textId="230DA796" w:rsidR="00DA48FB" w:rsidRDefault="0023302C" w:rsidP="00F1308A">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HAnsi"/>
          <w:sz w:val="20"/>
          <w:szCs w:val="20"/>
        </w:rPr>
      </w:pPr>
      <w:r w:rsidRPr="007466F3">
        <w:rPr>
          <w:rFonts w:asciiTheme="majorHAnsi" w:hAnsiTheme="majorHAnsi" w:cstheme="majorHAnsi"/>
          <w:sz w:val="20"/>
          <w:szCs w:val="20"/>
        </w:rPr>
        <w:t>Population density is 90</w:t>
      </w:r>
      <w:r w:rsidR="00231200">
        <w:rPr>
          <w:rFonts w:asciiTheme="majorHAnsi" w:hAnsiTheme="majorHAnsi" w:cstheme="majorHAnsi"/>
          <w:sz w:val="20"/>
          <w:szCs w:val="20"/>
        </w:rPr>
        <w:t>,</w:t>
      </w:r>
      <w:r w:rsidRPr="007466F3">
        <w:rPr>
          <w:rFonts w:asciiTheme="majorHAnsi" w:hAnsiTheme="majorHAnsi" w:cstheme="majorHAnsi"/>
          <w:sz w:val="20"/>
          <w:szCs w:val="20"/>
        </w:rPr>
        <w:t>6 persons/km</w:t>
      </w:r>
      <w:r w:rsidRPr="00231200">
        <w:rPr>
          <w:rFonts w:asciiTheme="majorHAnsi" w:hAnsiTheme="majorHAnsi" w:cstheme="majorHAnsi"/>
          <w:sz w:val="20"/>
          <w:szCs w:val="20"/>
          <w:vertAlign w:val="superscript"/>
        </w:rPr>
        <w:t>2</w:t>
      </w:r>
      <w:r w:rsidRPr="007466F3">
        <w:rPr>
          <w:rFonts w:asciiTheme="majorHAnsi" w:hAnsiTheme="majorHAnsi" w:cstheme="majorHAnsi"/>
          <w:sz w:val="20"/>
          <w:szCs w:val="20"/>
        </w:rPr>
        <w:t xml:space="preserve"> which is way under EU-27 average. </w:t>
      </w:r>
      <w:proofErr w:type="spellStart"/>
      <w:r w:rsidRPr="007466F3">
        <w:rPr>
          <w:rFonts w:asciiTheme="majorHAnsi" w:hAnsiTheme="majorHAnsi" w:cstheme="majorHAnsi"/>
          <w:sz w:val="20"/>
          <w:szCs w:val="20"/>
        </w:rPr>
        <w:t>Podravje</w:t>
      </w:r>
      <w:proofErr w:type="spellEnd"/>
      <w:r w:rsidRPr="007466F3">
        <w:rPr>
          <w:rFonts w:asciiTheme="majorHAnsi" w:hAnsiTheme="majorHAnsi" w:cstheme="majorHAnsi"/>
          <w:sz w:val="20"/>
          <w:szCs w:val="20"/>
        </w:rPr>
        <w:t xml:space="preserve"> region is the most densely populated (151</w:t>
      </w:r>
      <w:r w:rsidR="00C01852">
        <w:rPr>
          <w:rFonts w:asciiTheme="majorHAnsi" w:hAnsiTheme="majorHAnsi" w:cstheme="majorHAnsi"/>
          <w:sz w:val="20"/>
          <w:szCs w:val="20"/>
        </w:rPr>
        <w:t>,</w:t>
      </w:r>
      <w:r w:rsidRPr="007466F3">
        <w:rPr>
          <w:rFonts w:asciiTheme="majorHAnsi" w:hAnsiTheme="majorHAnsi" w:cstheme="majorHAnsi"/>
          <w:sz w:val="20"/>
          <w:szCs w:val="20"/>
        </w:rPr>
        <w:t>6 persons/ km</w:t>
      </w:r>
      <w:r w:rsidRPr="007466F3">
        <w:rPr>
          <w:rFonts w:asciiTheme="majorHAnsi" w:hAnsiTheme="majorHAnsi" w:cstheme="majorHAnsi"/>
          <w:sz w:val="20"/>
          <w:szCs w:val="20"/>
          <w:vertAlign w:val="superscript"/>
        </w:rPr>
        <w:t>2</w:t>
      </w:r>
      <w:r w:rsidRPr="007466F3">
        <w:rPr>
          <w:rFonts w:asciiTheme="majorHAnsi" w:hAnsiTheme="majorHAnsi" w:cstheme="majorHAnsi"/>
          <w:sz w:val="20"/>
          <w:szCs w:val="20"/>
        </w:rPr>
        <w:t xml:space="preserve">) due to Maribor (the second biggest city in Slovenia), while the other regions are more </w:t>
      </w:r>
      <w:r w:rsidR="00B610AE">
        <w:rPr>
          <w:rFonts w:asciiTheme="majorHAnsi" w:hAnsiTheme="majorHAnsi" w:cstheme="majorHAnsi"/>
          <w:sz w:val="20"/>
          <w:szCs w:val="20"/>
        </w:rPr>
        <w:t xml:space="preserve">sparsely </w:t>
      </w:r>
      <w:r w:rsidRPr="007466F3">
        <w:rPr>
          <w:rFonts w:asciiTheme="majorHAnsi" w:hAnsiTheme="majorHAnsi" w:cstheme="majorHAnsi"/>
          <w:sz w:val="20"/>
          <w:szCs w:val="20"/>
        </w:rPr>
        <w:t>populated, (</w:t>
      </w:r>
      <w:proofErr w:type="spellStart"/>
      <w:r w:rsidR="00E31BFD">
        <w:rPr>
          <w:rFonts w:asciiTheme="majorHAnsi" w:hAnsiTheme="majorHAnsi" w:cstheme="majorHAnsi"/>
          <w:sz w:val="20"/>
          <w:szCs w:val="20"/>
        </w:rPr>
        <w:t>Pomurje</w:t>
      </w:r>
      <w:proofErr w:type="spellEnd"/>
      <w:r w:rsidR="00E31BFD">
        <w:rPr>
          <w:rFonts w:asciiTheme="majorHAnsi" w:hAnsiTheme="majorHAnsi" w:cstheme="majorHAnsi"/>
          <w:sz w:val="20"/>
          <w:szCs w:val="20"/>
        </w:rPr>
        <w:t>: 86 persons/km</w:t>
      </w:r>
      <w:r w:rsidR="00E31BFD" w:rsidRPr="00E31BFD">
        <w:rPr>
          <w:rFonts w:asciiTheme="majorHAnsi" w:hAnsiTheme="majorHAnsi" w:cstheme="majorHAnsi"/>
          <w:sz w:val="20"/>
          <w:szCs w:val="20"/>
          <w:vertAlign w:val="superscript"/>
        </w:rPr>
        <w:t>2</w:t>
      </w:r>
      <w:r w:rsidR="00E31BFD">
        <w:rPr>
          <w:rFonts w:asciiTheme="majorHAnsi" w:hAnsiTheme="majorHAnsi" w:cstheme="majorHAnsi"/>
          <w:sz w:val="20"/>
          <w:szCs w:val="20"/>
        </w:rPr>
        <w:t>, Vas: 76 persons/km</w:t>
      </w:r>
      <w:r w:rsidR="00E31BFD" w:rsidRPr="00E31BFD">
        <w:rPr>
          <w:rFonts w:asciiTheme="majorHAnsi" w:hAnsiTheme="majorHAnsi" w:cstheme="majorHAnsi"/>
          <w:sz w:val="20"/>
          <w:szCs w:val="20"/>
          <w:vertAlign w:val="superscript"/>
        </w:rPr>
        <w:t>2</w:t>
      </w:r>
      <w:r w:rsidR="008803BD">
        <w:rPr>
          <w:rFonts w:asciiTheme="majorHAnsi" w:hAnsiTheme="majorHAnsi" w:cstheme="majorHAnsi"/>
          <w:sz w:val="20"/>
          <w:szCs w:val="20"/>
        </w:rPr>
        <w:t xml:space="preserve">, </w:t>
      </w:r>
      <w:proofErr w:type="spellStart"/>
      <w:r w:rsidR="008803BD">
        <w:rPr>
          <w:rFonts w:asciiTheme="majorHAnsi" w:hAnsiTheme="majorHAnsi" w:cstheme="majorHAnsi"/>
          <w:sz w:val="20"/>
          <w:szCs w:val="20"/>
        </w:rPr>
        <w:t>Zala</w:t>
      </w:r>
      <w:proofErr w:type="spellEnd"/>
      <w:r w:rsidR="008803BD">
        <w:rPr>
          <w:rFonts w:asciiTheme="majorHAnsi" w:hAnsiTheme="majorHAnsi" w:cstheme="majorHAnsi"/>
          <w:sz w:val="20"/>
          <w:szCs w:val="20"/>
        </w:rPr>
        <w:t>: 72</w:t>
      </w:r>
      <w:r w:rsidRPr="007466F3">
        <w:rPr>
          <w:rFonts w:asciiTheme="majorHAnsi" w:hAnsiTheme="majorHAnsi" w:cstheme="majorHAnsi"/>
          <w:sz w:val="20"/>
          <w:szCs w:val="20"/>
        </w:rPr>
        <w:t xml:space="preserve"> persons/km</w:t>
      </w:r>
      <w:r w:rsidRPr="007466F3">
        <w:rPr>
          <w:rFonts w:asciiTheme="majorHAnsi" w:hAnsiTheme="majorHAnsi" w:cstheme="majorHAnsi"/>
          <w:sz w:val="20"/>
          <w:szCs w:val="20"/>
          <w:vertAlign w:val="superscript"/>
        </w:rPr>
        <w:t>2</w:t>
      </w:r>
      <w:r w:rsidRPr="007466F3">
        <w:rPr>
          <w:rFonts w:asciiTheme="majorHAnsi" w:hAnsiTheme="majorHAnsi" w:cstheme="majorHAnsi"/>
          <w:sz w:val="20"/>
          <w:szCs w:val="20"/>
        </w:rPr>
        <w:t>) showing rural characteristics.</w:t>
      </w:r>
      <w:r w:rsidR="003C1800" w:rsidRPr="007466F3">
        <w:rPr>
          <w:rFonts w:asciiTheme="majorHAnsi" w:hAnsiTheme="majorHAnsi" w:cstheme="majorHAnsi"/>
          <w:sz w:val="20"/>
          <w:szCs w:val="20"/>
        </w:rPr>
        <w:t xml:space="preserve"> The settlement structure of the programme area shows duality features: besides some important larger cities, the majority of the area’s extent is a typically rural, rarely populated region with lots of small villages.</w:t>
      </w:r>
    </w:p>
    <w:p w14:paraId="570478DA" w14:textId="5CF69435" w:rsidR="000D7630" w:rsidRDefault="000D7630" w:rsidP="00F1308A">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HAnsi"/>
          <w:sz w:val="20"/>
          <w:szCs w:val="20"/>
        </w:rPr>
      </w:pPr>
      <w:r>
        <w:rPr>
          <w:rFonts w:asciiTheme="majorHAnsi" w:hAnsiTheme="majorHAnsi" w:cstheme="majorHAnsi"/>
          <w:sz w:val="20"/>
          <w:szCs w:val="20"/>
        </w:rPr>
        <w:t xml:space="preserve">The </w:t>
      </w:r>
      <w:r w:rsidR="00637A36">
        <w:rPr>
          <w:rFonts w:asciiTheme="majorHAnsi" w:hAnsiTheme="majorHAnsi" w:cstheme="majorHAnsi"/>
          <w:sz w:val="20"/>
          <w:szCs w:val="20"/>
        </w:rPr>
        <w:t>programme area is characterised by</w:t>
      </w:r>
      <w:r>
        <w:rPr>
          <w:rFonts w:asciiTheme="majorHAnsi" w:hAnsiTheme="majorHAnsi" w:cstheme="majorHAnsi"/>
          <w:sz w:val="20"/>
          <w:szCs w:val="20"/>
        </w:rPr>
        <w:t xml:space="preserve"> various</w:t>
      </w:r>
      <w:r w:rsidR="00637A36">
        <w:rPr>
          <w:rFonts w:asciiTheme="majorHAnsi" w:hAnsiTheme="majorHAnsi" w:cstheme="majorHAnsi"/>
          <w:sz w:val="20"/>
          <w:szCs w:val="20"/>
        </w:rPr>
        <w:t xml:space="preserve"> types of</w:t>
      </w:r>
      <w:r>
        <w:rPr>
          <w:rFonts w:asciiTheme="majorHAnsi" w:hAnsiTheme="majorHAnsi" w:cstheme="majorHAnsi"/>
          <w:sz w:val="20"/>
          <w:szCs w:val="20"/>
        </w:rPr>
        <w:t xml:space="preserve"> landscape: flat </w:t>
      </w:r>
      <w:r w:rsidR="00637A36">
        <w:rPr>
          <w:rFonts w:asciiTheme="majorHAnsi" w:hAnsiTheme="majorHAnsi" w:cstheme="majorHAnsi"/>
          <w:sz w:val="20"/>
          <w:szCs w:val="20"/>
        </w:rPr>
        <w:t xml:space="preserve">Pannonian </w:t>
      </w:r>
      <w:r>
        <w:rPr>
          <w:rFonts w:asciiTheme="majorHAnsi" w:hAnsiTheme="majorHAnsi" w:cstheme="majorHAnsi"/>
          <w:sz w:val="20"/>
          <w:szCs w:val="20"/>
        </w:rPr>
        <w:t>areas (</w:t>
      </w:r>
      <w:proofErr w:type="spellStart"/>
      <w:r>
        <w:rPr>
          <w:rFonts w:asciiTheme="majorHAnsi" w:hAnsiTheme="majorHAnsi" w:cstheme="majorHAnsi"/>
          <w:sz w:val="20"/>
          <w:szCs w:val="20"/>
        </w:rPr>
        <w:t>Pomurje</w:t>
      </w:r>
      <w:proofErr w:type="spellEnd"/>
      <w:r>
        <w:rPr>
          <w:rFonts w:asciiTheme="majorHAnsi" w:hAnsiTheme="majorHAnsi" w:cstheme="majorHAnsi"/>
          <w:sz w:val="20"/>
          <w:szCs w:val="20"/>
        </w:rPr>
        <w:t xml:space="preserve">, </w:t>
      </w:r>
      <w:proofErr w:type="spellStart"/>
      <w:r>
        <w:rPr>
          <w:rFonts w:asciiTheme="majorHAnsi" w:hAnsiTheme="majorHAnsi" w:cstheme="majorHAnsi"/>
          <w:sz w:val="20"/>
          <w:szCs w:val="20"/>
        </w:rPr>
        <w:t>Podravje</w:t>
      </w:r>
      <w:proofErr w:type="spellEnd"/>
      <w:r>
        <w:rPr>
          <w:rFonts w:asciiTheme="majorHAnsi" w:hAnsiTheme="majorHAnsi" w:cstheme="majorHAnsi"/>
          <w:sz w:val="20"/>
          <w:szCs w:val="20"/>
        </w:rPr>
        <w:t>, Vas) are varying with hilly (</w:t>
      </w:r>
      <w:proofErr w:type="spellStart"/>
      <w:r>
        <w:rPr>
          <w:rFonts w:asciiTheme="majorHAnsi" w:hAnsiTheme="majorHAnsi" w:cstheme="majorHAnsi"/>
          <w:sz w:val="20"/>
          <w:szCs w:val="20"/>
        </w:rPr>
        <w:t>Podravje</w:t>
      </w:r>
      <w:proofErr w:type="spellEnd"/>
      <w:r>
        <w:rPr>
          <w:rFonts w:asciiTheme="majorHAnsi" w:hAnsiTheme="majorHAnsi" w:cstheme="majorHAnsi"/>
          <w:sz w:val="20"/>
          <w:szCs w:val="20"/>
        </w:rPr>
        <w:t xml:space="preserve">, </w:t>
      </w:r>
      <w:proofErr w:type="spellStart"/>
      <w:r>
        <w:rPr>
          <w:rFonts w:asciiTheme="majorHAnsi" w:hAnsiTheme="majorHAnsi" w:cstheme="majorHAnsi"/>
          <w:sz w:val="20"/>
          <w:szCs w:val="20"/>
        </w:rPr>
        <w:t>Zala</w:t>
      </w:r>
      <w:proofErr w:type="spellEnd"/>
      <w:r>
        <w:rPr>
          <w:rFonts w:asciiTheme="majorHAnsi" w:hAnsiTheme="majorHAnsi" w:cstheme="majorHAnsi"/>
          <w:sz w:val="20"/>
          <w:szCs w:val="20"/>
        </w:rPr>
        <w:t>) and subalpine territories (</w:t>
      </w:r>
      <w:proofErr w:type="spellStart"/>
      <w:r>
        <w:rPr>
          <w:rFonts w:asciiTheme="majorHAnsi" w:hAnsiTheme="majorHAnsi" w:cstheme="majorHAnsi"/>
          <w:sz w:val="20"/>
          <w:szCs w:val="20"/>
        </w:rPr>
        <w:t>Pomurje</w:t>
      </w:r>
      <w:proofErr w:type="spellEnd"/>
      <w:r>
        <w:rPr>
          <w:rFonts w:asciiTheme="majorHAnsi" w:hAnsiTheme="majorHAnsi" w:cstheme="majorHAnsi"/>
          <w:sz w:val="20"/>
          <w:szCs w:val="20"/>
        </w:rPr>
        <w:t>, Vas)</w:t>
      </w:r>
      <w:r w:rsidR="006C1DA2">
        <w:rPr>
          <w:rFonts w:asciiTheme="majorHAnsi" w:hAnsiTheme="majorHAnsi" w:cstheme="majorHAnsi"/>
          <w:sz w:val="20"/>
          <w:szCs w:val="20"/>
        </w:rPr>
        <w:t>.</w:t>
      </w:r>
    </w:p>
    <w:p w14:paraId="6ECABEF6" w14:textId="03433863" w:rsidR="006C1DA2" w:rsidRPr="007466F3" w:rsidRDefault="006C1DA2" w:rsidP="00F1308A">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HAnsi"/>
          <w:sz w:val="20"/>
          <w:szCs w:val="20"/>
        </w:rPr>
      </w:pPr>
      <w:r>
        <w:rPr>
          <w:rFonts w:asciiTheme="majorHAnsi" w:hAnsiTheme="majorHAnsi" w:cstheme="majorHAnsi"/>
          <w:sz w:val="20"/>
          <w:szCs w:val="20"/>
        </w:rPr>
        <w:t xml:space="preserve">General demographical indicators show negative tendencies due to natural loss. Population decline is characteristic for </w:t>
      </w:r>
      <w:proofErr w:type="spellStart"/>
      <w:r>
        <w:rPr>
          <w:rFonts w:asciiTheme="majorHAnsi" w:hAnsiTheme="majorHAnsi" w:cstheme="majorHAnsi"/>
          <w:sz w:val="20"/>
          <w:szCs w:val="20"/>
        </w:rPr>
        <w:t>Pomurje</w:t>
      </w:r>
      <w:proofErr w:type="spellEnd"/>
      <w:r>
        <w:rPr>
          <w:rFonts w:asciiTheme="majorHAnsi" w:hAnsiTheme="majorHAnsi" w:cstheme="majorHAnsi"/>
          <w:sz w:val="20"/>
          <w:szCs w:val="20"/>
        </w:rPr>
        <w:t xml:space="preserve"> and </w:t>
      </w:r>
      <w:proofErr w:type="spellStart"/>
      <w:r>
        <w:rPr>
          <w:rFonts w:asciiTheme="majorHAnsi" w:hAnsiTheme="majorHAnsi" w:cstheme="majorHAnsi"/>
          <w:sz w:val="20"/>
          <w:szCs w:val="20"/>
        </w:rPr>
        <w:t>Zala</w:t>
      </w:r>
      <w:proofErr w:type="spellEnd"/>
      <w:r>
        <w:rPr>
          <w:rFonts w:asciiTheme="majorHAnsi" w:hAnsiTheme="majorHAnsi" w:cstheme="majorHAnsi"/>
          <w:sz w:val="20"/>
          <w:szCs w:val="20"/>
        </w:rPr>
        <w:t xml:space="preserve">, while in </w:t>
      </w:r>
      <w:proofErr w:type="spellStart"/>
      <w:r>
        <w:rPr>
          <w:rFonts w:asciiTheme="majorHAnsi" w:hAnsiTheme="majorHAnsi" w:cstheme="majorHAnsi"/>
          <w:sz w:val="20"/>
          <w:szCs w:val="20"/>
        </w:rPr>
        <w:t>Podravje</w:t>
      </w:r>
      <w:proofErr w:type="spellEnd"/>
      <w:r>
        <w:rPr>
          <w:rFonts w:asciiTheme="majorHAnsi" w:hAnsiTheme="majorHAnsi" w:cstheme="majorHAnsi"/>
          <w:sz w:val="20"/>
          <w:szCs w:val="20"/>
        </w:rPr>
        <w:t xml:space="preserve"> and Vas population has been growing due to net migration.</w:t>
      </w:r>
    </w:p>
    <w:p w14:paraId="767266FE" w14:textId="77777777" w:rsidR="00BF66A7" w:rsidRPr="007466F3" w:rsidRDefault="00BF66A7" w:rsidP="00BF66A7">
      <w:pPr>
        <w:pStyle w:val="Naslov2"/>
        <w:framePr w:wrap="around"/>
        <w:numPr>
          <w:ilvl w:val="0"/>
          <w:numId w:val="0"/>
        </w:numPr>
      </w:pPr>
    </w:p>
    <w:p w14:paraId="7A285512" w14:textId="0A91A2F8" w:rsidR="00AA375D" w:rsidRPr="007466F3" w:rsidRDefault="007D28DF" w:rsidP="007D28DF">
      <w:pPr>
        <w:pStyle w:val="Naslov2"/>
        <w:framePr w:wrap="around"/>
        <w:numPr>
          <w:ilvl w:val="0"/>
          <w:numId w:val="0"/>
        </w:numPr>
        <w:ind w:left="360"/>
      </w:pPr>
      <w:bookmarkStart w:id="4" w:name="_Toc88655085"/>
      <w:r w:rsidRPr="007466F3">
        <w:t>1.2</w:t>
      </w:r>
      <w:r w:rsidR="00901E3A" w:rsidRPr="007466F3">
        <w:t xml:space="preserve"> </w:t>
      </w:r>
      <w:r w:rsidR="00F82243" w:rsidRPr="00F82243">
        <w:t>Joint programme strategy: Summary of main joint challenges, taking into account economic, social and territorial disparities as well as inequalities, joint investment needs and complimentary and synergies with other funding programmes and instruments, lessons-learnt from past experience and macro-regional strategies and sea-basin strategies where the programme area as a whole or partially is covered by one or more strategies</w:t>
      </w:r>
      <w:bookmarkEnd w:id="4"/>
    </w:p>
    <w:p w14:paraId="7854905E" w14:textId="77777777" w:rsidR="00AA375D" w:rsidRPr="007466F3" w:rsidRDefault="00AA375D" w:rsidP="00B76205">
      <w:pPr>
        <w:spacing w:after="200" w:line="276" w:lineRule="auto"/>
        <w:jc w:val="both"/>
        <w:rPr>
          <w:rFonts w:asciiTheme="majorHAnsi" w:hAnsiTheme="majorHAnsi" w:cstheme="majorHAnsi"/>
          <w:i/>
          <w:sz w:val="20"/>
          <w:szCs w:val="20"/>
        </w:rPr>
      </w:pPr>
    </w:p>
    <w:p w14:paraId="221B9954" w14:textId="77777777" w:rsidR="002578B5" w:rsidRPr="007466F3" w:rsidRDefault="002578B5" w:rsidP="002578B5">
      <w:pPr>
        <w:spacing w:after="200" w:line="276" w:lineRule="auto"/>
        <w:jc w:val="both"/>
        <w:rPr>
          <w:i/>
        </w:rPr>
      </w:pPr>
      <w:r w:rsidRPr="007466F3">
        <w:rPr>
          <w:i/>
        </w:rPr>
        <w:t>Reference: point (b) of Article 17(3), point (b) of Article 17(9)</w:t>
      </w:r>
    </w:p>
    <w:p w14:paraId="1B961360" w14:textId="629DD1B9" w:rsidR="0019443C" w:rsidRPr="007466F3" w:rsidRDefault="0019443C" w:rsidP="0019443C">
      <w:pPr>
        <w:pBdr>
          <w:top w:val="single" w:sz="4" w:space="1" w:color="auto"/>
          <w:left w:val="single" w:sz="4" w:space="4" w:color="auto"/>
          <w:bottom w:val="single" w:sz="4" w:space="1" w:color="auto"/>
          <w:right w:val="single" w:sz="4" w:space="4" w:color="auto"/>
        </w:pBdr>
        <w:spacing w:after="200" w:line="276" w:lineRule="auto"/>
        <w:jc w:val="right"/>
        <w:rPr>
          <w:rFonts w:asciiTheme="majorHAnsi" w:hAnsiTheme="majorHAnsi" w:cstheme="majorHAnsi"/>
          <w:sz w:val="20"/>
          <w:szCs w:val="20"/>
        </w:rPr>
      </w:pPr>
      <w:r w:rsidRPr="007466F3">
        <w:rPr>
          <w:rFonts w:asciiTheme="majorHAnsi" w:hAnsiTheme="majorHAnsi" w:cstheme="majorHAnsi"/>
          <w:i/>
          <w:iCs/>
          <w:sz w:val="20"/>
          <w:szCs w:val="20"/>
        </w:rPr>
        <w:t>Text field [</w:t>
      </w:r>
      <w:r w:rsidR="00A3512A">
        <w:rPr>
          <w:rFonts w:asciiTheme="majorHAnsi" w:hAnsiTheme="majorHAnsi" w:cstheme="majorHAnsi"/>
          <w:i/>
          <w:iCs/>
          <w:sz w:val="20"/>
          <w:szCs w:val="20"/>
        </w:rPr>
        <w:t xml:space="preserve">46 </w:t>
      </w:r>
      <w:r w:rsidR="00A757B3">
        <w:rPr>
          <w:rFonts w:asciiTheme="majorHAnsi" w:hAnsiTheme="majorHAnsi" w:cstheme="majorHAnsi"/>
          <w:i/>
          <w:iCs/>
          <w:sz w:val="20"/>
          <w:szCs w:val="20"/>
        </w:rPr>
        <w:t xml:space="preserve">930 </w:t>
      </w:r>
      <w:r w:rsidRPr="007466F3">
        <w:rPr>
          <w:rFonts w:asciiTheme="majorHAnsi" w:hAnsiTheme="majorHAnsi" w:cstheme="majorHAnsi"/>
          <w:i/>
          <w:iCs/>
          <w:sz w:val="20"/>
          <w:szCs w:val="20"/>
        </w:rPr>
        <w:t>/ 50 000]</w:t>
      </w:r>
    </w:p>
    <w:p w14:paraId="0E20EB96" w14:textId="7DC4A04D" w:rsidR="00BC2763" w:rsidRPr="003E6021" w:rsidRDefault="06F8D1E4" w:rsidP="06F8D1E4">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b/>
          <w:bCs/>
          <w:sz w:val="20"/>
          <w:szCs w:val="20"/>
        </w:rPr>
      </w:pPr>
      <w:r w:rsidRPr="003E6021">
        <w:rPr>
          <w:rFonts w:asciiTheme="majorHAnsi" w:hAnsiTheme="majorHAnsi" w:cstheme="majorBidi"/>
          <w:b/>
          <w:bCs/>
          <w:sz w:val="20"/>
          <w:szCs w:val="20"/>
        </w:rPr>
        <w:t>Introduction</w:t>
      </w:r>
    </w:p>
    <w:p w14:paraId="1FFAA34D" w14:textId="0A16524D" w:rsidR="00BC2763" w:rsidRPr="007466F3" w:rsidRDefault="06F8D1E4" w:rsidP="06F8D1E4">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06F8D1E4">
        <w:rPr>
          <w:rFonts w:asciiTheme="majorHAnsi" w:hAnsiTheme="majorHAnsi" w:cstheme="majorBidi"/>
          <w:sz w:val="20"/>
          <w:szCs w:val="20"/>
        </w:rPr>
        <w:t xml:space="preserve">The common challenges and needs in the Slovenian-Hungarian border region are presented according to the five ERDF Policy Objectives and the </w:t>
      </w:r>
      <w:proofErr w:type="spellStart"/>
      <w:r w:rsidRPr="06F8D1E4">
        <w:rPr>
          <w:rFonts w:asciiTheme="majorHAnsi" w:hAnsiTheme="majorHAnsi" w:cstheme="majorBidi"/>
          <w:sz w:val="20"/>
          <w:szCs w:val="20"/>
        </w:rPr>
        <w:t>Interreg</w:t>
      </w:r>
      <w:proofErr w:type="spellEnd"/>
      <w:r w:rsidRPr="06F8D1E4">
        <w:rPr>
          <w:rFonts w:asciiTheme="majorHAnsi" w:hAnsiTheme="majorHAnsi" w:cstheme="majorBidi"/>
          <w:sz w:val="20"/>
          <w:szCs w:val="20"/>
        </w:rPr>
        <w:t xml:space="preserve"> specific objective </w:t>
      </w:r>
      <w:r w:rsidR="00EB711E">
        <w:rPr>
          <w:rFonts w:asciiTheme="majorHAnsi" w:hAnsiTheme="majorHAnsi" w:cstheme="majorBidi"/>
          <w:sz w:val="20"/>
          <w:szCs w:val="20"/>
        </w:rPr>
        <w:t>‘</w:t>
      </w:r>
      <w:r w:rsidRPr="06F8D1E4">
        <w:rPr>
          <w:rFonts w:asciiTheme="majorHAnsi" w:hAnsiTheme="majorHAnsi" w:cstheme="majorBidi"/>
          <w:sz w:val="20"/>
          <w:szCs w:val="20"/>
        </w:rPr>
        <w:t>Better cooperation governance</w:t>
      </w:r>
      <w:r w:rsidR="00EB711E">
        <w:rPr>
          <w:rFonts w:asciiTheme="majorHAnsi" w:hAnsiTheme="majorHAnsi" w:cstheme="majorBidi"/>
          <w:sz w:val="20"/>
          <w:szCs w:val="20"/>
        </w:rPr>
        <w:t>’</w:t>
      </w:r>
      <w:r w:rsidRPr="06F8D1E4">
        <w:rPr>
          <w:rFonts w:asciiTheme="majorHAnsi" w:hAnsiTheme="majorHAnsi" w:cstheme="majorBidi"/>
          <w:sz w:val="20"/>
          <w:szCs w:val="20"/>
        </w:rPr>
        <w:t xml:space="preserve">. The description is based on the </w:t>
      </w:r>
      <w:r w:rsidRPr="003E6021">
        <w:rPr>
          <w:rFonts w:asciiTheme="majorHAnsi" w:hAnsiTheme="majorHAnsi" w:cstheme="majorBidi"/>
          <w:b/>
          <w:bCs/>
          <w:sz w:val="20"/>
          <w:szCs w:val="20"/>
        </w:rPr>
        <w:t>Territorial and Socio-economic Analysis</w:t>
      </w:r>
      <w:r w:rsidRPr="06F8D1E4">
        <w:rPr>
          <w:rFonts w:asciiTheme="majorHAnsi" w:hAnsiTheme="majorHAnsi" w:cstheme="majorBidi"/>
          <w:b/>
          <w:bCs/>
          <w:sz w:val="20"/>
          <w:szCs w:val="20"/>
        </w:rPr>
        <w:t xml:space="preserve">, </w:t>
      </w:r>
      <w:r w:rsidRPr="003E6021">
        <w:rPr>
          <w:rFonts w:asciiTheme="majorHAnsi" w:hAnsiTheme="majorHAnsi" w:cstheme="majorBidi"/>
          <w:sz w:val="20"/>
          <w:szCs w:val="20"/>
        </w:rPr>
        <w:t>where the main joint challenges, needs and potentials of the area were identified</w:t>
      </w:r>
      <w:r w:rsidRPr="06F8D1E4">
        <w:rPr>
          <w:rFonts w:asciiTheme="majorHAnsi" w:hAnsiTheme="majorHAnsi" w:cstheme="majorBidi"/>
          <w:b/>
          <w:bCs/>
          <w:sz w:val="20"/>
          <w:szCs w:val="20"/>
        </w:rPr>
        <w:t>.</w:t>
      </w:r>
      <w:r w:rsidRPr="06F8D1E4">
        <w:rPr>
          <w:rFonts w:asciiTheme="majorHAnsi" w:hAnsiTheme="majorHAnsi" w:cstheme="majorBidi"/>
          <w:sz w:val="20"/>
          <w:szCs w:val="20"/>
        </w:rPr>
        <w:t xml:space="preserve"> The description presents the lessons learned based on the experiences of the </w:t>
      </w:r>
      <w:r w:rsidR="0024561F">
        <w:rPr>
          <w:rFonts w:asciiTheme="majorHAnsi" w:hAnsiTheme="majorHAnsi" w:cstheme="majorBidi"/>
          <w:sz w:val="20"/>
          <w:szCs w:val="20"/>
        </w:rPr>
        <w:t>2014-2020</w:t>
      </w:r>
      <w:r w:rsidRPr="06F8D1E4">
        <w:rPr>
          <w:rFonts w:asciiTheme="majorHAnsi" w:hAnsiTheme="majorHAnsi" w:cstheme="majorBidi"/>
          <w:sz w:val="20"/>
          <w:szCs w:val="20"/>
        </w:rPr>
        <w:t xml:space="preserve"> period and the most relevant supported projects.</w:t>
      </w:r>
    </w:p>
    <w:p w14:paraId="6D577139" w14:textId="0F1AE7B2" w:rsidR="00BC2763" w:rsidRPr="007466F3" w:rsidRDefault="002820ED" w:rsidP="06F8D1E4">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Pr>
          <w:rFonts w:asciiTheme="majorHAnsi" w:hAnsiTheme="majorHAnsi" w:cstheme="majorBidi"/>
          <w:sz w:val="20"/>
          <w:szCs w:val="20"/>
        </w:rPr>
        <w:t xml:space="preserve">When </w:t>
      </w:r>
      <w:r w:rsidR="06F8D1E4" w:rsidRPr="06F8D1E4">
        <w:rPr>
          <w:rFonts w:asciiTheme="majorHAnsi" w:hAnsiTheme="majorHAnsi" w:cstheme="majorBidi"/>
          <w:sz w:val="20"/>
          <w:szCs w:val="20"/>
        </w:rPr>
        <w:t>determining future needs</w:t>
      </w:r>
      <w:r>
        <w:rPr>
          <w:rFonts w:asciiTheme="majorHAnsi" w:hAnsiTheme="majorHAnsi" w:cstheme="majorBidi"/>
          <w:sz w:val="20"/>
          <w:szCs w:val="20"/>
        </w:rPr>
        <w:t xml:space="preserve"> </w:t>
      </w:r>
      <w:r>
        <w:rPr>
          <w:rFonts w:asciiTheme="majorHAnsi" w:hAnsiTheme="majorHAnsi" w:cstheme="majorHAnsi"/>
          <w:sz w:val="20"/>
          <w:szCs w:val="20"/>
        </w:rPr>
        <w:t xml:space="preserve">consultation process with stakeholders was </w:t>
      </w:r>
      <w:r w:rsidR="00144A1D">
        <w:rPr>
          <w:rFonts w:asciiTheme="majorHAnsi" w:hAnsiTheme="majorHAnsi" w:cstheme="majorHAnsi"/>
          <w:sz w:val="20"/>
          <w:szCs w:val="20"/>
        </w:rPr>
        <w:t xml:space="preserve">also </w:t>
      </w:r>
      <w:r>
        <w:rPr>
          <w:rFonts w:asciiTheme="majorHAnsi" w:hAnsiTheme="majorHAnsi" w:cstheme="majorHAnsi"/>
          <w:sz w:val="20"/>
          <w:szCs w:val="20"/>
        </w:rPr>
        <w:t>taken into account</w:t>
      </w:r>
      <w:r w:rsidR="06F8D1E4" w:rsidRPr="06F8D1E4">
        <w:rPr>
          <w:rFonts w:asciiTheme="majorHAnsi" w:hAnsiTheme="majorHAnsi" w:cstheme="majorBidi"/>
          <w:sz w:val="20"/>
          <w:szCs w:val="20"/>
        </w:rPr>
        <w:t xml:space="preserve">. </w:t>
      </w:r>
      <w:r w:rsidR="00EB711E">
        <w:rPr>
          <w:rFonts w:asciiTheme="majorHAnsi" w:hAnsiTheme="majorHAnsi" w:cstheme="majorBidi"/>
          <w:sz w:val="20"/>
          <w:szCs w:val="20"/>
        </w:rPr>
        <w:t>I</w:t>
      </w:r>
      <w:r w:rsidR="06F8D1E4" w:rsidRPr="06F8D1E4">
        <w:rPr>
          <w:rFonts w:asciiTheme="majorHAnsi" w:hAnsiTheme="majorHAnsi" w:cstheme="majorBidi"/>
          <w:sz w:val="20"/>
          <w:szCs w:val="20"/>
        </w:rPr>
        <w:t>nformation gained from the analysis</w:t>
      </w:r>
      <w:r w:rsidR="00EB711E">
        <w:rPr>
          <w:rFonts w:asciiTheme="majorHAnsi" w:hAnsiTheme="majorHAnsi" w:cstheme="majorBidi"/>
          <w:sz w:val="20"/>
          <w:szCs w:val="20"/>
        </w:rPr>
        <w:t xml:space="preserve"> and consultation process</w:t>
      </w:r>
      <w:r w:rsidR="06F8D1E4" w:rsidRPr="06F8D1E4">
        <w:rPr>
          <w:rFonts w:asciiTheme="majorHAnsi" w:hAnsiTheme="majorHAnsi" w:cstheme="majorBidi"/>
          <w:sz w:val="20"/>
          <w:szCs w:val="20"/>
        </w:rPr>
        <w:t xml:space="preserve"> were incorporated in the </w:t>
      </w:r>
      <w:r w:rsidR="06F8D1E4" w:rsidRPr="003E6021">
        <w:rPr>
          <w:rFonts w:asciiTheme="majorHAnsi" w:hAnsiTheme="majorHAnsi" w:cstheme="majorBidi"/>
          <w:b/>
          <w:bCs/>
          <w:sz w:val="20"/>
          <w:szCs w:val="20"/>
        </w:rPr>
        <w:t>Orientation Paper</w:t>
      </w:r>
      <w:r w:rsidR="06F8D1E4" w:rsidRPr="06F8D1E4">
        <w:rPr>
          <w:rFonts w:asciiTheme="majorHAnsi" w:hAnsiTheme="majorHAnsi" w:cstheme="majorBidi"/>
          <w:sz w:val="20"/>
          <w:szCs w:val="20"/>
        </w:rPr>
        <w:t xml:space="preserve"> on strategic thematic directions</w:t>
      </w:r>
      <w:r w:rsidR="0024561F">
        <w:rPr>
          <w:rFonts w:asciiTheme="majorHAnsi" w:hAnsiTheme="majorHAnsi" w:cstheme="majorBidi"/>
          <w:sz w:val="20"/>
          <w:szCs w:val="20"/>
        </w:rPr>
        <w:t>,</w:t>
      </w:r>
      <w:r w:rsidR="06F8D1E4" w:rsidRPr="06F8D1E4">
        <w:rPr>
          <w:rFonts w:asciiTheme="majorHAnsi" w:hAnsiTheme="majorHAnsi" w:cstheme="majorBidi"/>
          <w:sz w:val="20"/>
          <w:szCs w:val="20"/>
        </w:rPr>
        <w:t xml:space="preserve"> drawing up a methodology for the selection of Policy Objectives (POs) and Specific Objectives (SOs). </w:t>
      </w:r>
    </w:p>
    <w:p w14:paraId="4E9F9702" w14:textId="340FAA51" w:rsidR="00BC2763" w:rsidRPr="007466F3" w:rsidRDefault="06F8D1E4" w:rsidP="06F8D1E4">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06F8D1E4">
        <w:rPr>
          <w:rFonts w:asciiTheme="majorHAnsi" w:hAnsiTheme="majorHAnsi" w:cstheme="majorBidi"/>
          <w:sz w:val="20"/>
          <w:szCs w:val="20"/>
        </w:rPr>
        <w:t>After the description of main joint challenges and needs of the cross-border programme area concerning the different POs, the principles of the relationship with national programmes as well as the relationship with macro-regional strategies are presented.</w:t>
      </w:r>
    </w:p>
    <w:p w14:paraId="5B7118F1" w14:textId="48CC0476" w:rsidR="00BC2763" w:rsidRPr="003E6021" w:rsidRDefault="00DF0984" w:rsidP="06F8D1E4">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b/>
          <w:bCs/>
          <w:sz w:val="20"/>
          <w:szCs w:val="20"/>
        </w:rPr>
      </w:pPr>
      <w:bookmarkStart w:id="5" w:name="_Toc76127414"/>
      <w:r>
        <w:rPr>
          <w:rFonts w:asciiTheme="majorHAnsi" w:hAnsiTheme="majorHAnsi" w:cstheme="majorBidi"/>
          <w:b/>
          <w:bCs/>
          <w:sz w:val="20"/>
          <w:szCs w:val="20"/>
        </w:rPr>
        <w:t xml:space="preserve">1.2.1. </w:t>
      </w:r>
      <w:r w:rsidR="06F8D1E4" w:rsidRPr="003E6021">
        <w:rPr>
          <w:rFonts w:asciiTheme="majorHAnsi" w:hAnsiTheme="majorHAnsi" w:cstheme="majorBidi"/>
          <w:b/>
          <w:bCs/>
          <w:sz w:val="20"/>
          <w:szCs w:val="20"/>
        </w:rPr>
        <w:t>PO1: A smarter Europe</w:t>
      </w:r>
      <w:bookmarkEnd w:id="5"/>
    </w:p>
    <w:p w14:paraId="1CD6C100" w14:textId="3C05ACC7" w:rsidR="00BC2763" w:rsidRPr="007466F3" w:rsidRDefault="06F8D1E4" w:rsidP="06F8D1E4">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06F8D1E4">
        <w:rPr>
          <w:rFonts w:asciiTheme="majorHAnsi" w:hAnsiTheme="majorHAnsi" w:cstheme="majorBidi"/>
          <w:sz w:val="20"/>
          <w:szCs w:val="20"/>
        </w:rPr>
        <w:t>Introducing the general economic performance, in the programme area t</w:t>
      </w:r>
      <w:r w:rsidRPr="003E6021">
        <w:rPr>
          <w:rFonts w:asciiTheme="majorHAnsi" w:hAnsiTheme="majorHAnsi" w:cstheme="majorBidi"/>
          <w:i/>
          <w:iCs/>
          <w:sz w:val="20"/>
          <w:szCs w:val="20"/>
        </w:rPr>
        <w:t>he GDP has increased on both sides of the border between 2013 and 2018.</w:t>
      </w:r>
      <w:r w:rsidRPr="06F8D1E4">
        <w:rPr>
          <w:rFonts w:asciiTheme="majorHAnsi" w:hAnsiTheme="majorHAnsi" w:cstheme="majorBidi"/>
          <w:sz w:val="20"/>
          <w:szCs w:val="20"/>
        </w:rPr>
        <w:t xml:space="preserve"> In case of all NUTS 3 units the GDP growth rate exceeded the EU growth rate, but lagged behind the respective national averages. Examining long-term tendencies, it can be stated that </w:t>
      </w:r>
      <w:r w:rsidRPr="003E6021">
        <w:rPr>
          <w:rFonts w:asciiTheme="majorHAnsi" w:hAnsiTheme="majorHAnsi" w:cstheme="majorBidi"/>
          <w:i/>
          <w:iCs/>
          <w:sz w:val="20"/>
          <w:szCs w:val="20"/>
        </w:rPr>
        <w:t>differences in economic performance (GDP per capita) among the counties/regions of border region did not change significantly</w:t>
      </w:r>
      <w:r w:rsidRPr="06F8D1E4">
        <w:rPr>
          <w:rFonts w:asciiTheme="majorHAnsi" w:hAnsiTheme="majorHAnsi" w:cstheme="majorBidi"/>
          <w:sz w:val="20"/>
          <w:szCs w:val="20"/>
        </w:rPr>
        <w:t>, ranking of the regions did not change.</w:t>
      </w:r>
    </w:p>
    <w:p w14:paraId="75B6E29B" w14:textId="334C3400" w:rsidR="00BC2763" w:rsidRPr="007466F3" w:rsidRDefault="00BC2763" w:rsidP="00F1308A">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HAnsi"/>
          <w:sz w:val="20"/>
          <w:szCs w:val="20"/>
        </w:rPr>
      </w:pPr>
      <w:r w:rsidRPr="007466F3">
        <w:rPr>
          <w:rFonts w:asciiTheme="majorHAnsi" w:hAnsiTheme="majorHAnsi" w:cstheme="majorHAnsi"/>
          <w:sz w:val="20"/>
          <w:szCs w:val="20"/>
        </w:rPr>
        <w:t xml:space="preserve">In the </w:t>
      </w:r>
      <w:r w:rsidR="00100308">
        <w:rPr>
          <w:rFonts w:asciiTheme="majorHAnsi" w:hAnsiTheme="majorHAnsi" w:cstheme="majorHAnsi"/>
          <w:sz w:val="20"/>
          <w:szCs w:val="20"/>
        </w:rPr>
        <w:t xml:space="preserve">2014-2020 </w:t>
      </w:r>
      <w:r w:rsidRPr="007466F3">
        <w:rPr>
          <w:rFonts w:asciiTheme="majorHAnsi" w:hAnsiTheme="majorHAnsi" w:cstheme="majorHAnsi"/>
          <w:sz w:val="20"/>
          <w:szCs w:val="20"/>
        </w:rPr>
        <w:t xml:space="preserve">period the number of enterprises has grown on NUTS 3 level and in the border region as a whole. </w:t>
      </w:r>
      <w:r w:rsidR="00144A1D">
        <w:rPr>
          <w:rFonts w:asciiTheme="majorHAnsi" w:hAnsiTheme="majorHAnsi" w:cstheme="majorHAnsi"/>
          <w:sz w:val="20"/>
          <w:szCs w:val="20"/>
        </w:rPr>
        <w:t>By 2018 t</w:t>
      </w:r>
      <w:r w:rsidRPr="007466F3">
        <w:rPr>
          <w:rFonts w:asciiTheme="majorHAnsi" w:hAnsiTheme="majorHAnsi" w:cstheme="majorHAnsi"/>
          <w:sz w:val="20"/>
          <w:szCs w:val="20"/>
        </w:rPr>
        <w:t xml:space="preserve">he growth </w:t>
      </w:r>
      <w:r w:rsidR="00144A1D">
        <w:rPr>
          <w:rFonts w:asciiTheme="majorHAnsi" w:hAnsiTheme="majorHAnsi" w:cstheme="majorHAnsi"/>
          <w:sz w:val="20"/>
          <w:szCs w:val="20"/>
        </w:rPr>
        <w:t>in</w:t>
      </w:r>
      <w:r w:rsidR="00144A1D" w:rsidRPr="007466F3">
        <w:rPr>
          <w:rFonts w:asciiTheme="majorHAnsi" w:hAnsiTheme="majorHAnsi" w:cstheme="majorHAnsi"/>
          <w:sz w:val="20"/>
          <w:szCs w:val="20"/>
        </w:rPr>
        <w:t xml:space="preserve"> </w:t>
      </w:r>
      <w:r w:rsidRPr="007466F3">
        <w:rPr>
          <w:rFonts w:asciiTheme="majorHAnsi" w:hAnsiTheme="majorHAnsi" w:cstheme="majorHAnsi"/>
          <w:sz w:val="20"/>
          <w:szCs w:val="20"/>
        </w:rPr>
        <w:t xml:space="preserve">number of active enterprises and the growth </w:t>
      </w:r>
      <w:r w:rsidR="00144A1D">
        <w:rPr>
          <w:rFonts w:asciiTheme="majorHAnsi" w:hAnsiTheme="majorHAnsi" w:cstheme="majorHAnsi"/>
          <w:sz w:val="20"/>
          <w:szCs w:val="20"/>
        </w:rPr>
        <w:t>in</w:t>
      </w:r>
      <w:r w:rsidR="00144A1D" w:rsidRPr="007466F3">
        <w:rPr>
          <w:rFonts w:asciiTheme="majorHAnsi" w:hAnsiTheme="majorHAnsi" w:cstheme="majorHAnsi"/>
          <w:sz w:val="20"/>
          <w:szCs w:val="20"/>
        </w:rPr>
        <w:t xml:space="preserve"> </w:t>
      </w:r>
      <w:r w:rsidRPr="007466F3">
        <w:rPr>
          <w:rFonts w:asciiTheme="majorHAnsi" w:hAnsiTheme="majorHAnsi" w:cstheme="majorHAnsi"/>
          <w:sz w:val="20"/>
          <w:szCs w:val="20"/>
        </w:rPr>
        <w:t xml:space="preserve">employed persons was higher in the Hungarian counties than in the Slovenian regions. The statistical data </w:t>
      </w:r>
      <w:r w:rsidR="00EC3C77">
        <w:rPr>
          <w:rFonts w:asciiTheme="majorHAnsi" w:hAnsiTheme="majorHAnsi" w:cstheme="majorHAnsi"/>
          <w:sz w:val="20"/>
          <w:szCs w:val="20"/>
        </w:rPr>
        <w:t>does not</w:t>
      </w:r>
      <w:r w:rsidRPr="007466F3">
        <w:rPr>
          <w:rFonts w:asciiTheme="majorHAnsi" w:hAnsiTheme="majorHAnsi" w:cstheme="majorHAnsi"/>
          <w:sz w:val="20"/>
          <w:szCs w:val="20"/>
        </w:rPr>
        <w:t xml:space="preserve"> show the effect of the </w:t>
      </w:r>
      <w:r w:rsidR="00100308">
        <w:rPr>
          <w:rFonts w:asciiTheme="majorHAnsi" w:hAnsiTheme="majorHAnsi" w:cstheme="majorHAnsi"/>
          <w:sz w:val="20"/>
          <w:szCs w:val="20"/>
        </w:rPr>
        <w:t>Covid</w:t>
      </w:r>
      <w:r w:rsidRPr="007466F3">
        <w:rPr>
          <w:rFonts w:asciiTheme="majorHAnsi" w:hAnsiTheme="majorHAnsi" w:cstheme="majorHAnsi"/>
          <w:sz w:val="20"/>
          <w:szCs w:val="20"/>
        </w:rPr>
        <w:t xml:space="preserve">-19 pandemic yet. </w:t>
      </w:r>
    </w:p>
    <w:p w14:paraId="04204AB3" w14:textId="4CD8CCDC" w:rsidR="00BC2763" w:rsidRPr="007466F3" w:rsidRDefault="06F8D1E4" w:rsidP="06F8D1E4">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003E6021">
        <w:rPr>
          <w:rFonts w:asciiTheme="majorHAnsi" w:hAnsiTheme="majorHAnsi" w:cstheme="majorBidi"/>
          <w:i/>
          <w:iCs/>
          <w:sz w:val="20"/>
          <w:szCs w:val="20"/>
        </w:rPr>
        <w:t>The R&amp;D expenditure per inhabitant is significantly lower in the border region than in the EU27</w:t>
      </w:r>
      <w:r w:rsidRPr="06F8D1E4">
        <w:rPr>
          <w:rFonts w:asciiTheme="majorHAnsi" w:hAnsiTheme="majorHAnsi" w:cstheme="majorBidi"/>
          <w:sz w:val="20"/>
          <w:szCs w:val="20"/>
        </w:rPr>
        <w:t>. The total expenditure is higher in Eastern Slovenia (</w:t>
      </w:r>
      <w:proofErr w:type="spellStart"/>
      <w:r w:rsidRPr="06F8D1E4">
        <w:rPr>
          <w:rFonts w:asciiTheme="majorHAnsi" w:hAnsiTheme="majorHAnsi" w:cstheme="majorBidi"/>
          <w:sz w:val="20"/>
          <w:szCs w:val="20"/>
        </w:rPr>
        <w:t>Vzhodna</w:t>
      </w:r>
      <w:proofErr w:type="spellEnd"/>
      <w:r w:rsidRPr="06F8D1E4">
        <w:rPr>
          <w:rFonts w:asciiTheme="majorHAnsi" w:hAnsiTheme="majorHAnsi" w:cstheme="majorBidi"/>
          <w:sz w:val="20"/>
          <w:szCs w:val="20"/>
        </w:rPr>
        <w:t xml:space="preserve"> </w:t>
      </w:r>
      <w:proofErr w:type="spellStart"/>
      <w:r w:rsidRPr="06F8D1E4">
        <w:rPr>
          <w:rFonts w:asciiTheme="majorHAnsi" w:hAnsiTheme="majorHAnsi" w:cstheme="majorBidi"/>
          <w:sz w:val="20"/>
          <w:szCs w:val="20"/>
        </w:rPr>
        <w:t>Slovenija</w:t>
      </w:r>
      <w:proofErr w:type="spellEnd"/>
      <w:r w:rsidRPr="06F8D1E4">
        <w:rPr>
          <w:rFonts w:asciiTheme="majorHAnsi" w:hAnsiTheme="majorHAnsi" w:cstheme="majorBidi"/>
          <w:sz w:val="20"/>
          <w:szCs w:val="20"/>
        </w:rPr>
        <w:t xml:space="preserve">) compared to Western </w:t>
      </w:r>
      <w:proofErr w:type="spellStart"/>
      <w:r w:rsidRPr="06F8D1E4">
        <w:rPr>
          <w:rFonts w:asciiTheme="majorHAnsi" w:hAnsiTheme="majorHAnsi" w:cstheme="majorBidi"/>
          <w:sz w:val="20"/>
          <w:szCs w:val="20"/>
        </w:rPr>
        <w:t>Transdanubia</w:t>
      </w:r>
      <w:proofErr w:type="spellEnd"/>
      <w:r w:rsidRPr="06F8D1E4">
        <w:rPr>
          <w:rFonts w:asciiTheme="majorHAnsi" w:hAnsiTheme="majorHAnsi" w:cstheme="majorBidi"/>
          <w:sz w:val="20"/>
          <w:szCs w:val="20"/>
        </w:rPr>
        <w:t xml:space="preserve"> (</w:t>
      </w:r>
      <w:proofErr w:type="spellStart"/>
      <w:r w:rsidRPr="06F8D1E4">
        <w:rPr>
          <w:rFonts w:asciiTheme="majorHAnsi" w:hAnsiTheme="majorHAnsi" w:cstheme="majorBidi"/>
          <w:sz w:val="20"/>
          <w:szCs w:val="20"/>
        </w:rPr>
        <w:t>Nyugat-Dunántúl</w:t>
      </w:r>
      <w:proofErr w:type="spellEnd"/>
      <w:r w:rsidRPr="06F8D1E4">
        <w:rPr>
          <w:rFonts w:asciiTheme="majorHAnsi" w:hAnsiTheme="majorHAnsi" w:cstheme="majorBidi"/>
          <w:sz w:val="20"/>
          <w:szCs w:val="20"/>
        </w:rPr>
        <w:t>), but lower than the respective national averages. According to the 2019 data of the European Innovation Scoreboard, bo</w:t>
      </w:r>
      <w:r w:rsidRPr="003E6021">
        <w:rPr>
          <w:rFonts w:asciiTheme="majorHAnsi" w:hAnsiTheme="majorHAnsi" w:cstheme="majorBidi"/>
          <w:i/>
          <w:iCs/>
          <w:sz w:val="20"/>
          <w:szCs w:val="20"/>
        </w:rPr>
        <w:t>th Slovenia and Hungary belong to the category of moderate innovators</w:t>
      </w:r>
      <w:r w:rsidRPr="06F8D1E4">
        <w:rPr>
          <w:rFonts w:asciiTheme="majorHAnsi" w:hAnsiTheme="majorHAnsi" w:cstheme="majorBidi"/>
          <w:sz w:val="20"/>
          <w:szCs w:val="20"/>
        </w:rPr>
        <w:t>. Based on the attractiveness of the research system, the value of Slovenia is higher than that of Hungary in many categories</w:t>
      </w:r>
      <w:r w:rsidR="00A66906">
        <w:rPr>
          <w:rFonts w:asciiTheme="majorHAnsi" w:hAnsiTheme="majorHAnsi" w:cstheme="majorBidi"/>
          <w:sz w:val="20"/>
          <w:szCs w:val="20"/>
        </w:rPr>
        <w:t xml:space="preserve"> </w:t>
      </w:r>
      <w:proofErr w:type="gramStart"/>
      <w:r w:rsidR="00A66906" w:rsidRPr="00A66906">
        <w:rPr>
          <w:rFonts w:asciiTheme="majorHAnsi" w:hAnsiTheme="majorHAnsi" w:cstheme="majorBidi"/>
          <w:sz w:val="20"/>
          <w:szCs w:val="20"/>
        </w:rPr>
        <w:t>(</w:t>
      </w:r>
      <w:r w:rsidR="00A66906">
        <w:rPr>
          <w:rFonts w:asciiTheme="majorHAnsi" w:hAnsiTheme="majorHAnsi" w:cstheme="majorBidi"/>
          <w:sz w:val="20"/>
          <w:szCs w:val="20"/>
        </w:rPr>
        <w:t xml:space="preserve"> e.g.</w:t>
      </w:r>
      <w:proofErr w:type="gramEnd"/>
      <w:r w:rsidR="00A66906">
        <w:rPr>
          <w:rFonts w:asciiTheme="majorHAnsi" w:hAnsiTheme="majorHAnsi" w:cstheme="majorBidi"/>
          <w:sz w:val="20"/>
          <w:szCs w:val="20"/>
        </w:rPr>
        <w:t xml:space="preserve"> </w:t>
      </w:r>
      <w:r w:rsidR="00A66906" w:rsidRPr="00A66906">
        <w:rPr>
          <w:rFonts w:asciiTheme="majorHAnsi" w:hAnsiTheme="majorHAnsi" w:cstheme="majorBidi"/>
          <w:sz w:val="20"/>
          <w:szCs w:val="20"/>
        </w:rPr>
        <w:t>R&amp;D expenditure, proportion of researchers working in the private sector, attractiveness of the research sector, Basic-school entrepreneurial education and training system, design application; employment in fast growing enterprises of innov</w:t>
      </w:r>
      <w:r w:rsidR="00A66906">
        <w:rPr>
          <w:rFonts w:asciiTheme="majorHAnsi" w:hAnsiTheme="majorHAnsi" w:cstheme="majorBidi"/>
          <w:sz w:val="20"/>
          <w:szCs w:val="20"/>
        </w:rPr>
        <w:t>ative sector, lifelong learning</w:t>
      </w:r>
      <w:r w:rsidR="00A66906" w:rsidRPr="00A66906">
        <w:rPr>
          <w:rFonts w:asciiTheme="majorHAnsi" w:hAnsiTheme="majorHAnsi" w:cstheme="majorBidi"/>
          <w:sz w:val="20"/>
          <w:szCs w:val="20"/>
        </w:rPr>
        <w:t>)</w:t>
      </w:r>
      <w:r w:rsidRPr="06F8D1E4">
        <w:rPr>
          <w:rFonts w:asciiTheme="majorHAnsi" w:hAnsiTheme="majorHAnsi" w:cstheme="majorBidi"/>
          <w:sz w:val="20"/>
          <w:szCs w:val="20"/>
        </w:rPr>
        <w:t>.</w:t>
      </w:r>
    </w:p>
    <w:p w14:paraId="65DE6834" w14:textId="138702E4" w:rsidR="00BC2763" w:rsidRPr="007466F3" w:rsidRDefault="06F8D1E4" w:rsidP="06F8D1E4">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06F8D1E4">
        <w:rPr>
          <w:rFonts w:asciiTheme="majorHAnsi" w:hAnsiTheme="majorHAnsi" w:cstheme="majorBidi"/>
          <w:sz w:val="20"/>
          <w:szCs w:val="20"/>
        </w:rPr>
        <w:t xml:space="preserve">Research and innovation-oriented cross-border cooperation between universities, research institutions, technology parks and innovation hubs are present in the border region. Institutions with common research activities and counselling services are able to support the development of companies operating in key sectors of border area. </w:t>
      </w:r>
      <w:r w:rsidRPr="003E6021">
        <w:rPr>
          <w:rFonts w:asciiTheme="majorHAnsi" w:hAnsiTheme="majorHAnsi" w:cstheme="majorBidi"/>
          <w:i/>
          <w:iCs/>
          <w:sz w:val="20"/>
          <w:szCs w:val="20"/>
        </w:rPr>
        <w:t xml:space="preserve">Efforts should be made to maximise product, service and process development, especially for SMEs, using local knowledge. </w:t>
      </w:r>
      <w:r w:rsidRPr="06F8D1E4">
        <w:rPr>
          <w:rFonts w:asciiTheme="majorHAnsi" w:hAnsiTheme="majorHAnsi" w:cstheme="majorBidi"/>
          <w:sz w:val="20"/>
          <w:szCs w:val="20"/>
        </w:rPr>
        <w:t>The consultancy programs of R&amp;D institutions should be encouraged to reach companies operating across borders.</w:t>
      </w:r>
      <w:r w:rsidRPr="003E6021">
        <w:rPr>
          <w:rFonts w:asciiTheme="majorHAnsi" w:hAnsiTheme="majorHAnsi" w:cstheme="majorBidi"/>
          <w:i/>
          <w:iCs/>
          <w:sz w:val="20"/>
          <w:szCs w:val="20"/>
        </w:rPr>
        <w:t xml:space="preserve"> The R&amp;D centres in the region need to provide more information about themselves to local businesses in order to increase the number of collaborations.</w:t>
      </w:r>
    </w:p>
    <w:p w14:paraId="20506F0E" w14:textId="7932ED5C" w:rsidR="00BC2763" w:rsidRPr="003E6021" w:rsidRDefault="06F8D1E4" w:rsidP="06F8D1E4">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i/>
          <w:iCs/>
          <w:sz w:val="20"/>
          <w:szCs w:val="20"/>
        </w:rPr>
      </w:pPr>
      <w:r w:rsidRPr="06F8D1E4">
        <w:rPr>
          <w:rFonts w:asciiTheme="majorHAnsi" w:hAnsiTheme="majorHAnsi" w:cstheme="majorBidi"/>
          <w:sz w:val="20"/>
          <w:szCs w:val="20"/>
        </w:rPr>
        <w:t xml:space="preserve">Considering the same development and the matter of smart specialisation, it can be stated that on both sides of the border, the </w:t>
      </w:r>
      <w:r w:rsidRPr="003E6021">
        <w:rPr>
          <w:rFonts w:asciiTheme="majorHAnsi" w:hAnsiTheme="majorHAnsi" w:cstheme="majorBidi"/>
          <w:i/>
          <w:iCs/>
          <w:sz w:val="20"/>
          <w:szCs w:val="20"/>
        </w:rPr>
        <w:t>dominant economic sectors are similar, but have different weights in employment or income generation.</w:t>
      </w:r>
    </w:p>
    <w:p w14:paraId="48C12F99" w14:textId="250F8724" w:rsidR="00BC2763" w:rsidRPr="007466F3" w:rsidRDefault="00BC2763" w:rsidP="00F1308A">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HAnsi"/>
          <w:sz w:val="20"/>
          <w:szCs w:val="20"/>
        </w:rPr>
      </w:pPr>
      <w:r w:rsidRPr="007466F3">
        <w:rPr>
          <w:rFonts w:asciiTheme="majorHAnsi" w:hAnsiTheme="majorHAnsi" w:cstheme="majorHAnsi"/>
          <w:sz w:val="20"/>
          <w:szCs w:val="20"/>
        </w:rPr>
        <w:t xml:space="preserve">Both in Western </w:t>
      </w:r>
      <w:proofErr w:type="spellStart"/>
      <w:r w:rsidRPr="007466F3">
        <w:rPr>
          <w:rFonts w:asciiTheme="majorHAnsi" w:hAnsiTheme="majorHAnsi" w:cstheme="majorHAnsi"/>
          <w:sz w:val="20"/>
          <w:szCs w:val="20"/>
        </w:rPr>
        <w:t>Transdanubia</w:t>
      </w:r>
      <w:proofErr w:type="spellEnd"/>
      <w:r w:rsidRPr="007466F3">
        <w:rPr>
          <w:rFonts w:asciiTheme="majorHAnsi" w:hAnsiTheme="majorHAnsi" w:cstheme="majorHAnsi"/>
          <w:sz w:val="20"/>
          <w:szCs w:val="20"/>
        </w:rPr>
        <w:t xml:space="preserve"> and Eastern Slovenia, agriculture has a </w:t>
      </w:r>
      <w:r w:rsidR="00144A1D">
        <w:rPr>
          <w:rFonts w:asciiTheme="majorHAnsi" w:hAnsiTheme="majorHAnsi" w:cstheme="majorHAnsi"/>
          <w:sz w:val="20"/>
          <w:szCs w:val="20"/>
        </w:rPr>
        <w:t>higher number</w:t>
      </w:r>
      <w:r w:rsidRPr="007466F3">
        <w:rPr>
          <w:rFonts w:asciiTheme="majorHAnsi" w:hAnsiTheme="majorHAnsi" w:cstheme="majorHAnsi"/>
          <w:sz w:val="20"/>
          <w:szCs w:val="20"/>
        </w:rPr>
        <w:t xml:space="preserve"> in employment than in the EU27 or nationally. Industry has almost the same weight on </w:t>
      </w:r>
      <w:r w:rsidR="00670A2C">
        <w:rPr>
          <w:rFonts w:asciiTheme="majorHAnsi" w:hAnsiTheme="majorHAnsi" w:cstheme="majorHAnsi"/>
          <w:sz w:val="20"/>
          <w:szCs w:val="20"/>
        </w:rPr>
        <w:t>both</w:t>
      </w:r>
      <w:r w:rsidR="00670A2C" w:rsidRPr="007466F3">
        <w:rPr>
          <w:rFonts w:asciiTheme="majorHAnsi" w:hAnsiTheme="majorHAnsi" w:cstheme="majorHAnsi"/>
          <w:sz w:val="20"/>
          <w:szCs w:val="20"/>
        </w:rPr>
        <w:t xml:space="preserve"> </w:t>
      </w:r>
      <w:r w:rsidRPr="007466F3">
        <w:rPr>
          <w:rFonts w:asciiTheme="majorHAnsi" w:hAnsiTheme="majorHAnsi" w:cstheme="majorHAnsi"/>
          <w:sz w:val="20"/>
          <w:szCs w:val="20"/>
        </w:rPr>
        <w:t>side</w:t>
      </w:r>
      <w:r w:rsidR="00670A2C">
        <w:rPr>
          <w:rFonts w:asciiTheme="majorHAnsi" w:hAnsiTheme="majorHAnsi" w:cstheme="majorHAnsi"/>
          <w:sz w:val="20"/>
          <w:szCs w:val="20"/>
        </w:rPr>
        <w:t>s</w:t>
      </w:r>
      <w:r w:rsidRPr="007466F3">
        <w:rPr>
          <w:rFonts w:asciiTheme="majorHAnsi" w:hAnsiTheme="majorHAnsi" w:cstheme="majorHAnsi"/>
          <w:sz w:val="20"/>
          <w:szCs w:val="20"/>
        </w:rPr>
        <w:t xml:space="preserve"> of the border, being above the national averages. In Eastern Slovenia, the share of people employed in trade, transport, accommodation and hospitality is slightly lower than the Slovenian average, Western </w:t>
      </w:r>
      <w:proofErr w:type="spellStart"/>
      <w:r w:rsidRPr="007466F3">
        <w:rPr>
          <w:rFonts w:asciiTheme="majorHAnsi" w:hAnsiTheme="majorHAnsi" w:cstheme="majorHAnsi"/>
          <w:sz w:val="20"/>
          <w:szCs w:val="20"/>
        </w:rPr>
        <w:t>Transdanubia</w:t>
      </w:r>
      <w:proofErr w:type="spellEnd"/>
      <w:r w:rsidRPr="007466F3">
        <w:rPr>
          <w:rFonts w:asciiTheme="majorHAnsi" w:hAnsiTheme="majorHAnsi" w:cstheme="majorHAnsi"/>
          <w:sz w:val="20"/>
          <w:szCs w:val="20"/>
        </w:rPr>
        <w:t xml:space="preserve"> or the EU average. The proportion of people employed in the professional, scientific and technical fields in the </w:t>
      </w:r>
      <w:r w:rsidR="00A66906">
        <w:rPr>
          <w:rFonts w:asciiTheme="majorHAnsi" w:hAnsiTheme="majorHAnsi" w:cstheme="majorHAnsi"/>
          <w:sz w:val="20"/>
          <w:szCs w:val="20"/>
        </w:rPr>
        <w:t>programme area</w:t>
      </w:r>
      <w:r w:rsidRPr="007466F3">
        <w:rPr>
          <w:rFonts w:asciiTheme="majorHAnsi" w:hAnsiTheme="majorHAnsi" w:cstheme="majorHAnsi"/>
          <w:sz w:val="20"/>
          <w:szCs w:val="20"/>
        </w:rPr>
        <w:t xml:space="preserve"> lags behind the EU27 value and the national averages. </w:t>
      </w:r>
    </w:p>
    <w:p w14:paraId="364BCD4F" w14:textId="5B3A2C95" w:rsidR="00BC2763" w:rsidRPr="007466F3" w:rsidRDefault="00BC2763" w:rsidP="00F1308A">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HAnsi"/>
          <w:sz w:val="20"/>
          <w:szCs w:val="20"/>
        </w:rPr>
      </w:pPr>
      <w:r w:rsidRPr="007466F3">
        <w:rPr>
          <w:rFonts w:asciiTheme="majorHAnsi" w:hAnsiTheme="majorHAnsi" w:cstheme="majorHAnsi"/>
          <w:sz w:val="20"/>
          <w:szCs w:val="20"/>
        </w:rPr>
        <w:t xml:space="preserve">The two most important agricultural areas in Slovenia are </w:t>
      </w:r>
      <w:proofErr w:type="spellStart"/>
      <w:r w:rsidRPr="007466F3">
        <w:rPr>
          <w:rFonts w:asciiTheme="majorHAnsi" w:hAnsiTheme="majorHAnsi" w:cstheme="majorHAnsi"/>
          <w:sz w:val="20"/>
          <w:szCs w:val="20"/>
        </w:rPr>
        <w:t>Pomurje</w:t>
      </w:r>
      <w:proofErr w:type="spellEnd"/>
      <w:r w:rsidRPr="007466F3">
        <w:rPr>
          <w:rFonts w:asciiTheme="majorHAnsi" w:hAnsiTheme="majorHAnsi" w:cstheme="majorHAnsi"/>
          <w:sz w:val="20"/>
          <w:szCs w:val="20"/>
        </w:rPr>
        <w:t xml:space="preserve"> and </w:t>
      </w:r>
      <w:proofErr w:type="spellStart"/>
      <w:r w:rsidRPr="007466F3">
        <w:rPr>
          <w:rFonts w:asciiTheme="majorHAnsi" w:hAnsiTheme="majorHAnsi" w:cstheme="majorHAnsi"/>
          <w:sz w:val="20"/>
          <w:szCs w:val="20"/>
        </w:rPr>
        <w:t>Podravje</w:t>
      </w:r>
      <w:proofErr w:type="spellEnd"/>
      <w:r w:rsidRPr="007466F3">
        <w:rPr>
          <w:rFonts w:asciiTheme="majorHAnsi" w:hAnsiTheme="majorHAnsi" w:cstheme="majorHAnsi"/>
          <w:sz w:val="20"/>
          <w:szCs w:val="20"/>
        </w:rPr>
        <w:t xml:space="preserve">. 81% of the total area of </w:t>
      </w:r>
      <w:proofErr w:type="spellStart"/>
      <w:r w:rsidRPr="007466F3">
        <w:rPr>
          <w:rFonts w:asciiTheme="majorHAnsi" w:hAnsiTheme="majorHAnsi" w:cstheme="majorHAnsi"/>
          <w:sz w:val="20"/>
          <w:szCs w:val="20"/>
        </w:rPr>
        <w:t>Pomurje</w:t>
      </w:r>
      <w:proofErr w:type="spellEnd"/>
      <w:r w:rsidRPr="007466F3">
        <w:rPr>
          <w:rFonts w:asciiTheme="majorHAnsi" w:hAnsiTheme="majorHAnsi" w:cstheme="majorHAnsi"/>
          <w:sz w:val="20"/>
          <w:szCs w:val="20"/>
        </w:rPr>
        <w:t xml:space="preserve"> is agricultural land, while in the </w:t>
      </w:r>
      <w:proofErr w:type="spellStart"/>
      <w:r w:rsidRPr="007466F3">
        <w:rPr>
          <w:rFonts w:asciiTheme="majorHAnsi" w:hAnsiTheme="majorHAnsi" w:cstheme="majorHAnsi"/>
          <w:sz w:val="20"/>
          <w:szCs w:val="20"/>
        </w:rPr>
        <w:t>Podravje</w:t>
      </w:r>
      <w:proofErr w:type="spellEnd"/>
      <w:r w:rsidRPr="007466F3">
        <w:rPr>
          <w:rFonts w:asciiTheme="majorHAnsi" w:hAnsiTheme="majorHAnsi" w:cstheme="majorHAnsi"/>
          <w:sz w:val="20"/>
          <w:szCs w:val="20"/>
        </w:rPr>
        <w:t xml:space="preserve"> region of the same use is 70%. In Hungary, the counties of </w:t>
      </w:r>
      <w:proofErr w:type="spellStart"/>
      <w:r w:rsidRPr="007466F3">
        <w:rPr>
          <w:rFonts w:asciiTheme="majorHAnsi" w:hAnsiTheme="majorHAnsi" w:cstheme="majorHAnsi"/>
          <w:sz w:val="20"/>
          <w:szCs w:val="20"/>
        </w:rPr>
        <w:t>Zala</w:t>
      </w:r>
      <w:proofErr w:type="spellEnd"/>
      <w:r w:rsidRPr="007466F3">
        <w:rPr>
          <w:rFonts w:asciiTheme="majorHAnsi" w:hAnsiTheme="majorHAnsi" w:cstheme="majorHAnsi"/>
          <w:sz w:val="20"/>
          <w:szCs w:val="20"/>
        </w:rPr>
        <w:t xml:space="preserve"> and Vas have a smaller weight in agriculture compared to </w:t>
      </w:r>
      <w:proofErr w:type="spellStart"/>
      <w:r w:rsidRPr="007466F3">
        <w:rPr>
          <w:rFonts w:asciiTheme="majorHAnsi" w:hAnsiTheme="majorHAnsi" w:cstheme="majorHAnsi"/>
          <w:sz w:val="20"/>
          <w:szCs w:val="20"/>
        </w:rPr>
        <w:t>Podravje</w:t>
      </w:r>
      <w:proofErr w:type="spellEnd"/>
      <w:r w:rsidRPr="007466F3">
        <w:rPr>
          <w:rFonts w:asciiTheme="majorHAnsi" w:hAnsiTheme="majorHAnsi" w:cstheme="majorHAnsi"/>
          <w:sz w:val="20"/>
          <w:szCs w:val="20"/>
        </w:rPr>
        <w:t>.</w:t>
      </w:r>
    </w:p>
    <w:p w14:paraId="281664CE" w14:textId="372E3B2C" w:rsidR="00BC2763" w:rsidRPr="007466F3" w:rsidRDefault="7FDB6777" w:rsidP="7FDB6777">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7FDB6777">
        <w:rPr>
          <w:rFonts w:asciiTheme="majorHAnsi" w:hAnsiTheme="majorHAnsi" w:cstheme="majorBidi"/>
          <w:sz w:val="20"/>
          <w:szCs w:val="20"/>
        </w:rPr>
        <w:t xml:space="preserve">Vas county and </w:t>
      </w:r>
      <w:proofErr w:type="spellStart"/>
      <w:r w:rsidRPr="7FDB6777">
        <w:rPr>
          <w:rFonts w:asciiTheme="majorHAnsi" w:hAnsiTheme="majorHAnsi" w:cstheme="majorBidi"/>
          <w:sz w:val="20"/>
          <w:szCs w:val="20"/>
        </w:rPr>
        <w:t>Podravje</w:t>
      </w:r>
      <w:proofErr w:type="spellEnd"/>
      <w:r w:rsidRPr="7FDB6777">
        <w:rPr>
          <w:rFonts w:asciiTheme="majorHAnsi" w:hAnsiTheme="majorHAnsi" w:cstheme="majorBidi"/>
          <w:sz w:val="20"/>
          <w:szCs w:val="20"/>
        </w:rPr>
        <w:t xml:space="preserve"> are more industrialized areas. In Vas county automotive-machine industry and engineering are very significant as well as tourism, wood, furniture and food industry with agriculture are also very important. In </w:t>
      </w:r>
      <w:proofErr w:type="spellStart"/>
      <w:r w:rsidRPr="7FDB6777">
        <w:rPr>
          <w:rFonts w:asciiTheme="majorHAnsi" w:hAnsiTheme="majorHAnsi" w:cstheme="majorBidi"/>
          <w:sz w:val="20"/>
          <w:szCs w:val="20"/>
        </w:rPr>
        <w:t>Zala</w:t>
      </w:r>
      <w:proofErr w:type="spellEnd"/>
      <w:r w:rsidRPr="7FDB6777">
        <w:rPr>
          <w:rFonts w:asciiTheme="majorHAnsi" w:hAnsiTheme="majorHAnsi" w:cstheme="majorBidi"/>
          <w:sz w:val="20"/>
          <w:szCs w:val="20"/>
        </w:rPr>
        <w:t xml:space="preserve"> county the </w:t>
      </w:r>
      <w:proofErr w:type="spellStart"/>
      <w:r w:rsidRPr="7FDB6777">
        <w:rPr>
          <w:rFonts w:asciiTheme="majorHAnsi" w:hAnsiTheme="majorHAnsi" w:cstheme="majorBidi"/>
          <w:sz w:val="20"/>
          <w:szCs w:val="20"/>
        </w:rPr>
        <w:t>ZalaZone</w:t>
      </w:r>
      <w:proofErr w:type="spellEnd"/>
      <w:r w:rsidRPr="7FDB6777">
        <w:rPr>
          <w:rFonts w:asciiTheme="majorHAnsi" w:hAnsiTheme="majorHAnsi" w:cstheme="majorBidi"/>
          <w:sz w:val="20"/>
          <w:szCs w:val="20"/>
        </w:rPr>
        <w:t xml:space="preserve"> Automotive proving ground provides new innovative opportunities for automotive and </w:t>
      </w:r>
      <w:proofErr w:type="spellStart"/>
      <w:r w:rsidRPr="7FDB6777">
        <w:rPr>
          <w:rFonts w:asciiTheme="majorHAnsi" w:hAnsiTheme="majorHAnsi" w:cstheme="majorBidi"/>
          <w:sz w:val="20"/>
          <w:szCs w:val="20"/>
        </w:rPr>
        <w:t>electromobility</w:t>
      </w:r>
      <w:proofErr w:type="spellEnd"/>
      <w:r w:rsidRPr="7FDB6777">
        <w:rPr>
          <w:rFonts w:asciiTheme="majorHAnsi" w:hAnsiTheme="majorHAnsi" w:cstheme="majorBidi"/>
          <w:sz w:val="20"/>
          <w:szCs w:val="20"/>
        </w:rPr>
        <w:t xml:space="preserve"> industry and based on the geographic endowment tourism, forestry and wood industry are more important, while in </w:t>
      </w:r>
      <w:proofErr w:type="spellStart"/>
      <w:r w:rsidRPr="7FDB6777">
        <w:rPr>
          <w:rFonts w:asciiTheme="majorHAnsi" w:hAnsiTheme="majorHAnsi" w:cstheme="majorBidi"/>
          <w:sz w:val="20"/>
          <w:szCs w:val="20"/>
        </w:rPr>
        <w:t>Pomurje</w:t>
      </w:r>
      <w:proofErr w:type="spellEnd"/>
      <w:r w:rsidRPr="7FDB6777">
        <w:rPr>
          <w:rFonts w:asciiTheme="majorHAnsi" w:hAnsiTheme="majorHAnsi" w:cstheme="majorBidi"/>
          <w:sz w:val="20"/>
          <w:szCs w:val="20"/>
        </w:rPr>
        <w:t xml:space="preserve"> agriculture is dominant. In </w:t>
      </w:r>
      <w:proofErr w:type="spellStart"/>
      <w:r w:rsidRPr="7FDB6777">
        <w:rPr>
          <w:rFonts w:asciiTheme="majorHAnsi" w:hAnsiTheme="majorHAnsi" w:cstheme="majorBidi"/>
          <w:sz w:val="20"/>
          <w:szCs w:val="20"/>
        </w:rPr>
        <w:t>Podravje</w:t>
      </w:r>
      <w:proofErr w:type="spellEnd"/>
      <w:r w:rsidRPr="7FDB6777">
        <w:rPr>
          <w:rFonts w:asciiTheme="majorHAnsi" w:hAnsiTheme="majorHAnsi" w:cstheme="majorBidi"/>
          <w:sz w:val="20"/>
          <w:szCs w:val="20"/>
        </w:rPr>
        <w:t xml:space="preserve"> animal husbandry and viticulture are more significant than in the other counties. </w:t>
      </w:r>
      <w:r w:rsidRPr="7FDB6777">
        <w:rPr>
          <w:rFonts w:asciiTheme="majorHAnsi" w:hAnsiTheme="majorHAnsi" w:cstheme="majorBidi"/>
          <w:i/>
          <w:iCs/>
          <w:sz w:val="20"/>
          <w:szCs w:val="20"/>
        </w:rPr>
        <w:t>Efforts should be made to further develop the local, small-scale food industry and to encourage sales in local markets.</w:t>
      </w:r>
      <w:r w:rsidRPr="7FDB6777">
        <w:rPr>
          <w:rFonts w:asciiTheme="majorHAnsi" w:hAnsiTheme="majorHAnsi" w:cstheme="majorBidi"/>
          <w:sz w:val="20"/>
          <w:szCs w:val="20"/>
        </w:rPr>
        <w:t xml:space="preserve"> Agricultural activity should seek to strengthen sustainable farming practices, such as expanding the number of organic farms, producing safe food and short supply chains, disseminating innovative solutions such as precision production, and responding to the challenges of climate change. Quality and organic local food products produced in the area can also be attractive to tourists. </w:t>
      </w:r>
      <w:r w:rsidRPr="7FDB6777">
        <w:rPr>
          <w:rFonts w:asciiTheme="majorHAnsi" w:hAnsiTheme="majorHAnsi" w:cstheme="majorBidi"/>
          <w:i/>
          <w:iCs/>
          <w:sz w:val="20"/>
          <w:szCs w:val="20"/>
        </w:rPr>
        <w:t>In Slovenia, some innovative, fast-growing companies</w:t>
      </w:r>
      <w:r w:rsidRPr="7FDB6777">
        <w:rPr>
          <w:rFonts w:asciiTheme="majorHAnsi" w:hAnsiTheme="majorHAnsi" w:cstheme="majorBidi"/>
          <w:sz w:val="20"/>
          <w:szCs w:val="20"/>
        </w:rPr>
        <w:t xml:space="preserve"> have emerged in recent years, such as in agriculture,</w:t>
      </w:r>
      <w:r w:rsidRPr="7FDB6777">
        <w:rPr>
          <w:rFonts w:asciiTheme="majorHAnsi" w:hAnsiTheme="majorHAnsi" w:cstheme="majorBidi"/>
          <w:i/>
          <w:iCs/>
          <w:sz w:val="20"/>
          <w:szCs w:val="20"/>
        </w:rPr>
        <w:t xml:space="preserve"> in organic farming and in the field of information technology,</w:t>
      </w:r>
      <w:r w:rsidRPr="7FDB6777">
        <w:rPr>
          <w:rFonts w:asciiTheme="majorHAnsi" w:hAnsiTheme="majorHAnsi" w:cstheme="majorBidi"/>
          <w:sz w:val="20"/>
          <w:szCs w:val="20"/>
        </w:rPr>
        <w:t xml:space="preserve"> which can be an example for other business initiatives.</w:t>
      </w:r>
    </w:p>
    <w:p w14:paraId="7E260C39" w14:textId="0D84CD65" w:rsidR="00BC2763" w:rsidRPr="007466F3" w:rsidRDefault="7FDB6777" w:rsidP="7FDB6777">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7FDB6777">
        <w:rPr>
          <w:rFonts w:asciiTheme="majorHAnsi" w:hAnsiTheme="majorHAnsi" w:cstheme="majorBidi"/>
          <w:sz w:val="20"/>
          <w:szCs w:val="20"/>
        </w:rPr>
        <w:t>Due to the higher wages in Slovenia, there are</w:t>
      </w:r>
      <w:r w:rsidRPr="7FDB6777">
        <w:rPr>
          <w:rFonts w:asciiTheme="majorHAnsi" w:hAnsiTheme="majorHAnsi" w:cstheme="majorBidi"/>
          <w:i/>
          <w:iCs/>
          <w:sz w:val="20"/>
          <w:szCs w:val="20"/>
        </w:rPr>
        <w:t xml:space="preserve"> some commuters from Hungary </w:t>
      </w:r>
      <w:r w:rsidR="00144A1D">
        <w:rPr>
          <w:rFonts w:asciiTheme="majorHAnsi" w:hAnsiTheme="majorHAnsi" w:cstheme="majorBidi"/>
          <w:i/>
          <w:iCs/>
          <w:sz w:val="20"/>
          <w:szCs w:val="20"/>
        </w:rPr>
        <w:t>to</w:t>
      </w:r>
      <w:r w:rsidR="00144A1D" w:rsidRPr="7FDB6777">
        <w:rPr>
          <w:rFonts w:asciiTheme="majorHAnsi" w:hAnsiTheme="majorHAnsi" w:cstheme="majorBidi"/>
          <w:i/>
          <w:iCs/>
          <w:sz w:val="20"/>
          <w:szCs w:val="20"/>
        </w:rPr>
        <w:t xml:space="preserve"> </w:t>
      </w:r>
      <w:r w:rsidRPr="7FDB6777">
        <w:rPr>
          <w:rFonts w:asciiTheme="majorHAnsi" w:hAnsiTheme="majorHAnsi" w:cstheme="majorBidi"/>
          <w:i/>
          <w:iCs/>
          <w:sz w:val="20"/>
          <w:szCs w:val="20"/>
        </w:rPr>
        <w:t>work in Slovenia, mainly in the construction industry</w:t>
      </w:r>
      <w:r w:rsidRPr="7FDB6777">
        <w:rPr>
          <w:rFonts w:asciiTheme="majorHAnsi" w:hAnsiTheme="majorHAnsi" w:cstheme="majorBidi"/>
          <w:sz w:val="20"/>
          <w:szCs w:val="20"/>
        </w:rPr>
        <w:t xml:space="preserve">. They typically go to Hungarian-speaking areas, but German is the common language of communication along the border. </w:t>
      </w:r>
      <w:r w:rsidRPr="7FDB6777">
        <w:rPr>
          <w:rFonts w:asciiTheme="majorHAnsi" w:hAnsiTheme="majorHAnsi" w:cstheme="majorBidi"/>
          <w:i/>
          <w:iCs/>
          <w:sz w:val="20"/>
          <w:szCs w:val="20"/>
        </w:rPr>
        <w:t>Better foreign language knowledge and common language skills would increase job opportunities in the border area.</w:t>
      </w:r>
    </w:p>
    <w:p w14:paraId="14AFDB4C" w14:textId="77777777" w:rsidR="00BC2763" w:rsidRPr="007466F3" w:rsidRDefault="06F8D1E4" w:rsidP="06F8D1E4">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06F8D1E4">
        <w:rPr>
          <w:rFonts w:asciiTheme="majorHAnsi" w:hAnsiTheme="majorHAnsi" w:cstheme="majorBidi"/>
          <w:sz w:val="20"/>
          <w:szCs w:val="20"/>
        </w:rPr>
        <w:t xml:space="preserve">Cross-border cooperation between SMEs is weak and there is a need to encourage links between businesses, e.g. in the field of mechatronic industry. </w:t>
      </w:r>
      <w:r w:rsidRPr="003E6021">
        <w:rPr>
          <w:rFonts w:asciiTheme="majorHAnsi" w:hAnsiTheme="majorHAnsi" w:cstheme="majorBidi"/>
          <w:i/>
          <w:iCs/>
          <w:sz w:val="20"/>
          <w:szCs w:val="20"/>
        </w:rPr>
        <w:t>There are also obstacles to build business linkages, including lack of communication and information. Business development must take into account natural and landscape values,</w:t>
      </w:r>
      <w:r w:rsidRPr="06F8D1E4">
        <w:rPr>
          <w:rFonts w:asciiTheme="majorHAnsi" w:hAnsiTheme="majorHAnsi" w:cstheme="majorBidi"/>
          <w:sz w:val="20"/>
          <w:szCs w:val="20"/>
        </w:rPr>
        <w:t xml:space="preserve"> strive to utilise existing, even disused, facilities, reduce pollution, waste, recycle waste, decrease energy consumption, and increase the use of renewable energy sources.</w:t>
      </w:r>
    </w:p>
    <w:p w14:paraId="397CBE5D" w14:textId="0752641A" w:rsidR="00BC2763" w:rsidRPr="007466F3" w:rsidRDefault="06F8D1E4" w:rsidP="06F8D1E4">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06F8D1E4">
        <w:rPr>
          <w:rFonts w:asciiTheme="majorHAnsi" w:hAnsiTheme="majorHAnsi" w:cstheme="majorBidi"/>
          <w:sz w:val="20"/>
          <w:szCs w:val="20"/>
        </w:rPr>
        <w:t>As developmental potential, economic development shall be built on the scientific and innovation activities of the universities, R&amp;D institutions and technology labs of the region.</w:t>
      </w:r>
      <w:r w:rsidRPr="003E6021">
        <w:rPr>
          <w:rFonts w:asciiTheme="majorHAnsi" w:hAnsiTheme="majorHAnsi" w:cstheme="majorBidi"/>
          <w:i/>
          <w:iCs/>
          <w:sz w:val="20"/>
          <w:szCs w:val="20"/>
        </w:rPr>
        <w:t xml:space="preserve"> Local knowledge must be put at the service of the region's economic interests and social and environmental challenges</w:t>
      </w:r>
      <w:r w:rsidRPr="06F8D1E4">
        <w:rPr>
          <w:rFonts w:asciiTheme="majorHAnsi" w:hAnsiTheme="majorHAnsi" w:cstheme="majorBidi"/>
          <w:sz w:val="20"/>
          <w:szCs w:val="20"/>
        </w:rPr>
        <w:t>: this way the key players of the border region will work together to reduce the negative effects of climate change and demography tendencies, such as managing drought in crop production or aging, and introducing ecologically sustainable tourism solutions.</w:t>
      </w:r>
    </w:p>
    <w:p w14:paraId="019FC1C4" w14:textId="7ED70019" w:rsidR="00BC2763" w:rsidRPr="007466F3" w:rsidRDefault="06F8D1E4" w:rsidP="06F8D1E4">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06F8D1E4">
        <w:rPr>
          <w:rFonts w:asciiTheme="majorHAnsi" w:hAnsiTheme="majorHAnsi" w:cstheme="majorBidi"/>
          <w:sz w:val="20"/>
          <w:szCs w:val="20"/>
        </w:rPr>
        <w:t xml:space="preserve">In terms of digital accessibility, the Hungarian side performs somewhat weaker than Slovenia, however tendencies are generally improving. </w:t>
      </w:r>
      <w:r w:rsidRPr="003E6021">
        <w:rPr>
          <w:rFonts w:asciiTheme="majorHAnsi" w:hAnsiTheme="majorHAnsi" w:cstheme="majorBidi"/>
          <w:i/>
          <w:iCs/>
          <w:sz w:val="20"/>
          <w:szCs w:val="20"/>
        </w:rPr>
        <w:t>In general, internet access and internet use are improving, while the number of individuals not using the internet is in decrease.</w:t>
      </w:r>
      <w:r w:rsidRPr="06F8D1E4">
        <w:rPr>
          <w:rFonts w:asciiTheme="majorHAnsi" w:hAnsiTheme="majorHAnsi" w:cstheme="majorBidi"/>
          <w:sz w:val="20"/>
          <w:szCs w:val="20"/>
        </w:rPr>
        <w:t xml:space="preserve"> This is because border areas with a low population density offer the same high quality of housing, but the highest level of services can be achieved primarily with digital solutions. </w:t>
      </w:r>
      <w:r w:rsidRPr="003E6021">
        <w:rPr>
          <w:rFonts w:asciiTheme="majorHAnsi" w:hAnsiTheme="majorHAnsi" w:cstheme="majorBidi"/>
          <w:i/>
          <w:iCs/>
          <w:sz w:val="20"/>
          <w:szCs w:val="20"/>
        </w:rPr>
        <w:t>Digital solutions need to be used more widely in everyday life</w:t>
      </w:r>
      <w:r w:rsidRPr="06F8D1E4">
        <w:rPr>
          <w:rFonts w:asciiTheme="majorHAnsi" w:hAnsiTheme="majorHAnsi" w:cstheme="majorBidi"/>
          <w:sz w:val="20"/>
          <w:szCs w:val="20"/>
        </w:rPr>
        <w:t>, such as for work in public administration, education, healthcare, social services.</w:t>
      </w:r>
    </w:p>
    <w:p w14:paraId="68D936B8" w14:textId="17094D4F" w:rsidR="00BC2763" w:rsidRPr="007466F3" w:rsidRDefault="06F8D1E4" w:rsidP="06F8D1E4">
      <w:pPr>
        <w:pBdr>
          <w:top w:val="single" w:sz="4" w:space="1" w:color="auto"/>
          <w:left w:val="single" w:sz="4" w:space="4" w:color="auto"/>
          <w:bottom w:val="single" w:sz="4" w:space="1" w:color="auto"/>
          <w:right w:val="single" w:sz="4" w:space="4" w:color="auto"/>
        </w:pBdr>
        <w:spacing w:after="200" w:line="276" w:lineRule="auto"/>
        <w:jc w:val="both"/>
        <w:rPr>
          <w:rFonts w:ascii="Calibri Light" w:hAnsi="Calibri Light" w:cs="Calibri Light"/>
          <w:sz w:val="20"/>
          <w:szCs w:val="20"/>
        </w:rPr>
      </w:pPr>
      <w:bookmarkStart w:id="6" w:name="_Hlk80092127"/>
      <w:r w:rsidRPr="003E6021">
        <w:rPr>
          <w:rFonts w:ascii="Calibri Light" w:hAnsi="Calibri Light" w:cs="Calibri Light"/>
          <w:i/>
          <w:iCs/>
          <w:sz w:val="20"/>
          <w:szCs w:val="20"/>
        </w:rPr>
        <w:t>As regards lessons learned</w:t>
      </w:r>
      <w:r w:rsidRPr="06F8D1E4">
        <w:rPr>
          <w:rFonts w:ascii="Calibri Light" w:hAnsi="Calibri Light" w:cs="Calibri Light"/>
          <w:sz w:val="20"/>
          <w:szCs w:val="20"/>
        </w:rPr>
        <w:t xml:space="preserve"> apart from tourism two projects were supported in relation to the economic development. One project aimed at the development of wine tourism (Wine Picnic</w:t>
      </w:r>
      <w:r w:rsidR="00C01852">
        <w:rPr>
          <w:rFonts w:ascii="Calibri Light" w:hAnsi="Calibri Light" w:cs="Calibri Light"/>
          <w:sz w:val="20"/>
          <w:szCs w:val="20"/>
        </w:rPr>
        <w:t>)</w:t>
      </w:r>
      <w:r w:rsidRPr="06F8D1E4">
        <w:rPr>
          <w:rFonts w:ascii="Calibri Light" w:hAnsi="Calibri Light" w:cs="Calibri Light"/>
          <w:sz w:val="20"/>
          <w:szCs w:val="20"/>
        </w:rPr>
        <w:t xml:space="preserve">, the other project aimed at strengthening the cooperation of business development organisations with high attention for improving the foreign language knowledge of the entrepreneurs (E-CONOMY). In order to further encourage the cooperation among the enterprises the following matters were highlighted by the participants of the public consultation: strategic integration of key institutions to facilitate the development of entrepreneurship in the cross-border area; development of cross-border employment in tourism; development of incubator houses in the rural areas; joint education of agricultural farmers, particularly in viticulture and other green cultures; education of heritage crafts. In the </w:t>
      </w:r>
      <w:r w:rsidR="001A61CA">
        <w:rPr>
          <w:rFonts w:ascii="Calibri Light" w:hAnsi="Calibri Light" w:cs="Calibri Light"/>
          <w:sz w:val="20"/>
          <w:szCs w:val="20"/>
        </w:rPr>
        <w:t xml:space="preserve">2014-2020 </w:t>
      </w:r>
      <w:r w:rsidR="0087780A">
        <w:rPr>
          <w:rFonts w:ascii="Calibri Light" w:hAnsi="Calibri Light" w:cs="Calibri Light"/>
          <w:sz w:val="20"/>
          <w:szCs w:val="20"/>
        </w:rPr>
        <w:t xml:space="preserve">programming </w:t>
      </w:r>
      <w:r w:rsidR="001A61CA">
        <w:rPr>
          <w:rFonts w:ascii="Calibri Light" w:hAnsi="Calibri Light" w:cs="Calibri Light"/>
          <w:sz w:val="20"/>
          <w:szCs w:val="20"/>
        </w:rPr>
        <w:t>period</w:t>
      </w:r>
      <w:r w:rsidRPr="06F8D1E4">
        <w:rPr>
          <w:rFonts w:ascii="Calibri Light" w:hAnsi="Calibri Light" w:cs="Calibri Light"/>
          <w:sz w:val="20"/>
          <w:szCs w:val="20"/>
        </w:rPr>
        <w:t xml:space="preserve"> tourism was dominant, supported projects (e.g. </w:t>
      </w:r>
      <w:proofErr w:type="spellStart"/>
      <w:r w:rsidRPr="06F8D1E4">
        <w:rPr>
          <w:rFonts w:ascii="Calibri Light" w:hAnsi="Calibri Light" w:cs="Calibri Light"/>
          <w:sz w:val="20"/>
          <w:szCs w:val="20"/>
        </w:rPr>
        <w:t>GardEN</w:t>
      </w:r>
      <w:proofErr w:type="spellEnd"/>
      <w:r w:rsidRPr="06F8D1E4">
        <w:rPr>
          <w:rFonts w:ascii="Calibri Light" w:hAnsi="Calibri Light" w:cs="Calibri Light"/>
          <w:sz w:val="20"/>
          <w:szCs w:val="20"/>
        </w:rPr>
        <w:t>, ETHOS LAND, Mura Raba Tour) mainly indirectly contribute to the increase of local income and employment.</w:t>
      </w:r>
    </w:p>
    <w:p w14:paraId="70152BBA" w14:textId="5EE3E958" w:rsidR="00BC2763" w:rsidRPr="00216297" w:rsidRDefault="00DF0984" w:rsidP="06F8D1E4">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b/>
          <w:bCs/>
          <w:sz w:val="20"/>
          <w:szCs w:val="20"/>
        </w:rPr>
      </w:pPr>
      <w:bookmarkStart w:id="7" w:name="_Toc76127415"/>
      <w:bookmarkEnd w:id="6"/>
      <w:r>
        <w:rPr>
          <w:rFonts w:asciiTheme="majorHAnsi" w:hAnsiTheme="majorHAnsi" w:cstheme="majorBidi"/>
          <w:b/>
          <w:bCs/>
          <w:sz w:val="20"/>
          <w:szCs w:val="20"/>
        </w:rPr>
        <w:t xml:space="preserve">1.2.2. </w:t>
      </w:r>
      <w:r w:rsidR="06F8D1E4" w:rsidRPr="00216297">
        <w:rPr>
          <w:rFonts w:asciiTheme="majorHAnsi" w:hAnsiTheme="majorHAnsi" w:cstheme="majorBidi"/>
          <w:b/>
          <w:bCs/>
          <w:sz w:val="20"/>
          <w:szCs w:val="20"/>
        </w:rPr>
        <w:t>PO2: A greener, low-carbon Europe</w:t>
      </w:r>
      <w:bookmarkEnd w:id="7"/>
    </w:p>
    <w:p w14:paraId="773B5FAD" w14:textId="77777777" w:rsidR="00BC2763" w:rsidRPr="007466F3" w:rsidRDefault="06F8D1E4" w:rsidP="06F8D1E4">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06F8D1E4">
        <w:rPr>
          <w:rFonts w:asciiTheme="majorHAnsi" w:hAnsiTheme="majorHAnsi" w:cstheme="majorBidi"/>
          <w:sz w:val="20"/>
          <w:szCs w:val="20"/>
        </w:rPr>
        <w:t xml:space="preserve">The cooperation area has </w:t>
      </w:r>
      <w:r w:rsidRPr="00216297">
        <w:rPr>
          <w:rFonts w:asciiTheme="majorHAnsi" w:hAnsiTheme="majorHAnsi" w:cstheme="majorBidi"/>
          <w:i/>
          <w:iCs/>
          <w:sz w:val="20"/>
          <w:szCs w:val="20"/>
        </w:rPr>
        <w:t>extensive green territories with significant natural values and a high rate of biodiversity</w:t>
      </w:r>
      <w:r w:rsidRPr="06F8D1E4">
        <w:rPr>
          <w:rFonts w:asciiTheme="majorHAnsi" w:hAnsiTheme="majorHAnsi" w:cstheme="majorBidi"/>
          <w:sz w:val="20"/>
          <w:szCs w:val="20"/>
        </w:rPr>
        <w:t xml:space="preserve"> (based on a large proportion of protected areas). This provides a good basis for promoting a sustainable lifestyle in the area where the consumerism and individualism had not yet </w:t>
      </w:r>
      <w:proofErr w:type="spellStart"/>
      <w:r w:rsidRPr="06F8D1E4">
        <w:rPr>
          <w:rFonts w:asciiTheme="majorHAnsi" w:hAnsiTheme="majorHAnsi" w:cstheme="majorBidi"/>
          <w:sz w:val="20"/>
          <w:szCs w:val="20"/>
        </w:rPr>
        <w:t>overshaded</w:t>
      </w:r>
      <w:proofErr w:type="spellEnd"/>
      <w:r w:rsidRPr="06F8D1E4">
        <w:rPr>
          <w:rFonts w:asciiTheme="majorHAnsi" w:hAnsiTheme="majorHAnsi" w:cstheme="majorBidi"/>
          <w:sz w:val="20"/>
          <w:szCs w:val="20"/>
        </w:rPr>
        <w:t xml:space="preserve"> community spirit and close ties with nature that the locals there have and cherish.</w:t>
      </w:r>
    </w:p>
    <w:p w14:paraId="3BD25946" w14:textId="60FBFE2F" w:rsidR="00BC2763" w:rsidRPr="007466F3" w:rsidRDefault="06F8D1E4" w:rsidP="06F8D1E4">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00216297">
        <w:rPr>
          <w:rFonts w:asciiTheme="majorHAnsi" w:hAnsiTheme="majorHAnsi" w:cstheme="majorBidi"/>
          <w:i/>
          <w:iCs/>
          <w:sz w:val="20"/>
          <w:szCs w:val="20"/>
        </w:rPr>
        <w:t xml:space="preserve">One of the most important natural protected territories in the Programme area is the trilateral </w:t>
      </w:r>
      <w:proofErr w:type="spellStart"/>
      <w:r w:rsidRPr="00216297">
        <w:rPr>
          <w:rFonts w:asciiTheme="majorHAnsi" w:hAnsiTheme="majorHAnsi" w:cstheme="majorBidi"/>
          <w:i/>
          <w:iCs/>
          <w:sz w:val="20"/>
          <w:szCs w:val="20"/>
        </w:rPr>
        <w:t>Goričko</w:t>
      </w:r>
      <w:proofErr w:type="spellEnd"/>
      <w:r w:rsidRPr="00216297">
        <w:rPr>
          <w:rFonts w:asciiTheme="majorHAnsi" w:hAnsiTheme="majorHAnsi" w:cstheme="majorBidi"/>
          <w:i/>
          <w:iCs/>
          <w:sz w:val="20"/>
          <w:szCs w:val="20"/>
        </w:rPr>
        <w:t>–</w:t>
      </w:r>
      <w:proofErr w:type="spellStart"/>
      <w:r w:rsidRPr="00216297">
        <w:rPr>
          <w:rFonts w:asciiTheme="majorHAnsi" w:hAnsiTheme="majorHAnsi" w:cstheme="majorBidi"/>
          <w:i/>
          <w:iCs/>
          <w:sz w:val="20"/>
          <w:szCs w:val="20"/>
        </w:rPr>
        <w:t>Őrség</w:t>
      </w:r>
      <w:proofErr w:type="spellEnd"/>
      <w:r w:rsidRPr="00216297">
        <w:rPr>
          <w:rFonts w:asciiTheme="majorHAnsi" w:hAnsiTheme="majorHAnsi" w:cstheme="majorBidi"/>
          <w:i/>
          <w:iCs/>
          <w:sz w:val="20"/>
          <w:szCs w:val="20"/>
        </w:rPr>
        <w:t>–</w:t>
      </w:r>
      <w:proofErr w:type="spellStart"/>
      <w:r w:rsidRPr="00216297">
        <w:rPr>
          <w:rFonts w:asciiTheme="majorHAnsi" w:hAnsiTheme="majorHAnsi" w:cstheme="majorBidi"/>
          <w:i/>
          <w:iCs/>
          <w:sz w:val="20"/>
          <w:szCs w:val="20"/>
        </w:rPr>
        <w:t>Raab</w:t>
      </w:r>
      <w:proofErr w:type="spellEnd"/>
      <w:r w:rsidRPr="00216297">
        <w:rPr>
          <w:rFonts w:asciiTheme="majorHAnsi" w:hAnsiTheme="majorHAnsi" w:cstheme="majorBidi"/>
          <w:i/>
          <w:iCs/>
          <w:sz w:val="20"/>
          <w:szCs w:val="20"/>
        </w:rPr>
        <w:t xml:space="preserve"> Nature Park,</w:t>
      </w:r>
      <w:r w:rsidRPr="06F8D1E4">
        <w:rPr>
          <w:rFonts w:asciiTheme="majorHAnsi" w:hAnsiTheme="majorHAnsi" w:cstheme="majorBidi"/>
          <w:sz w:val="20"/>
          <w:szCs w:val="20"/>
        </w:rPr>
        <w:t xml:space="preserve"> which forms a border region unique in Europe: the cooperation of three nature parks covering in total 105.200 ha territory of protected areas in Hungary, Slovenia and Austria. </w:t>
      </w:r>
    </w:p>
    <w:p w14:paraId="0FB79BCA" w14:textId="7101A839" w:rsidR="00BC2763" w:rsidRPr="007466F3" w:rsidRDefault="06F8D1E4" w:rsidP="00216297">
      <w:pPr>
        <w:pBdr>
          <w:top w:val="single" w:sz="4" w:space="1" w:color="auto"/>
          <w:left w:val="single" w:sz="4" w:space="4" w:color="auto"/>
          <w:bottom w:val="single" w:sz="4" w:space="1" w:color="auto"/>
          <w:right w:val="single" w:sz="4" w:space="4" w:color="auto"/>
        </w:pBdr>
        <w:spacing w:after="200" w:line="257" w:lineRule="auto"/>
        <w:jc w:val="both"/>
        <w:rPr>
          <w:rFonts w:asciiTheme="majorHAnsi" w:hAnsiTheme="majorHAnsi" w:cstheme="majorBidi"/>
          <w:sz w:val="20"/>
          <w:szCs w:val="20"/>
        </w:rPr>
      </w:pPr>
      <w:r w:rsidRPr="00216297">
        <w:rPr>
          <w:rFonts w:asciiTheme="majorHAnsi" w:hAnsiTheme="majorHAnsi" w:cstheme="majorBidi"/>
          <w:sz w:val="20"/>
          <w:szCs w:val="20"/>
        </w:rPr>
        <w:t>In Slovenia the</w:t>
      </w:r>
      <w:r w:rsidRPr="00216297">
        <w:rPr>
          <w:rFonts w:asciiTheme="majorHAnsi" w:hAnsiTheme="majorHAnsi" w:cstheme="majorBidi"/>
          <w:i/>
          <w:iCs/>
          <w:sz w:val="20"/>
          <w:szCs w:val="20"/>
        </w:rPr>
        <w:t xml:space="preserve"> </w:t>
      </w:r>
      <w:proofErr w:type="spellStart"/>
      <w:r w:rsidRPr="00216297">
        <w:rPr>
          <w:rFonts w:asciiTheme="majorHAnsi" w:hAnsiTheme="majorHAnsi" w:cstheme="majorBidi"/>
          <w:i/>
          <w:iCs/>
          <w:sz w:val="20"/>
          <w:szCs w:val="20"/>
        </w:rPr>
        <w:t>Goričko</w:t>
      </w:r>
      <w:proofErr w:type="spellEnd"/>
      <w:r w:rsidRPr="00216297">
        <w:rPr>
          <w:rFonts w:asciiTheme="majorHAnsi" w:hAnsiTheme="majorHAnsi" w:cstheme="majorBidi"/>
          <w:i/>
          <w:iCs/>
          <w:sz w:val="20"/>
          <w:szCs w:val="20"/>
        </w:rPr>
        <w:t xml:space="preserve"> Landscape Protection Park </w:t>
      </w:r>
      <w:r w:rsidRPr="00216297">
        <w:rPr>
          <w:rFonts w:asciiTheme="majorHAnsi" w:hAnsiTheme="majorHAnsi" w:cstheme="majorBidi"/>
          <w:sz w:val="20"/>
          <w:szCs w:val="20"/>
        </w:rPr>
        <w:t xml:space="preserve">which centre is located in the Grad castle has </w:t>
      </w:r>
      <w:r w:rsidR="00637A36">
        <w:rPr>
          <w:rFonts w:asciiTheme="majorHAnsi" w:hAnsiTheme="majorHAnsi" w:cstheme="majorBidi"/>
          <w:sz w:val="20"/>
          <w:szCs w:val="20"/>
        </w:rPr>
        <w:t xml:space="preserve">an </w:t>
      </w:r>
      <w:r w:rsidRPr="00216297">
        <w:rPr>
          <w:rFonts w:asciiTheme="majorHAnsi" w:hAnsiTheme="majorHAnsi" w:cstheme="majorBidi"/>
          <w:sz w:val="20"/>
          <w:szCs w:val="20"/>
        </w:rPr>
        <w:t xml:space="preserve">active role in nature protection, while </w:t>
      </w:r>
      <w:r w:rsidR="00637A36">
        <w:rPr>
          <w:rFonts w:asciiTheme="majorHAnsi" w:hAnsiTheme="majorHAnsi" w:cstheme="majorBidi"/>
          <w:sz w:val="20"/>
          <w:szCs w:val="20"/>
        </w:rPr>
        <w:t>o</w:t>
      </w:r>
      <w:r w:rsidRPr="00216297">
        <w:rPr>
          <w:rFonts w:asciiTheme="majorHAnsi" w:hAnsiTheme="majorHAnsi" w:cstheme="majorBidi"/>
          <w:sz w:val="20"/>
          <w:szCs w:val="20"/>
        </w:rPr>
        <w:t xml:space="preserve">n the Hungarian side the </w:t>
      </w:r>
      <w:proofErr w:type="spellStart"/>
      <w:r w:rsidRPr="00216297">
        <w:rPr>
          <w:rFonts w:asciiTheme="majorHAnsi" w:hAnsiTheme="majorHAnsi" w:cstheme="majorBidi"/>
          <w:i/>
          <w:iCs/>
          <w:sz w:val="20"/>
          <w:szCs w:val="20"/>
        </w:rPr>
        <w:t>Őrség</w:t>
      </w:r>
      <w:proofErr w:type="spellEnd"/>
      <w:r w:rsidRPr="00216297">
        <w:rPr>
          <w:rFonts w:asciiTheme="majorHAnsi" w:hAnsiTheme="majorHAnsi" w:cstheme="majorBidi"/>
          <w:i/>
          <w:iCs/>
          <w:sz w:val="20"/>
          <w:szCs w:val="20"/>
        </w:rPr>
        <w:t xml:space="preserve"> National Park Directorate</w:t>
      </w:r>
      <w:r w:rsidRPr="00216297">
        <w:rPr>
          <w:rFonts w:asciiTheme="majorHAnsi" w:hAnsiTheme="majorHAnsi" w:cstheme="majorBidi"/>
          <w:sz w:val="20"/>
          <w:szCs w:val="20"/>
        </w:rPr>
        <w:t xml:space="preserve"> </w:t>
      </w:r>
      <w:r w:rsidR="001A61CA">
        <w:rPr>
          <w:rFonts w:asciiTheme="majorHAnsi" w:hAnsiTheme="majorHAnsi" w:cstheme="majorBidi"/>
          <w:sz w:val="20"/>
          <w:szCs w:val="20"/>
        </w:rPr>
        <w:t xml:space="preserve">and </w:t>
      </w:r>
      <w:r w:rsidR="001A61CA" w:rsidRPr="00A2369B">
        <w:rPr>
          <w:rFonts w:asciiTheme="majorHAnsi" w:hAnsiTheme="majorHAnsi" w:cstheme="majorBidi"/>
          <w:i/>
          <w:iCs/>
          <w:sz w:val="20"/>
          <w:szCs w:val="20"/>
        </w:rPr>
        <w:t>Balaton Uplands National Park Directorate</w:t>
      </w:r>
      <w:r w:rsidR="001A61CA">
        <w:rPr>
          <w:rFonts w:asciiTheme="majorHAnsi" w:hAnsiTheme="majorHAnsi" w:cstheme="majorBidi"/>
          <w:sz w:val="20"/>
          <w:szCs w:val="20"/>
        </w:rPr>
        <w:t xml:space="preserve"> are</w:t>
      </w:r>
      <w:r w:rsidR="001A61CA" w:rsidRPr="00216297">
        <w:rPr>
          <w:rFonts w:asciiTheme="majorHAnsi" w:hAnsiTheme="majorHAnsi" w:cstheme="majorBidi"/>
          <w:sz w:val="20"/>
          <w:szCs w:val="20"/>
        </w:rPr>
        <w:t xml:space="preserve"> </w:t>
      </w:r>
      <w:r w:rsidRPr="00216297">
        <w:rPr>
          <w:rFonts w:asciiTheme="majorHAnsi" w:hAnsiTheme="majorHAnsi" w:cstheme="majorBidi"/>
          <w:sz w:val="20"/>
          <w:szCs w:val="20"/>
        </w:rPr>
        <w:t>responsible for carrying out the nature protection activities and supervising the nature protected areas</w:t>
      </w:r>
      <w:r w:rsidR="00670A2C">
        <w:rPr>
          <w:rFonts w:asciiTheme="majorHAnsi" w:hAnsiTheme="majorHAnsi" w:cstheme="majorBidi"/>
          <w:sz w:val="20"/>
          <w:szCs w:val="20"/>
        </w:rPr>
        <w:t xml:space="preserve"> in the programme area</w:t>
      </w:r>
      <w:r w:rsidRPr="00216297">
        <w:rPr>
          <w:rFonts w:asciiTheme="majorHAnsi" w:hAnsiTheme="majorHAnsi" w:cstheme="majorBidi"/>
          <w:sz w:val="20"/>
          <w:szCs w:val="20"/>
        </w:rPr>
        <w:t>. The cooperation of</w:t>
      </w:r>
      <w:r w:rsidR="008F7898">
        <w:rPr>
          <w:rFonts w:asciiTheme="majorHAnsi" w:hAnsiTheme="majorHAnsi" w:cstheme="majorBidi"/>
          <w:sz w:val="20"/>
          <w:szCs w:val="20"/>
        </w:rPr>
        <w:t xml:space="preserve"> the</w:t>
      </w:r>
      <w:r w:rsidRPr="00216297">
        <w:rPr>
          <w:rFonts w:asciiTheme="majorHAnsi" w:hAnsiTheme="majorHAnsi" w:cstheme="majorBidi"/>
          <w:sz w:val="20"/>
          <w:szCs w:val="20"/>
        </w:rPr>
        <w:t xml:space="preserve"> two mentioned organisations is dominant in </w:t>
      </w:r>
      <w:r w:rsidR="00637A36">
        <w:rPr>
          <w:rFonts w:asciiTheme="majorHAnsi" w:hAnsiTheme="majorHAnsi" w:cstheme="majorBidi"/>
          <w:sz w:val="20"/>
          <w:szCs w:val="20"/>
        </w:rPr>
        <w:t xml:space="preserve">the </w:t>
      </w:r>
      <w:r w:rsidRPr="00216297">
        <w:rPr>
          <w:rFonts w:asciiTheme="majorHAnsi" w:hAnsiTheme="majorHAnsi" w:cstheme="majorBidi"/>
          <w:sz w:val="20"/>
          <w:szCs w:val="20"/>
        </w:rPr>
        <w:t>protection of environmental values in the border region.</w:t>
      </w:r>
      <w:r w:rsidRPr="06F8D1E4">
        <w:rPr>
          <w:rFonts w:asciiTheme="majorHAnsi" w:hAnsiTheme="majorHAnsi" w:cstheme="majorBidi"/>
          <w:sz w:val="20"/>
          <w:szCs w:val="20"/>
        </w:rPr>
        <w:t xml:space="preserve">  The Memorandum of Understanding of Partnership between all three National Parks (from Slovenia, Hungary and Austria) was signed in 2006. Since that time different cooperation projects have been implemented (e.g. within the framework of the </w:t>
      </w:r>
      <w:proofErr w:type="spellStart"/>
      <w:r w:rsidRPr="06F8D1E4">
        <w:rPr>
          <w:rFonts w:asciiTheme="majorHAnsi" w:hAnsiTheme="majorHAnsi" w:cstheme="majorBidi"/>
          <w:sz w:val="20"/>
          <w:szCs w:val="20"/>
        </w:rPr>
        <w:t>Interreg</w:t>
      </w:r>
      <w:proofErr w:type="spellEnd"/>
      <w:r w:rsidRPr="06F8D1E4">
        <w:rPr>
          <w:rFonts w:asciiTheme="majorHAnsi" w:hAnsiTheme="majorHAnsi" w:cstheme="majorBidi"/>
          <w:sz w:val="20"/>
          <w:szCs w:val="20"/>
        </w:rPr>
        <w:t xml:space="preserve"> Central Europe Programme and previous Slovenia-Hungary cross-border </w:t>
      </w:r>
      <w:proofErr w:type="spellStart"/>
      <w:r w:rsidRPr="06F8D1E4">
        <w:rPr>
          <w:rFonts w:asciiTheme="majorHAnsi" w:hAnsiTheme="majorHAnsi" w:cstheme="majorBidi"/>
          <w:sz w:val="20"/>
          <w:szCs w:val="20"/>
        </w:rPr>
        <w:t>Interreg</w:t>
      </w:r>
      <w:proofErr w:type="spellEnd"/>
      <w:r w:rsidRPr="06F8D1E4">
        <w:rPr>
          <w:rFonts w:asciiTheme="majorHAnsi" w:hAnsiTheme="majorHAnsi" w:cstheme="majorBidi"/>
          <w:sz w:val="20"/>
          <w:szCs w:val="20"/>
        </w:rPr>
        <w:t xml:space="preserve"> Programme) and the trilateral park is also a part of the European Green Belt initiative (an eco-tourism thematic route along the line of the former Iron Curtain).</w:t>
      </w:r>
    </w:p>
    <w:p w14:paraId="11E04131" w14:textId="1661F2FE" w:rsidR="00BC2763" w:rsidRPr="00C52563" w:rsidRDefault="7FDB6777" w:rsidP="7FDB6777">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7FDB6777">
        <w:rPr>
          <w:rFonts w:asciiTheme="majorHAnsi" w:hAnsiTheme="majorHAnsi" w:cstheme="majorBidi"/>
          <w:sz w:val="20"/>
          <w:szCs w:val="20"/>
        </w:rPr>
        <w:t xml:space="preserve">The important part of nature protection is also the future 5-country </w:t>
      </w:r>
      <w:r w:rsidRPr="7FDB6777">
        <w:rPr>
          <w:rFonts w:asciiTheme="majorHAnsi" w:hAnsiTheme="majorHAnsi" w:cstheme="majorBidi"/>
          <w:i/>
          <w:iCs/>
          <w:sz w:val="20"/>
          <w:szCs w:val="20"/>
        </w:rPr>
        <w:t>Transboundary UNESCO Biosphere Reserve Mura-Drava-Danube</w:t>
      </w:r>
      <w:r w:rsidRPr="7FDB6777">
        <w:rPr>
          <w:rFonts w:asciiTheme="majorHAnsi" w:hAnsiTheme="majorHAnsi" w:cstheme="majorBidi"/>
          <w:sz w:val="20"/>
          <w:szCs w:val="20"/>
        </w:rPr>
        <w:t>, which combines the cluster of thirteen protected areas along the Mura-Drava-Danube region and jointly manages the shared river ecosystem in a sustainable manner while boosting economic growth and development in the region.</w:t>
      </w:r>
      <w:r w:rsidRPr="7FDB6777">
        <w:rPr>
          <w:rFonts w:asciiTheme="majorHAnsi" w:hAnsiTheme="majorHAnsi" w:cstheme="majorBidi"/>
          <w:i/>
          <w:iCs/>
          <w:sz w:val="20"/>
          <w:szCs w:val="20"/>
        </w:rPr>
        <w:t xml:space="preserve"> The Biosphere Reserve in the programme area stretches along the Mura river, covering significant territories in </w:t>
      </w:r>
      <w:proofErr w:type="spellStart"/>
      <w:r w:rsidRPr="7FDB6777">
        <w:rPr>
          <w:rFonts w:asciiTheme="majorHAnsi" w:hAnsiTheme="majorHAnsi" w:cstheme="majorBidi"/>
          <w:i/>
          <w:iCs/>
          <w:sz w:val="20"/>
          <w:szCs w:val="20"/>
        </w:rPr>
        <w:t>Pomurje</w:t>
      </w:r>
      <w:proofErr w:type="spellEnd"/>
      <w:r w:rsidRPr="7FDB6777">
        <w:rPr>
          <w:rFonts w:asciiTheme="majorHAnsi" w:hAnsiTheme="majorHAnsi" w:cstheme="majorBidi"/>
          <w:i/>
          <w:iCs/>
          <w:sz w:val="20"/>
          <w:szCs w:val="20"/>
        </w:rPr>
        <w:t xml:space="preserve"> and </w:t>
      </w:r>
      <w:proofErr w:type="spellStart"/>
      <w:r w:rsidRPr="7FDB6777">
        <w:rPr>
          <w:rFonts w:asciiTheme="majorHAnsi" w:hAnsiTheme="majorHAnsi" w:cstheme="majorBidi"/>
          <w:i/>
          <w:iCs/>
          <w:sz w:val="20"/>
          <w:szCs w:val="20"/>
        </w:rPr>
        <w:t>Zala</w:t>
      </w:r>
      <w:proofErr w:type="spellEnd"/>
      <w:r w:rsidRPr="7FDB6777">
        <w:rPr>
          <w:rFonts w:asciiTheme="majorHAnsi" w:hAnsiTheme="majorHAnsi" w:cstheme="majorBidi"/>
          <w:i/>
          <w:iCs/>
          <w:sz w:val="20"/>
          <w:szCs w:val="20"/>
        </w:rPr>
        <w:t xml:space="preserve"> county. </w:t>
      </w:r>
      <w:r w:rsidRPr="00C52563">
        <w:rPr>
          <w:rFonts w:asciiTheme="majorHAnsi" w:hAnsiTheme="majorHAnsi" w:cstheme="majorBidi"/>
          <w:sz w:val="20"/>
          <w:szCs w:val="20"/>
        </w:rPr>
        <w:t xml:space="preserve">The preservation of the diverse biosphere of </w:t>
      </w:r>
      <w:proofErr w:type="spellStart"/>
      <w:r w:rsidRPr="00C52563">
        <w:rPr>
          <w:rFonts w:asciiTheme="majorHAnsi" w:hAnsiTheme="majorHAnsi" w:cstheme="majorBidi"/>
          <w:sz w:val="20"/>
          <w:szCs w:val="20"/>
        </w:rPr>
        <w:t>Kis</w:t>
      </w:r>
      <w:proofErr w:type="spellEnd"/>
      <w:r w:rsidRPr="00C52563">
        <w:rPr>
          <w:rFonts w:asciiTheme="majorHAnsi" w:hAnsiTheme="majorHAnsi" w:cstheme="majorBidi"/>
          <w:sz w:val="20"/>
          <w:szCs w:val="20"/>
        </w:rPr>
        <w:t xml:space="preserve">-Balaton and Balaton in </w:t>
      </w:r>
      <w:proofErr w:type="spellStart"/>
      <w:r w:rsidRPr="00C52563">
        <w:rPr>
          <w:rFonts w:asciiTheme="majorHAnsi" w:hAnsiTheme="majorHAnsi" w:cstheme="majorBidi"/>
          <w:sz w:val="20"/>
          <w:szCs w:val="20"/>
        </w:rPr>
        <w:t>Zala</w:t>
      </w:r>
      <w:proofErr w:type="spellEnd"/>
      <w:r w:rsidRPr="00C52563">
        <w:rPr>
          <w:rFonts w:asciiTheme="majorHAnsi" w:hAnsiTheme="majorHAnsi" w:cstheme="majorBidi"/>
          <w:sz w:val="20"/>
          <w:szCs w:val="20"/>
        </w:rPr>
        <w:t xml:space="preserve"> County is also important, in connection with this special attention must be paid to the water quality of the related cross-border watercourses.</w:t>
      </w:r>
    </w:p>
    <w:p w14:paraId="6331C01A" w14:textId="11897771" w:rsidR="00BC2763" w:rsidRPr="00C52563" w:rsidRDefault="7FDB6777" w:rsidP="7FDB6777">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7FDB6777">
        <w:rPr>
          <w:rFonts w:asciiTheme="majorHAnsi" w:hAnsiTheme="majorHAnsi" w:cstheme="majorBidi"/>
          <w:i/>
          <w:iCs/>
          <w:sz w:val="20"/>
          <w:szCs w:val="20"/>
        </w:rPr>
        <w:t>The following habitat types are most at risk in Slovenia: the flowing waters and associated wetlands (Mura, Drava) and dry grasslands (</w:t>
      </w:r>
      <w:proofErr w:type="spellStart"/>
      <w:r w:rsidRPr="7FDB6777">
        <w:rPr>
          <w:rFonts w:asciiTheme="majorHAnsi" w:hAnsiTheme="majorHAnsi" w:cstheme="majorBidi"/>
          <w:i/>
          <w:iCs/>
          <w:sz w:val="20"/>
          <w:szCs w:val="20"/>
        </w:rPr>
        <w:t>Goričko</w:t>
      </w:r>
      <w:proofErr w:type="spellEnd"/>
      <w:r w:rsidRPr="7FDB6777">
        <w:rPr>
          <w:rFonts w:asciiTheme="majorHAnsi" w:hAnsiTheme="majorHAnsi" w:cstheme="majorBidi"/>
          <w:i/>
          <w:iCs/>
          <w:sz w:val="20"/>
          <w:szCs w:val="20"/>
        </w:rPr>
        <w:t xml:space="preserve">) and in Hungary: transboundary watercourses, pastures, meadows, grassland habitats, local orchards. </w:t>
      </w:r>
      <w:r w:rsidRPr="00C52563">
        <w:rPr>
          <w:rFonts w:asciiTheme="majorHAnsi" w:hAnsiTheme="majorHAnsi" w:cstheme="majorBidi"/>
          <w:sz w:val="20"/>
          <w:szCs w:val="20"/>
        </w:rPr>
        <w:t>The preservation of these habitats is crucial in the future.</w:t>
      </w:r>
    </w:p>
    <w:p w14:paraId="4C7EA0DA" w14:textId="0730E6F0" w:rsidR="00BC2763" w:rsidRPr="007466F3" w:rsidRDefault="00BC2763" w:rsidP="00A66906">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007466F3">
        <w:rPr>
          <w:rFonts w:asciiTheme="majorHAnsi" w:hAnsiTheme="majorHAnsi" w:cstheme="majorHAnsi"/>
          <w:sz w:val="20"/>
          <w:szCs w:val="20"/>
        </w:rPr>
        <w:t xml:space="preserve">The importance of both protected areas is in their transnational character and the impact in terms of ecosystem services and climate mitigation that they offer was acknowledged by different countries. In this aspect they can serve as exemplary and a platform for future cooperation when striving towards sustainable development goals in the cross-border </w:t>
      </w:r>
      <w:proofErr w:type="spellStart"/>
      <w:proofErr w:type="gramStart"/>
      <w:r w:rsidRPr="007466F3">
        <w:rPr>
          <w:rFonts w:asciiTheme="majorHAnsi" w:hAnsiTheme="majorHAnsi" w:cstheme="majorHAnsi"/>
          <w:sz w:val="20"/>
          <w:szCs w:val="20"/>
        </w:rPr>
        <w:t>area.</w:t>
      </w:r>
      <w:r w:rsidR="00A66906">
        <w:rPr>
          <w:rFonts w:asciiTheme="majorHAnsi" w:hAnsiTheme="majorHAnsi" w:cstheme="majorBidi"/>
          <w:sz w:val="20"/>
          <w:szCs w:val="20"/>
        </w:rPr>
        <w:t>The</w:t>
      </w:r>
      <w:proofErr w:type="spellEnd"/>
      <w:proofErr w:type="gramEnd"/>
      <w:r w:rsidR="7FDB6777" w:rsidRPr="7FDB6777">
        <w:rPr>
          <w:rFonts w:asciiTheme="majorHAnsi" w:hAnsiTheme="majorHAnsi" w:cstheme="majorBidi"/>
          <w:sz w:val="20"/>
          <w:szCs w:val="20"/>
        </w:rPr>
        <w:t xml:space="preserve"> </w:t>
      </w:r>
      <w:r w:rsidR="7FDB6777" w:rsidRPr="7FDB6777">
        <w:rPr>
          <w:rFonts w:asciiTheme="majorHAnsi" w:hAnsiTheme="majorHAnsi" w:cstheme="majorBidi"/>
          <w:i/>
          <w:iCs/>
          <w:sz w:val="20"/>
          <w:szCs w:val="20"/>
        </w:rPr>
        <w:t>water management is quite a big challenge in the programme area</w:t>
      </w:r>
      <w:r w:rsidR="7FDB6777" w:rsidRPr="7FDB6777">
        <w:rPr>
          <w:rFonts w:asciiTheme="majorHAnsi" w:hAnsiTheme="majorHAnsi" w:cstheme="majorBidi"/>
          <w:sz w:val="20"/>
          <w:szCs w:val="20"/>
        </w:rPr>
        <w:t>. Low precipitation means a low rate of recharging capabilities of ground water and surface water.</w:t>
      </w:r>
      <w:r w:rsidR="7FDB6777" w:rsidRPr="7FDB6777">
        <w:rPr>
          <w:rFonts w:asciiTheme="majorHAnsi" w:hAnsiTheme="majorHAnsi" w:cstheme="majorBidi"/>
          <w:i/>
          <w:iCs/>
          <w:sz w:val="20"/>
          <w:szCs w:val="20"/>
        </w:rPr>
        <w:t xml:space="preserve"> Global warming could cause further water shortages and droughts, while intensive agricultural activity in Slovenia poses an increasing risk of soil contamination</w:t>
      </w:r>
      <w:r w:rsidR="7FDB6777" w:rsidRPr="7FDB6777">
        <w:rPr>
          <w:rFonts w:asciiTheme="majorHAnsi" w:hAnsiTheme="majorHAnsi" w:cstheme="majorBidi"/>
          <w:sz w:val="20"/>
          <w:szCs w:val="20"/>
        </w:rPr>
        <w:t xml:space="preserve">. On the Hungarian side quality of surface water is better than in Slovenia. </w:t>
      </w:r>
      <w:r w:rsidR="7FDB6777" w:rsidRPr="7FDB6777">
        <w:rPr>
          <w:rFonts w:asciiTheme="majorHAnsi" w:hAnsiTheme="majorHAnsi" w:cstheme="majorBidi"/>
          <w:i/>
          <w:iCs/>
          <w:sz w:val="20"/>
          <w:szCs w:val="20"/>
        </w:rPr>
        <w:t>Special attention must be paid to geothermal water that represents a valuable renewable source on both sides of the programme area,</w:t>
      </w:r>
      <w:r w:rsidR="7FDB6777" w:rsidRPr="7FDB6777">
        <w:rPr>
          <w:rFonts w:asciiTheme="majorHAnsi" w:hAnsiTheme="majorHAnsi" w:cstheme="majorBidi"/>
          <w:sz w:val="20"/>
          <w:szCs w:val="20"/>
        </w:rPr>
        <w:t xml:space="preserve"> but in order to keep it, its use must become sustainable. Cross-border activities in terms of awareness raising, water management and policy measures could provide a basis for efficient and sustainable water management in this sensitive area. It is necessary </w:t>
      </w:r>
      <w:r w:rsidR="7FDB6777" w:rsidRPr="7FDB6777">
        <w:rPr>
          <w:rFonts w:asciiTheme="majorHAnsi" w:hAnsiTheme="majorHAnsi" w:cstheme="majorBidi"/>
          <w:i/>
          <w:iCs/>
          <w:sz w:val="20"/>
          <w:szCs w:val="20"/>
        </w:rPr>
        <w:t>to explore new solutions to prevent soil and water base contamination such as build individual wastewater treatment plants in sparsely populated parts</w:t>
      </w:r>
      <w:r w:rsidR="7FDB6777" w:rsidRPr="7FDB6777">
        <w:rPr>
          <w:rFonts w:asciiTheme="majorHAnsi" w:hAnsiTheme="majorHAnsi" w:cstheme="majorBidi"/>
          <w:sz w:val="20"/>
          <w:szCs w:val="20"/>
        </w:rPr>
        <w:t xml:space="preserve"> of the settlement</w:t>
      </w:r>
      <w:r w:rsidR="00A650DD">
        <w:rPr>
          <w:rFonts w:asciiTheme="majorHAnsi" w:hAnsiTheme="majorHAnsi" w:cstheme="majorBidi"/>
          <w:sz w:val="20"/>
          <w:szCs w:val="20"/>
        </w:rPr>
        <w:t>s</w:t>
      </w:r>
      <w:r w:rsidR="7FDB6777" w:rsidRPr="7FDB6777">
        <w:rPr>
          <w:rFonts w:asciiTheme="majorHAnsi" w:hAnsiTheme="majorHAnsi" w:cstheme="majorBidi"/>
          <w:sz w:val="20"/>
          <w:szCs w:val="20"/>
        </w:rPr>
        <w:t>.</w:t>
      </w:r>
    </w:p>
    <w:p w14:paraId="0031FEFD" w14:textId="15118EA1" w:rsidR="00BC2763" w:rsidRPr="007466F3" w:rsidRDefault="06F8D1E4" w:rsidP="06F8D1E4">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06F8D1E4">
        <w:rPr>
          <w:rFonts w:asciiTheme="majorHAnsi" w:hAnsiTheme="majorHAnsi" w:cstheme="majorBidi"/>
          <w:sz w:val="20"/>
          <w:szCs w:val="20"/>
        </w:rPr>
        <w:t xml:space="preserve">The border area is located quite far away from the main population and industry centres, </w:t>
      </w:r>
      <w:r w:rsidRPr="00216297">
        <w:rPr>
          <w:rFonts w:asciiTheme="majorHAnsi" w:hAnsiTheme="majorHAnsi" w:cstheme="majorBidi"/>
          <w:i/>
          <w:iCs/>
          <w:sz w:val="20"/>
          <w:szCs w:val="20"/>
        </w:rPr>
        <w:t>the air quality is relatively favourable, however particula</w:t>
      </w:r>
      <w:r w:rsidR="00216297">
        <w:rPr>
          <w:rFonts w:asciiTheme="majorHAnsi" w:hAnsiTheme="majorHAnsi" w:cstheme="majorBidi"/>
          <w:i/>
          <w:iCs/>
          <w:sz w:val="20"/>
          <w:szCs w:val="20"/>
        </w:rPr>
        <w:t>te</w:t>
      </w:r>
      <w:r w:rsidRPr="00216297">
        <w:rPr>
          <w:rFonts w:asciiTheme="majorHAnsi" w:hAnsiTheme="majorHAnsi" w:cstheme="majorBidi"/>
          <w:i/>
          <w:iCs/>
          <w:sz w:val="20"/>
          <w:szCs w:val="20"/>
        </w:rPr>
        <w:t xml:space="preserve"> matter</w:t>
      </w:r>
      <w:r w:rsidR="00216297">
        <w:rPr>
          <w:rFonts w:asciiTheme="majorHAnsi" w:hAnsiTheme="majorHAnsi" w:cstheme="majorBidi"/>
          <w:i/>
          <w:iCs/>
          <w:sz w:val="20"/>
          <w:szCs w:val="20"/>
        </w:rPr>
        <w:t xml:space="preserve"> pollution is</w:t>
      </w:r>
      <w:r w:rsidRPr="00216297">
        <w:rPr>
          <w:rFonts w:asciiTheme="majorHAnsi" w:hAnsiTheme="majorHAnsi" w:cstheme="majorBidi"/>
          <w:i/>
          <w:iCs/>
          <w:sz w:val="20"/>
          <w:szCs w:val="20"/>
        </w:rPr>
        <w:t xml:space="preserve"> problematic in urban areas</w:t>
      </w:r>
      <w:r w:rsidRPr="06F8D1E4">
        <w:rPr>
          <w:rFonts w:asciiTheme="majorHAnsi" w:hAnsiTheme="majorHAnsi" w:cstheme="majorBidi"/>
          <w:sz w:val="20"/>
          <w:szCs w:val="20"/>
        </w:rPr>
        <w:t xml:space="preserve">, especially in </w:t>
      </w:r>
      <w:proofErr w:type="spellStart"/>
      <w:r w:rsidRPr="06F8D1E4">
        <w:rPr>
          <w:rFonts w:asciiTheme="majorHAnsi" w:hAnsiTheme="majorHAnsi" w:cstheme="majorBidi"/>
          <w:sz w:val="20"/>
          <w:szCs w:val="20"/>
        </w:rPr>
        <w:t>Murska</w:t>
      </w:r>
      <w:proofErr w:type="spellEnd"/>
      <w:r w:rsidRPr="06F8D1E4">
        <w:rPr>
          <w:rFonts w:asciiTheme="majorHAnsi" w:hAnsiTheme="majorHAnsi" w:cstheme="majorBidi"/>
          <w:sz w:val="20"/>
          <w:szCs w:val="20"/>
        </w:rPr>
        <w:t xml:space="preserve"> </w:t>
      </w:r>
      <w:proofErr w:type="spellStart"/>
      <w:r w:rsidRPr="06F8D1E4">
        <w:rPr>
          <w:rFonts w:asciiTheme="majorHAnsi" w:hAnsiTheme="majorHAnsi" w:cstheme="majorBidi"/>
          <w:sz w:val="20"/>
          <w:szCs w:val="20"/>
        </w:rPr>
        <w:t>Sobota</w:t>
      </w:r>
      <w:proofErr w:type="spellEnd"/>
      <w:r w:rsidRPr="06F8D1E4">
        <w:rPr>
          <w:rFonts w:asciiTheme="majorHAnsi" w:hAnsiTheme="majorHAnsi" w:cstheme="majorBidi"/>
          <w:sz w:val="20"/>
          <w:szCs w:val="20"/>
        </w:rPr>
        <w:t>. Car as dominant mode of transport and the use of fuels in households and services are the main reasons for this.</w:t>
      </w:r>
    </w:p>
    <w:p w14:paraId="190FD84D" w14:textId="7B625ECD" w:rsidR="00BC2763" w:rsidRPr="007466F3" w:rsidRDefault="7FDB6777" w:rsidP="7FDB6777">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7FDB6777">
        <w:rPr>
          <w:rFonts w:asciiTheme="majorHAnsi" w:hAnsiTheme="majorHAnsi" w:cstheme="majorBidi"/>
          <w:sz w:val="20"/>
          <w:szCs w:val="20"/>
        </w:rPr>
        <w:t xml:space="preserve">Climate change will have a significant impact </w:t>
      </w:r>
      <w:r w:rsidRPr="00C52563">
        <w:rPr>
          <w:rFonts w:asciiTheme="majorHAnsi" w:hAnsiTheme="majorHAnsi" w:cstheme="majorBidi"/>
          <w:sz w:val="20"/>
          <w:szCs w:val="20"/>
        </w:rPr>
        <w:t>for several sectors, as water management, agriculture, forestry, biodiversity, etc.</w:t>
      </w:r>
      <w:r w:rsidRPr="7FDB6777">
        <w:rPr>
          <w:rFonts w:asciiTheme="majorHAnsi" w:hAnsiTheme="majorHAnsi" w:cstheme="majorBidi"/>
          <w:sz w:val="20"/>
          <w:szCs w:val="20"/>
        </w:rPr>
        <w:t xml:space="preserve"> The spatial planning should receive a determinate role in the next years to find the optimal solutions to mitigate the different effect of the climate change, such find new approaches of the shortage of water supply in the agriculture dominant areas. </w:t>
      </w:r>
      <w:r w:rsidRPr="7FDB6777">
        <w:rPr>
          <w:rFonts w:asciiTheme="majorHAnsi" w:hAnsiTheme="majorHAnsi" w:cstheme="majorBidi"/>
          <w:i/>
          <w:iCs/>
          <w:sz w:val="20"/>
          <w:szCs w:val="20"/>
        </w:rPr>
        <w:t>The disaster management should be focused on effective preventive measures in all sectors</w:t>
      </w:r>
      <w:r w:rsidRPr="7FDB6777">
        <w:rPr>
          <w:rFonts w:asciiTheme="majorHAnsi" w:hAnsiTheme="majorHAnsi" w:cstheme="majorBidi"/>
          <w:sz w:val="20"/>
          <w:szCs w:val="20"/>
        </w:rPr>
        <w:t>,</w:t>
      </w:r>
      <w:r w:rsidRPr="7FDB6777">
        <w:rPr>
          <w:rFonts w:asciiTheme="majorHAnsi" w:hAnsiTheme="majorHAnsi" w:cstheme="majorBidi"/>
          <w:i/>
          <w:iCs/>
          <w:sz w:val="20"/>
          <w:szCs w:val="20"/>
        </w:rPr>
        <w:t xml:space="preserve"> but especially in the agriculture secto</w:t>
      </w:r>
      <w:r w:rsidRPr="7FDB6777">
        <w:rPr>
          <w:rFonts w:asciiTheme="majorHAnsi" w:hAnsiTheme="majorHAnsi" w:cstheme="majorBidi"/>
          <w:sz w:val="20"/>
          <w:szCs w:val="20"/>
        </w:rPr>
        <w:t>r, in the future. Disaster management is organized on the national level, so it is important that countries keep on the collaboration in the Hungarian–Slovenian Permanent Joint Committee on Disaster Management. In disaster management and risk prevention, great attention must be paid to cross-border cooperation.</w:t>
      </w:r>
    </w:p>
    <w:p w14:paraId="5222ECF6" w14:textId="345A4E51" w:rsidR="00D95AAE" w:rsidRPr="007466F3" w:rsidRDefault="06F8D1E4" w:rsidP="06F8D1E4">
      <w:pPr>
        <w:pBdr>
          <w:top w:val="single" w:sz="4" w:space="1" w:color="auto"/>
          <w:left w:val="single" w:sz="4" w:space="4" w:color="auto"/>
          <w:bottom w:val="single" w:sz="4" w:space="1" w:color="auto"/>
          <w:right w:val="single" w:sz="4" w:space="4" w:color="auto"/>
        </w:pBdr>
        <w:spacing w:after="200" w:line="257" w:lineRule="auto"/>
        <w:jc w:val="both"/>
        <w:rPr>
          <w:rFonts w:asciiTheme="majorHAnsi" w:hAnsiTheme="majorHAnsi" w:cstheme="majorBidi"/>
          <w:sz w:val="20"/>
          <w:szCs w:val="20"/>
        </w:rPr>
      </w:pPr>
      <w:r w:rsidRPr="06F8D1E4">
        <w:rPr>
          <w:rFonts w:asciiTheme="majorHAnsi" w:hAnsiTheme="majorHAnsi" w:cstheme="majorBidi"/>
          <w:sz w:val="20"/>
          <w:szCs w:val="20"/>
        </w:rPr>
        <w:t xml:space="preserve">The situation of energy supply and consumption is similar to the national patterns, but in national climate strategies both countries are committed to energy efficiency and producing energy from renewable sources. Both countries failed to achieve the targeted share of renewable energy production. </w:t>
      </w:r>
      <w:r w:rsidRPr="00216297">
        <w:rPr>
          <w:rFonts w:asciiTheme="majorHAnsi" w:hAnsiTheme="majorHAnsi" w:cstheme="majorBidi"/>
          <w:i/>
          <w:iCs/>
          <w:sz w:val="20"/>
          <w:szCs w:val="20"/>
        </w:rPr>
        <w:t xml:space="preserve">In energy sector more investments in the renewable sector should be made, to connect the waste management as a circular economy or geothermal energy as a renewable source in the whole programme area. </w:t>
      </w:r>
      <w:r w:rsidRPr="06F8D1E4">
        <w:rPr>
          <w:rFonts w:asciiTheme="majorHAnsi" w:hAnsiTheme="majorHAnsi" w:cstheme="majorBidi"/>
          <w:sz w:val="20"/>
          <w:szCs w:val="20"/>
        </w:rPr>
        <w:t>With awareness raising at the level of households</w:t>
      </w:r>
      <w:r w:rsidR="000A07FC">
        <w:rPr>
          <w:rFonts w:asciiTheme="majorHAnsi" w:hAnsiTheme="majorHAnsi" w:cstheme="majorBidi"/>
          <w:sz w:val="20"/>
          <w:szCs w:val="20"/>
        </w:rPr>
        <w:t xml:space="preserve"> (including education of children)</w:t>
      </w:r>
      <w:r w:rsidRPr="06F8D1E4">
        <w:rPr>
          <w:rFonts w:asciiTheme="majorHAnsi" w:hAnsiTheme="majorHAnsi" w:cstheme="majorBidi"/>
          <w:sz w:val="20"/>
          <w:szCs w:val="20"/>
        </w:rPr>
        <w:t xml:space="preserve"> even with limited financial resources changes in people’s habits may be achieved. The lack of cross-border sustainable mobility options was recognised. </w:t>
      </w:r>
      <w:r w:rsidRPr="00216297">
        <w:rPr>
          <w:rFonts w:asciiTheme="majorHAnsi" w:hAnsiTheme="majorHAnsi" w:cstheme="majorBidi"/>
          <w:i/>
          <w:iCs/>
          <w:sz w:val="20"/>
          <w:szCs w:val="20"/>
        </w:rPr>
        <w:t>The development of sustainable modes of transport (public traffic, e-mobility tools, biking) in the border area is important</w:t>
      </w:r>
      <w:r w:rsidRPr="06F8D1E4">
        <w:rPr>
          <w:rFonts w:asciiTheme="majorHAnsi" w:hAnsiTheme="majorHAnsi" w:cstheme="majorBidi"/>
          <w:sz w:val="20"/>
          <w:szCs w:val="20"/>
        </w:rPr>
        <w:t xml:space="preserve"> for reducing harmful environmental emissions.</w:t>
      </w:r>
    </w:p>
    <w:p w14:paraId="7031032B" w14:textId="21739F39" w:rsidR="00D95AAE" w:rsidRPr="007466F3" w:rsidRDefault="06F8D1E4" w:rsidP="06F8D1E4">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06F8D1E4">
        <w:rPr>
          <w:rFonts w:asciiTheme="majorHAnsi" w:hAnsiTheme="majorHAnsi" w:cstheme="majorBidi"/>
          <w:sz w:val="20"/>
          <w:szCs w:val="20"/>
        </w:rPr>
        <w:t xml:space="preserve">At cross-border level the protection of environmental values (national/nature parks, rivers, thermal waters) can be fostered via cross-border cooperation. One of the options is to preserve the existing flora and fauna, while another one is to </w:t>
      </w:r>
      <w:r w:rsidRPr="00216297">
        <w:rPr>
          <w:rFonts w:asciiTheme="majorHAnsi" w:hAnsiTheme="majorHAnsi" w:cstheme="majorBidi"/>
          <w:i/>
          <w:iCs/>
          <w:sz w:val="20"/>
          <w:szCs w:val="20"/>
        </w:rPr>
        <w:t xml:space="preserve">improve services with environmental interest, which are connected to different sectors like tourism, transport, local handmade products, </w:t>
      </w:r>
      <w:r w:rsidR="00F95B2B">
        <w:rPr>
          <w:rFonts w:asciiTheme="majorHAnsi" w:hAnsiTheme="majorHAnsi" w:cstheme="majorBidi"/>
          <w:i/>
          <w:iCs/>
          <w:sz w:val="20"/>
          <w:szCs w:val="20"/>
        </w:rPr>
        <w:t xml:space="preserve">primary/small producers, </w:t>
      </w:r>
      <w:r w:rsidRPr="00216297">
        <w:rPr>
          <w:rFonts w:asciiTheme="majorHAnsi" w:hAnsiTheme="majorHAnsi" w:cstheme="majorBidi"/>
          <w:i/>
          <w:iCs/>
          <w:sz w:val="20"/>
          <w:szCs w:val="20"/>
        </w:rPr>
        <w:t>etc.</w:t>
      </w:r>
      <w:r w:rsidRPr="06F8D1E4">
        <w:rPr>
          <w:rFonts w:asciiTheme="majorHAnsi" w:hAnsiTheme="majorHAnsi" w:cstheme="majorBidi"/>
          <w:sz w:val="20"/>
          <w:szCs w:val="20"/>
        </w:rPr>
        <w:t xml:space="preserve"> This method would help not only to preserve the natural values, but also to enhance the economic performance of the regions. With better spatial planning of urban areas and rural landscapes much more nature values could be preserved in the future.</w:t>
      </w:r>
    </w:p>
    <w:p w14:paraId="4752AF17" w14:textId="7FA89B1E" w:rsidR="00D95AAE" w:rsidRPr="007466F3" w:rsidRDefault="7FDB6777" w:rsidP="7FDB6777">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7FDB6777">
        <w:rPr>
          <w:rFonts w:asciiTheme="majorHAnsi" w:hAnsiTheme="majorHAnsi" w:cstheme="majorBidi"/>
          <w:i/>
          <w:iCs/>
          <w:sz w:val="20"/>
          <w:szCs w:val="20"/>
        </w:rPr>
        <w:t>As regards to lessons learned</w:t>
      </w:r>
      <w:r w:rsidRPr="7FDB6777">
        <w:rPr>
          <w:rFonts w:asciiTheme="majorHAnsi" w:hAnsiTheme="majorHAnsi" w:cstheme="majorBidi"/>
          <w:sz w:val="20"/>
          <w:szCs w:val="20"/>
        </w:rPr>
        <w:t xml:space="preserve"> in the </w:t>
      </w:r>
      <w:r w:rsidR="0024561F">
        <w:rPr>
          <w:rFonts w:asciiTheme="majorHAnsi" w:hAnsiTheme="majorHAnsi" w:cstheme="majorBidi"/>
          <w:sz w:val="20"/>
          <w:szCs w:val="20"/>
        </w:rPr>
        <w:t>2014-2020</w:t>
      </w:r>
      <w:r w:rsidRPr="7FDB6777">
        <w:rPr>
          <w:rFonts w:asciiTheme="majorHAnsi" w:hAnsiTheme="majorHAnsi" w:cstheme="majorBidi"/>
          <w:sz w:val="20"/>
          <w:szCs w:val="20"/>
        </w:rPr>
        <w:t xml:space="preserve"> programming period two projects were focused especially on nature protection activities. The Green Line project primarily encourages the cooperation of local businesses and institutions in the field of energy. Its aim is to encourage the reduction of energy consumption and to promote the use of renewable energies, for which tools for measuring energy consumption have been introduced. Within the framework of the </w:t>
      </w:r>
      <w:proofErr w:type="spellStart"/>
      <w:r w:rsidRPr="7FDB6777">
        <w:rPr>
          <w:rFonts w:asciiTheme="majorHAnsi" w:hAnsiTheme="majorHAnsi" w:cstheme="majorBidi"/>
          <w:sz w:val="20"/>
          <w:szCs w:val="20"/>
        </w:rPr>
        <w:t>GreenReg</w:t>
      </w:r>
      <w:proofErr w:type="spellEnd"/>
      <w:r w:rsidRPr="7FDB6777">
        <w:rPr>
          <w:rFonts w:asciiTheme="majorHAnsi" w:hAnsiTheme="majorHAnsi" w:cstheme="majorBidi"/>
          <w:sz w:val="20"/>
          <w:szCs w:val="20"/>
        </w:rPr>
        <w:t xml:space="preserve"> project, it was planned to spread the principles of environmentally sustainable operation in institutions and enterprises within the framework of a digitally accessible tool system. They also helped partnerships between green-minded organizations. Nature conservation appears in connection with a number of tourism projects aimed at presenting natural values in a sustainable way or encouraging active movement in nature. The ETHOS Land project targeted the dissemination of the sustainable economic activities and ethical employment, which values can be applied in wider range.</w:t>
      </w:r>
    </w:p>
    <w:p w14:paraId="333E93B0" w14:textId="0253D227" w:rsidR="00BC2763" w:rsidRPr="007466F3" w:rsidRDefault="7FDB6777" w:rsidP="7FDB6777">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7FDB6777">
        <w:rPr>
          <w:rFonts w:asciiTheme="majorHAnsi" w:hAnsiTheme="majorHAnsi" w:cstheme="majorBidi"/>
          <w:sz w:val="20"/>
          <w:szCs w:val="20"/>
        </w:rPr>
        <w:t xml:space="preserve">Dealing with waste is another issue which could be tackled in the Slovenia-Hungary </w:t>
      </w:r>
      <w:proofErr w:type="spellStart"/>
      <w:r w:rsidRPr="7FDB6777">
        <w:rPr>
          <w:rFonts w:asciiTheme="majorHAnsi" w:hAnsiTheme="majorHAnsi" w:cstheme="majorBidi"/>
          <w:sz w:val="20"/>
          <w:szCs w:val="20"/>
        </w:rPr>
        <w:t>Interreg</w:t>
      </w:r>
      <w:proofErr w:type="spellEnd"/>
      <w:r w:rsidRPr="7FDB6777">
        <w:rPr>
          <w:rFonts w:asciiTheme="majorHAnsi" w:hAnsiTheme="majorHAnsi" w:cstheme="majorBidi"/>
          <w:sz w:val="20"/>
          <w:szCs w:val="20"/>
        </w:rPr>
        <w:t xml:space="preserve"> Programme. It is one of the suitable fields where principles of circular economy can be applied and can build on existing practices. There is a potential in recovering waste into eco-fuels. In the </w:t>
      </w:r>
      <w:r w:rsidR="0024561F">
        <w:rPr>
          <w:rFonts w:asciiTheme="majorHAnsi" w:hAnsiTheme="majorHAnsi" w:cstheme="majorBidi"/>
          <w:sz w:val="20"/>
          <w:szCs w:val="20"/>
        </w:rPr>
        <w:t>2014-2020</w:t>
      </w:r>
      <w:r w:rsidRPr="7FDB6777">
        <w:rPr>
          <w:rFonts w:asciiTheme="majorHAnsi" w:hAnsiTheme="majorHAnsi" w:cstheme="majorBidi"/>
          <w:sz w:val="20"/>
          <w:szCs w:val="20"/>
        </w:rPr>
        <w:t xml:space="preserve"> programming period, the URBAN SOIL 4 FOOD project was implemented in </w:t>
      </w:r>
      <w:proofErr w:type="spellStart"/>
      <w:r w:rsidRPr="7FDB6777">
        <w:rPr>
          <w:rFonts w:asciiTheme="majorHAnsi" w:hAnsiTheme="majorHAnsi" w:cstheme="majorBidi"/>
          <w:sz w:val="20"/>
          <w:szCs w:val="20"/>
        </w:rPr>
        <w:t>Podravje</w:t>
      </w:r>
      <w:proofErr w:type="spellEnd"/>
      <w:r w:rsidRPr="7FDB6777">
        <w:rPr>
          <w:rFonts w:asciiTheme="majorHAnsi" w:hAnsiTheme="majorHAnsi" w:cstheme="majorBidi"/>
          <w:sz w:val="20"/>
          <w:szCs w:val="20"/>
        </w:rPr>
        <w:t xml:space="preserve"> (co-financed by Urban Innovative Actions). In Maribor biological waste has been processed into fertile soil for the local community. In Maribor the WCYCLE institute was established for ensuring the management of resource / raw material flows in the local and regional area. It operates mainly at the basic research and development level. </w:t>
      </w:r>
    </w:p>
    <w:p w14:paraId="0FE9B1C8" w14:textId="68747194" w:rsidR="00BC2763" w:rsidRPr="007466F3" w:rsidRDefault="06F8D1E4" w:rsidP="06F8D1E4">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00216297">
        <w:rPr>
          <w:rFonts w:asciiTheme="majorHAnsi" w:hAnsiTheme="majorHAnsi" w:cstheme="majorBidi"/>
          <w:i/>
          <w:iCs/>
          <w:sz w:val="20"/>
          <w:szCs w:val="20"/>
        </w:rPr>
        <w:t>The concept of circular economy should be introduced to all aspects of human activities</w:t>
      </w:r>
      <w:r w:rsidRPr="06F8D1E4">
        <w:rPr>
          <w:rFonts w:asciiTheme="majorHAnsi" w:hAnsiTheme="majorHAnsi" w:cstheme="majorBidi"/>
          <w:sz w:val="20"/>
          <w:szCs w:val="20"/>
        </w:rPr>
        <w:t xml:space="preserve"> and should be reflected in business models, government policies and circular culture (citizens), three interdependent aspects that are at the core systemic change from a linear to a circular economy. </w:t>
      </w:r>
      <w:r w:rsidRPr="00216297">
        <w:rPr>
          <w:rFonts w:asciiTheme="majorHAnsi" w:hAnsiTheme="majorHAnsi" w:cstheme="majorBidi"/>
          <w:i/>
          <w:iCs/>
          <w:sz w:val="20"/>
          <w:szCs w:val="20"/>
        </w:rPr>
        <w:t xml:space="preserve">A strategy for circular economy of the cross-border area should be elaborated </w:t>
      </w:r>
      <w:r w:rsidRPr="06F8D1E4">
        <w:rPr>
          <w:rFonts w:asciiTheme="majorHAnsi" w:hAnsiTheme="majorHAnsi" w:cstheme="majorBidi"/>
          <w:sz w:val="20"/>
          <w:szCs w:val="20"/>
        </w:rPr>
        <w:t xml:space="preserve">with a view that its application can generate numerous green working places and improve the quality of living and attractiveness of this environment. In order to achieve the ambitious plans for the transition to a circular economy as set out in new Circular Economy Action Plan of EU (2020), a supportive environment to provide knowledge and information in the field of circular economy models could be designed within the cross-border programme. </w:t>
      </w:r>
    </w:p>
    <w:p w14:paraId="24EB1573" w14:textId="4028D7C9" w:rsidR="00BC2763" w:rsidRPr="007466F3" w:rsidRDefault="7FDB6777" w:rsidP="7FDB6777">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7FDB6777">
        <w:rPr>
          <w:rFonts w:asciiTheme="majorHAnsi" w:hAnsiTheme="majorHAnsi" w:cstheme="majorBidi"/>
          <w:sz w:val="20"/>
          <w:szCs w:val="20"/>
        </w:rPr>
        <w:t xml:space="preserve">In the future, </w:t>
      </w:r>
      <w:r w:rsidRPr="7FDB6777">
        <w:rPr>
          <w:rFonts w:asciiTheme="majorHAnsi" w:hAnsiTheme="majorHAnsi" w:cstheme="majorBidi"/>
          <w:i/>
          <w:iCs/>
          <w:sz w:val="20"/>
          <w:szCs w:val="20"/>
        </w:rPr>
        <w:t>efforts must be made to preserve natural values, such as biodiversity</w:t>
      </w:r>
      <w:r w:rsidRPr="7FDB6777">
        <w:rPr>
          <w:rFonts w:asciiTheme="majorHAnsi" w:hAnsiTheme="majorHAnsi" w:cstheme="majorBidi"/>
          <w:sz w:val="20"/>
          <w:szCs w:val="20"/>
        </w:rPr>
        <w:t xml:space="preserve">, which is a key value of the border region. At the same time, </w:t>
      </w:r>
      <w:r w:rsidRPr="7FDB6777">
        <w:rPr>
          <w:rFonts w:asciiTheme="majorHAnsi" w:hAnsiTheme="majorHAnsi" w:cstheme="majorBidi"/>
          <w:i/>
          <w:iCs/>
          <w:sz w:val="20"/>
          <w:szCs w:val="20"/>
        </w:rPr>
        <w:t>more and more enterprises and institutions must be encouraged to operate in an environmentally sustainable manner</w:t>
      </w:r>
      <w:r w:rsidRPr="7FDB6777">
        <w:rPr>
          <w:rFonts w:asciiTheme="majorHAnsi" w:hAnsiTheme="majorHAnsi" w:cstheme="majorBidi"/>
          <w:sz w:val="20"/>
          <w:szCs w:val="20"/>
        </w:rPr>
        <w:t>, which also needs for wide awareness raising activities among the citizens.</w:t>
      </w:r>
    </w:p>
    <w:p w14:paraId="69A29067" w14:textId="5D3C1708" w:rsidR="00BC2763" w:rsidRPr="007466F3" w:rsidRDefault="002820ED" w:rsidP="00F1308A">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HAnsi"/>
          <w:sz w:val="20"/>
          <w:szCs w:val="20"/>
        </w:rPr>
      </w:pPr>
      <w:r>
        <w:rPr>
          <w:rFonts w:asciiTheme="majorHAnsi" w:hAnsiTheme="majorHAnsi" w:cstheme="majorHAnsi"/>
          <w:sz w:val="20"/>
          <w:szCs w:val="20"/>
        </w:rPr>
        <w:t>Consultation process with stakeholders showed the</w:t>
      </w:r>
      <w:r w:rsidR="00BC2763" w:rsidRPr="007466F3">
        <w:rPr>
          <w:rFonts w:asciiTheme="majorHAnsi" w:hAnsiTheme="majorHAnsi" w:cstheme="majorHAnsi"/>
          <w:sz w:val="20"/>
          <w:szCs w:val="20"/>
        </w:rPr>
        <w:t xml:space="preserve"> need to develop green infrastructure, to disseminate knowledge on nature conservation and the use of renewable energy, to disseminate electric mobility widely, and to monitor natural risks.</w:t>
      </w:r>
    </w:p>
    <w:p w14:paraId="1C8A9F07" w14:textId="0ADFD7D5" w:rsidR="00BC2763" w:rsidRPr="00216297" w:rsidRDefault="00DF0984" w:rsidP="06F8D1E4">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b/>
          <w:bCs/>
          <w:sz w:val="20"/>
          <w:szCs w:val="20"/>
        </w:rPr>
      </w:pPr>
      <w:bookmarkStart w:id="8" w:name="_Toc76127416"/>
      <w:r>
        <w:rPr>
          <w:rFonts w:asciiTheme="majorHAnsi" w:hAnsiTheme="majorHAnsi" w:cstheme="majorBidi"/>
          <w:b/>
          <w:bCs/>
          <w:sz w:val="20"/>
          <w:szCs w:val="20"/>
        </w:rPr>
        <w:t xml:space="preserve">1.2.3. </w:t>
      </w:r>
      <w:r w:rsidR="06F8D1E4" w:rsidRPr="00216297">
        <w:rPr>
          <w:rFonts w:asciiTheme="majorHAnsi" w:hAnsiTheme="majorHAnsi" w:cstheme="majorBidi"/>
          <w:b/>
          <w:bCs/>
          <w:sz w:val="20"/>
          <w:szCs w:val="20"/>
        </w:rPr>
        <w:t>PO3: A more connected Europe</w:t>
      </w:r>
      <w:bookmarkEnd w:id="8"/>
    </w:p>
    <w:p w14:paraId="0D03A0B2" w14:textId="7A183823" w:rsidR="00BC2763" w:rsidRPr="007466F3" w:rsidRDefault="06F8D1E4" w:rsidP="06F8D1E4">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06F8D1E4">
        <w:rPr>
          <w:rFonts w:asciiTheme="majorHAnsi" w:hAnsiTheme="majorHAnsi" w:cstheme="majorBidi"/>
          <w:sz w:val="20"/>
          <w:szCs w:val="20"/>
        </w:rPr>
        <w:t xml:space="preserve">The Slovenia-Hungary border region – although being a very short (102 km length) border section – is an important gateway from public roads point of view as well. </w:t>
      </w:r>
      <w:r w:rsidRPr="00216297">
        <w:rPr>
          <w:rFonts w:asciiTheme="majorHAnsi" w:hAnsiTheme="majorHAnsi" w:cstheme="majorBidi"/>
          <w:i/>
          <w:iCs/>
          <w:sz w:val="20"/>
          <w:szCs w:val="20"/>
        </w:rPr>
        <w:t xml:space="preserve">The motorway </w:t>
      </w:r>
      <w:r w:rsidR="003418D3">
        <w:rPr>
          <w:rFonts w:asciiTheme="majorHAnsi" w:hAnsiTheme="majorHAnsi" w:cstheme="majorBidi"/>
          <w:i/>
          <w:iCs/>
          <w:sz w:val="20"/>
          <w:szCs w:val="20"/>
        </w:rPr>
        <w:t>section</w:t>
      </w:r>
      <w:r w:rsidR="003418D3" w:rsidRPr="00216297">
        <w:rPr>
          <w:rFonts w:asciiTheme="majorHAnsi" w:hAnsiTheme="majorHAnsi" w:cstheme="majorBidi"/>
          <w:i/>
          <w:iCs/>
          <w:sz w:val="20"/>
          <w:szCs w:val="20"/>
        </w:rPr>
        <w:t xml:space="preserve"> </w:t>
      </w:r>
      <w:r w:rsidRPr="00216297">
        <w:rPr>
          <w:rFonts w:asciiTheme="majorHAnsi" w:hAnsiTheme="majorHAnsi" w:cstheme="majorBidi"/>
          <w:i/>
          <w:iCs/>
          <w:sz w:val="20"/>
          <w:szCs w:val="20"/>
        </w:rPr>
        <w:t>of the Mediterranean corridor (Lyon–Trieste–Koper–Ljubljana–Budapest–Ukraine – former corridor V) crosses the region</w:t>
      </w:r>
      <w:r w:rsidRPr="06F8D1E4">
        <w:rPr>
          <w:rFonts w:asciiTheme="majorHAnsi" w:hAnsiTheme="majorHAnsi" w:cstheme="majorBidi"/>
          <w:sz w:val="20"/>
          <w:szCs w:val="20"/>
        </w:rPr>
        <w:t xml:space="preserve"> at the border crossing </w:t>
      </w:r>
      <w:proofErr w:type="spellStart"/>
      <w:r w:rsidRPr="06F8D1E4">
        <w:rPr>
          <w:rFonts w:asciiTheme="majorHAnsi" w:hAnsiTheme="majorHAnsi" w:cstheme="majorBidi"/>
          <w:sz w:val="20"/>
          <w:szCs w:val="20"/>
        </w:rPr>
        <w:t>Pince</w:t>
      </w:r>
      <w:proofErr w:type="spellEnd"/>
      <w:r w:rsidRPr="06F8D1E4">
        <w:rPr>
          <w:rFonts w:asciiTheme="majorHAnsi" w:hAnsiTheme="majorHAnsi" w:cstheme="majorBidi"/>
          <w:sz w:val="20"/>
          <w:szCs w:val="20"/>
        </w:rPr>
        <w:t>/</w:t>
      </w:r>
      <w:proofErr w:type="spellStart"/>
      <w:r w:rsidRPr="06F8D1E4">
        <w:rPr>
          <w:rFonts w:asciiTheme="majorHAnsi" w:hAnsiTheme="majorHAnsi" w:cstheme="majorBidi"/>
          <w:sz w:val="20"/>
          <w:szCs w:val="20"/>
        </w:rPr>
        <w:t>Tornyiszentmiklós</w:t>
      </w:r>
      <w:proofErr w:type="spellEnd"/>
      <w:r w:rsidRPr="06F8D1E4">
        <w:rPr>
          <w:rFonts w:asciiTheme="majorHAnsi" w:hAnsiTheme="majorHAnsi" w:cstheme="majorBidi"/>
          <w:sz w:val="20"/>
          <w:szCs w:val="20"/>
        </w:rPr>
        <w:t>. The Graz–Maribor–Ljubljana link is part of the Baltic-Adriatic TEN-T corridor, while the Maribor–</w:t>
      </w:r>
      <w:proofErr w:type="spellStart"/>
      <w:r w:rsidRPr="06F8D1E4">
        <w:rPr>
          <w:rFonts w:asciiTheme="majorHAnsi" w:hAnsiTheme="majorHAnsi" w:cstheme="majorBidi"/>
          <w:sz w:val="20"/>
          <w:szCs w:val="20"/>
        </w:rPr>
        <w:t>Gruškovje</w:t>
      </w:r>
      <w:proofErr w:type="spellEnd"/>
      <w:r w:rsidRPr="06F8D1E4">
        <w:rPr>
          <w:rFonts w:asciiTheme="majorHAnsi" w:hAnsiTheme="majorHAnsi" w:cstheme="majorBidi"/>
          <w:sz w:val="20"/>
          <w:szCs w:val="20"/>
        </w:rPr>
        <w:t xml:space="preserve"> (–Zagreb–Belgrade–</w:t>
      </w:r>
      <w:proofErr w:type="spellStart"/>
      <w:r w:rsidRPr="06F8D1E4">
        <w:rPr>
          <w:rFonts w:asciiTheme="majorHAnsi" w:hAnsiTheme="majorHAnsi" w:cstheme="majorBidi"/>
          <w:sz w:val="20"/>
          <w:szCs w:val="20"/>
        </w:rPr>
        <w:t>Niš</w:t>
      </w:r>
      <w:proofErr w:type="spellEnd"/>
      <w:r w:rsidRPr="06F8D1E4">
        <w:rPr>
          <w:rFonts w:asciiTheme="majorHAnsi" w:hAnsiTheme="majorHAnsi" w:cstheme="majorBidi"/>
          <w:sz w:val="20"/>
          <w:szCs w:val="20"/>
        </w:rPr>
        <w:t xml:space="preserve">–Thessaloniki) connection (A4, E59) is one of the branches of former corridor X, which is an important north-south internal axis of </w:t>
      </w:r>
      <w:proofErr w:type="spellStart"/>
      <w:r w:rsidRPr="06F8D1E4">
        <w:rPr>
          <w:rFonts w:asciiTheme="majorHAnsi" w:hAnsiTheme="majorHAnsi" w:cstheme="majorBidi"/>
          <w:sz w:val="20"/>
          <w:szCs w:val="20"/>
        </w:rPr>
        <w:t>Podravje</w:t>
      </w:r>
      <w:proofErr w:type="spellEnd"/>
      <w:r w:rsidRPr="06F8D1E4">
        <w:rPr>
          <w:rFonts w:asciiTheme="majorHAnsi" w:hAnsiTheme="majorHAnsi" w:cstheme="majorBidi"/>
          <w:sz w:val="20"/>
          <w:szCs w:val="20"/>
        </w:rPr>
        <w:t>, also an important linkage from Austria and Germany towards the Adriatic coast, therefore suffering from severe congestions during summer holiday season. In general, the Slovenian side of the border area is very well connected, both to the core area of Central Europe and the Balkans/East Mediterranean as well.</w:t>
      </w:r>
    </w:p>
    <w:p w14:paraId="5F387546" w14:textId="77777777" w:rsidR="00BC2763" w:rsidRPr="00A2369B" w:rsidRDefault="06F8D1E4" w:rsidP="06F8D1E4">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00A2369B">
        <w:rPr>
          <w:rFonts w:asciiTheme="majorHAnsi" w:hAnsiTheme="majorHAnsi" w:cstheme="majorBidi"/>
          <w:sz w:val="20"/>
          <w:szCs w:val="20"/>
        </w:rPr>
        <w:t>The accessibility of the rural areas in the inner parts of the regions needs to be further developed in order to ensure a better interconnectivity of smaller villages.</w:t>
      </w:r>
    </w:p>
    <w:p w14:paraId="13F7E981" w14:textId="4AC8E942" w:rsidR="00BC2763" w:rsidRPr="007466F3" w:rsidRDefault="06F8D1E4" w:rsidP="06F8D1E4">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06F8D1E4">
        <w:rPr>
          <w:rFonts w:asciiTheme="majorHAnsi" w:hAnsiTheme="majorHAnsi" w:cstheme="majorBidi"/>
          <w:sz w:val="20"/>
          <w:szCs w:val="20"/>
        </w:rPr>
        <w:t xml:space="preserve">Concerning the cross-border traffic, </w:t>
      </w:r>
      <w:r w:rsidRPr="00216297">
        <w:rPr>
          <w:rFonts w:asciiTheme="majorHAnsi" w:hAnsiTheme="majorHAnsi" w:cstheme="majorBidi"/>
          <w:i/>
          <w:iCs/>
          <w:sz w:val="20"/>
          <w:szCs w:val="20"/>
        </w:rPr>
        <w:t xml:space="preserve">border crossings are accessible within half an hour in whole </w:t>
      </w:r>
      <w:proofErr w:type="spellStart"/>
      <w:r w:rsidRPr="00216297">
        <w:rPr>
          <w:rFonts w:asciiTheme="majorHAnsi" w:hAnsiTheme="majorHAnsi" w:cstheme="majorBidi"/>
          <w:i/>
          <w:iCs/>
          <w:sz w:val="20"/>
          <w:szCs w:val="20"/>
        </w:rPr>
        <w:t>Pomurje</w:t>
      </w:r>
      <w:proofErr w:type="spellEnd"/>
      <w:r w:rsidRPr="00216297">
        <w:rPr>
          <w:rFonts w:asciiTheme="majorHAnsi" w:hAnsiTheme="majorHAnsi" w:cstheme="majorBidi"/>
          <w:i/>
          <w:iCs/>
          <w:sz w:val="20"/>
          <w:szCs w:val="20"/>
        </w:rPr>
        <w:t xml:space="preserve"> and about nearly half of </w:t>
      </w:r>
      <w:proofErr w:type="spellStart"/>
      <w:r w:rsidRPr="00216297">
        <w:rPr>
          <w:rFonts w:asciiTheme="majorHAnsi" w:hAnsiTheme="majorHAnsi" w:cstheme="majorBidi"/>
          <w:i/>
          <w:iCs/>
          <w:sz w:val="20"/>
          <w:szCs w:val="20"/>
        </w:rPr>
        <w:t>Zala</w:t>
      </w:r>
      <w:proofErr w:type="spellEnd"/>
      <w:r w:rsidRPr="00216297">
        <w:rPr>
          <w:rFonts w:asciiTheme="majorHAnsi" w:hAnsiTheme="majorHAnsi" w:cstheme="majorBidi"/>
          <w:i/>
          <w:iCs/>
          <w:sz w:val="20"/>
          <w:szCs w:val="20"/>
        </w:rPr>
        <w:t xml:space="preserve"> county</w:t>
      </w:r>
      <w:r w:rsidRPr="06F8D1E4">
        <w:rPr>
          <w:rFonts w:asciiTheme="majorHAnsi" w:hAnsiTheme="majorHAnsi" w:cstheme="majorBidi"/>
          <w:sz w:val="20"/>
          <w:szCs w:val="20"/>
        </w:rPr>
        <w:t xml:space="preserve">. More remote urban centres (Maribor, Szombathely and </w:t>
      </w:r>
      <w:proofErr w:type="spellStart"/>
      <w:r w:rsidRPr="06F8D1E4">
        <w:rPr>
          <w:rFonts w:asciiTheme="majorHAnsi" w:hAnsiTheme="majorHAnsi" w:cstheme="majorBidi"/>
          <w:sz w:val="20"/>
          <w:szCs w:val="20"/>
        </w:rPr>
        <w:t>Zalaegerszeg</w:t>
      </w:r>
      <w:proofErr w:type="spellEnd"/>
      <w:r w:rsidRPr="06F8D1E4">
        <w:rPr>
          <w:rFonts w:asciiTheme="majorHAnsi" w:hAnsiTheme="majorHAnsi" w:cstheme="majorBidi"/>
          <w:sz w:val="20"/>
          <w:szCs w:val="20"/>
        </w:rPr>
        <w:t xml:space="preserve">) are within the 60-minute accessibility range too (by car). This is due to a </w:t>
      </w:r>
      <w:r w:rsidRPr="00216297">
        <w:rPr>
          <w:rFonts w:asciiTheme="majorHAnsi" w:hAnsiTheme="majorHAnsi" w:cstheme="majorBidi"/>
          <w:i/>
          <w:iCs/>
          <w:sz w:val="20"/>
          <w:szCs w:val="20"/>
        </w:rPr>
        <w:t>high density of border crossings</w:t>
      </w:r>
      <w:r w:rsidRPr="06F8D1E4">
        <w:rPr>
          <w:rFonts w:asciiTheme="majorHAnsi" w:hAnsiTheme="majorHAnsi" w:cstheme="majorBidi"/>
          <w:sz w:val="20"/>
          <w:szCs w:val="20"/>
        </w:rPr>
        <w:t xml:space="preserve"> that have been especially developed after the accession of Hungary and Slovenia to the Schengen zone.</w:t>
      </w:r>
    </w:p>
    <w:p w14:paraId="28C5C2FF" w14:textId="0F946AEA" w:rsidR="00BC2763" w:rsidRPr="007466F3" w:rsidRDefault="06F8D1E4" w:rsidP="06F8D1E4">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06F8D1E4">
        <w:rPr>
          <w:rFonts w:asciiTheme="majorHAnsi" w:hAnsiTheme="majorHAnsi" w:cstheme="majorBidi"/>
          <w:sz w:val="20"/>
          <w:szCs w:val="20"/>
        </w:rPr>
        <w:t xml:space="preserve">In terms of </w:t>
      </w:r>
      <w:r w:rsidRPr="00216297">
        <w:rPr>
          <w:rFonts w:asciiTheme="majorHAnsi" w:hAnsiTheme="majorHAnsi" w:cstheme="majorBidi"/>
          <w:i/>
          <w:iCs/>
          <w:sz w:val="20"/>
          <w:szCs w:val="20"/>
        </w:rPr>
        <w:t>public transport</w:t>
      </w:r>
      <w:r w:rsidRPr="06F8D1E4">
        <w:rPr>
          <w:rFonts w:asciiTheme="majorHAnsi" w:hAnsiTheme="majorHAnsi" w:cstheme="majorBidi"/>
          <w:sz w:val="20"/>
          <w:szCs w:val="20"/>
        </w:rPr>
        <w:t xml:space="preserve">, as the scheduled coach service, they are provided on both sides in order to access micro regional and regional centres, or to reach the national capitals. </w:t>
      </w:r>
      <w:r w:rsidRPr="00216297">
        <w:rPr>
          <w:rFonts w:asciiTheme="majorHAnsi" w:hAnsiTheme="majorHAnsi" w:cstheme="majorBidi"/>
          <w:i/>
          <w:iCs/>
          <w:sz w:val="20"/>
          <w:szCs w:val="20"/>
        </w:rPr>
        <w:t xml:space="preserve">Concerning cross-border connections, currently no service is available between Hungary and Slovenia. The </w:t>
      </w:r>
      <w:proofErr w:type="spellStart"/>
      <w:r w:rsidR="00144A1D">
        <w:rPr>
          <w:rFonts w:asciiTheme="majorHAnsi" w:hAnsiTheme="majorHAnsi" w:cstheme="majorBidi"/>
          <w:i/>
          <w:iCs/>
          <w:sz w:val="20"/>
          <w:szCs w:val="20"/>
        </w:rPr>
        <w:t>reintorduction</w:t>
      </w:r>
      <w:proofErr w:type="spellEnd"/>
      <w:r w:rsidR="00144A1D" w:rsidRPr="00216297">
        <w:rPr>
          <w:rFonts w:asciiTheme="majorHAnsi" w:hAnsiTheme="majorHAnsi" w:cstheme="majorBidi"/>
          <w:i/>
          <w:iCs/>
          <w:sz w:val="20"/>
          <w:szCs w:val="20"/>
        </w:rPr>
        <w:t xml:space="preserve"> </w:t>
      </w:r>
      <w:r w:rsidRPr="00216297">
        <w:rPr>
          <w:rFonts w:asciiTheme="majorHAnsi" w:hAnsiTheme="majorHAnsi" w:cstheme="majorBidi"/>
          <w:i/>
          <w:iCs/>
          <w:sz w:val="20"/>
          <w:szCs w:val="20"/>
        </w:rPr>
        <w:t>of previously existing connections would be essential for the facilitation of cross-border cooperation.</w:t>
      </w:r>
    </w:p>
    <w:p w14:paraId="45D66EE7" w14:textId="77777777" w:rsidR="00BC2763" w:rsidRPr="00216297" w:rsidRDefault="06F8D1E4" w:rsidP="06F8D1E4">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i/>
          <w:iCs/>
          <w:sz w:val="20"/>
          <w:szCs w:val="20"/>
        </w:rPr>
      </w:pPr>
      <w:r w:rsidRPr="00216297">
        <w:rPr>
          <w:rFonts w:asciiTheme="majorHAnsi" w:hAnsiTheme="majorHAnsi" w:cstheme="majorBidi"/>
          <w:i/>
          <w:iCs/>
          <w:sz w:val="20"/>
          <w:szCs w:val="20"/>
        </w:rPr>
        <w:t>The population of the border region is having a very limited access to cross-border rail service</w:t>
      </w:r>
      <w:r w:rsidRPr="06F8D1E4">
        <w:rPr>
          <w:rFonts w:asciiTheme="majorHAnsi" w:hAnsiTheme="majorHAnsi" w:cstheme="majorBidi"/>
          <w:sz w:val="20"/>
          <w:szCs w:val="20"/>
        </w:rPr>
        <w:t xml:space="preserve">s, with very low frequency and unfavourable journey time, which is valid for both sides of the border. Railway infrastructure in both countries is concentrated in the state capitals. In terms of cross-border traffic currently there is only one daily IC train between Budapest and Ljubljana which crosses the border area. Furthermore, on each workday there are four more connections from </w:t>
      </w:r>
      <w:proofErr w:type="spellStart"/>
      <w:r w:rsidRPr="06F8D1E4">
        <w:rPr>
          <w:rFonts w:asciiTheme="majorHAnsi" w:hAnsiTheme="majorHAnsi" w:cstheme="majorBidi"/>
          <w:sz w:val="20"/>
          <w:szCs w:val="20"/>
        </w:rPr>
        <w:t>Zalaegerszeg</w:t>
      </w:r>
      <w:proofErr w:type="spellEnd"/>
      <w:r w:rsidRPr="06F8D1E4">
        <w:rPr>
          <w:rFonts w:asciiTheme="majorHAnsi" w:hAnsiTheme="majorHAnsi" w:cstheme="majorBidi"/>
          <w:sz w:val="20"/>
          <w:szCs w:val="20"/>
        </w:rPr>
        <w:t xml:space="preserve"> to </w:t>
      </w:r>
      <w:proofErr w:type="spellStart"/>
      <w:r w:rsidRPr="06F8D1E4">
        <w:rPr>
          <w:rFonts w:asciiTheme="majorHAnsi" w:hAnsiTheme="majorHAnsi" w:cstheme="majorBidi"/>
          <w:sz w:val="20"/>
          <w:szCs w:val="20"/>
        </w:rPr>
        <w:t>Hodoš</w:t>
      </w:r>
      <w:proofErr w:type="spellEnd"/>
      <w:r w:rsidRPr="06F8D1E4">
        <w:rPr>
          <w:rFonts w:asciiTheme="majorHAnsi" w:hAnsiTheme="majorHAnsi" w:cstheme="majorBidi"/>
          <w:sz w:val="20"/>
          <w:szCs w:val="20"/>
        </w:rPr>
        <w:t xml:space="preserve">, however to reach </w:t>
      </w:r>
      <w:proofErr w:type="spellStart"/>
      <w:r w:rsidRPr="06F8D1E4">
        <w:rPr>
          <w:rFonts w:asciiTheme="majorHAnsi" w:hAnsiTheme="majorHAnsi" w:cstheme="majorBidi"/>
          <w:sz w:val="20"/>
          <w:szCs w:val="20"/>
        </w:rPr>
        <w:t>Murska</w:t>
      </w:r>
      <w:proofErr w:type="spellEnd"/>
      <w:r w:rsidRPr="06F8D1E4">
        <w:rPr>
          <w:rFonts w:asciiTheme="majorHAnsi" w:hAnsiTheme="majorHAnsi" w:cstheme="majorBidi"/>
          <w:sz w:val="20"/>
          <w:szCs w:val="20"/>
        </w:rPr>
        <w:t xml:space="preserve"> </w:t>
      </w:r>
      <w:proofErr w:type="spellStart"/>
      <w:r w:rsidRPr="06F8D1E4">
        <w:rPr>
          <w:rFonts w:asciiTheme="majorHAnsi" w:hAnsiTheme="majorHAnsi" w:cstheme="majorBidi"/>
          <w:sz w:val="20"/>
          <w:szCs w:val="20"/>
        </w:rPr>
        <w:t>Sobota</w:t>
      </w:r>
      <w:proofErr w:type="spellEnd"/>
      <w:r w:rsidRPr="06F8D1E4">
        <w:rPr>
          <w:rFonts w:asciiTheme="majorHAnsi" w:hAnsiTheme="majorHAnsi" w:cstheme="majorBidi"/>
          <w:sz w:val="20"/>
          <w:szCs w:val="20"/>
        </w:rPr>
        <w:t xml:space="preserve">, an additional transfer is needed. The frequency of trains may be considered sufficient. </w:t>
      </w:r>
      <w:r w:rsidRPr="00216297">
        <w:rPr>
          <w:rFonts w:asciiTheme="majorHAnsi" w:hAnsiTheme="majorHAnsi" w:cstheme="majorBidi"/>
          <w:i/>
          <w:iCs/>
          <w:sz w:val="20"/>
          <w:szCs w:val="20"/>
        </w:rPr>
        <w:t>For an efficient cross-border mobility direct connections should be established between the regional centres. Changes in the timetables would be crucial to support cross-border passenger traffic and tourism flows.</w:t>
      </w:r>
    </w:p>
    <w:p w14:paraId="4E696B95" w14:textId="64154668" w:rsidR="00BC2763" w:rsidRPr="007466F3" w:rsidRDefault="06F8D1E4" w:rsidP="06F8D1E4">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06F8D1E4">
        <w:rPr>
          <w:rFonts w:asciiTheme="majorHAnsi" w:hAnsiTheme="majorHAnsi" w:cstheme="majorBidi"/>
          <w:sz w:val="20"/>
          <w:szCs w:val="20"/>
        </w:rPr>
        <w:t xml:space="preserve">In the </w:t>
      </w:r>
      <w:r w:rsidR="0024561F">
        <w:rPr>
          <w:rFonts w:asciiTheme="majorHAnsi" w:hAnsiTheme="majorHAnsi" w:cstheme="majorBidi"/>
          <w:sz w:val="20"/>
          <w:szCs w:val="20"/>
        </w:rPr>
        <w:t>2007-2013 and 2014-2020</w:t>
      </w:r>
      <w:r w:rsidRPr="06F8D1E4">
        <w:rPr>
          <w:rFonts w:asciiTheme="majorHAnsi" w:hAnsiTheme="majorHAnsi" w:cstheme="majorBidi"/>
          <w:sz w:val="20"/>
          <w:szCs w:val="20"/>
        </w:rPr>
        <w:t xml:space="preserve"> programming periods </w:t>
      </w:r>
      <w:r w:rsidRPr="00216297">
        <w:rPr>
          <w:rFonts w:asciiTheme="majorHAnsi" w:hAnsiTheme="majorHAnsi" w:cstheme="majorBidi"/>
          <w:i/>
          <w:iCs/>
          <w:sz w:val="20"/>
          <w:szCs w:val="20"/>
        </w:rPr>
        <w:t>several cycling infrastructure development projects were implemented.</w:t>
      </w:r>
      <w:r w:rsidRPr="06F8D1E4">
        <w:rPr>
          <w:rFonts w:asciiTheme="majorHAnsi" w:hAnsiTheme="majorHAnsi" w:cstheme="majorBidi"/>
          <w:sz w:val="20"/>
          <w:szCs w:val="20"/>
        </w:rPr>
        <w:t xml:space="preserve"> The </w:t>
      </w:r>
      <w:proofErr w:type="spellStart"/>
      <w:r w:rsidRPr="06F8D1E4">
        <w:rPr>
          <w:rFonts w:asciiTheme="majorHAnsi" w:hAnsiTheme="majorHAnsi" w:cstheme="majorBidi"/>
          <w:sz w:val="20"/>
          <w:szCs w:val="20"/>
        </w:rPr>
        <w:t>Interreg</w:t>
      </w:r>
      <w:proofErr w:type="spellEnd"/>
      <w:r w:rsidRPr="06F8D1E4">
        <w:rPr>
          <w:rFonts w:asciiTheme="majorHAnsi" w:hAnsiTheme="majorHAnsi" w:cstheme="majorBidi"/>
          <w:sz w:val="20"/>
          <w:szCs w:val="20"/>
        </w:rPr>
        <w:t xml:space="preserve"> V-A Slovenia-Hungary Cooperation Programme promoted the establishment of two new border crossings for cyclists:</w:t>
      </w:r>
    </w:p>
    <w:p w14:paraId="3D5120E6" w14:textId="32D311B9" w:rsidR="00BC2763" w:rsidRPr="007466F3" w:rsidRDefault="00BC2763" w:rsidP="00DF0984">
      <w:pPr>
        <w:pBdr>
          <w:top w:val="single" w:sz="4" w:space="1" w:color="auto"/>
          <w:left w:val="single" w:sz="4" w:space="4" w:color="auto"/>
          <w:bottom w:val="single" w:sz="4" w:space="1" w:color="auto"/>
          <w:right w:val="single" w:sz="4" w:space="4" w:color="auto"/>
        </w:pBdr>
        <w:spacing w:after="120" w:line="276" w:lineRule="auto"/>
        <w:ind w:firstLine="567"/>
        <w:rPr>
          <w:rFonts w:asciiTheme="majorHAnsi" w:hAnsiTheme="majorHAnsi" w:cstheme="majorHAnsi"/>
          <w:sz w:val="20"/>
          <w:szCs w:val="20"/>
        </w:rPr>
      </w:pPr>
      <w:r w:rsidRPr="007466F3">
        <w:rPr>
          <w:rFonts w:asciiTheme="majorHAnsi" w:hAnsiTheme="majorHAnsi" w:cstheme="majorHAnsi"/>
          <w:sz w:val="20"/>
          <w:szCs w:val="20"/>
        </w:rPr>
        <w:t xml:space="preserve">- the </w:t>
      </w:r>
      <w:proofErr w:type="spellStart"/>
      <w:r w:rsidRPr="007466F3">
        <w:rPr>
          <w:rFonts w:asciiTheme="majorHAnsi" w:hAnsiTheme="majorHAnsi" w:cstheme="majorHAnsi"/>
          <w:sz w:val="20"/>
          <w:szCs w:val="20"/>
        </w:rPr>
        <w:t>Lendvadedes-Dedeskecskés</w:t>
      </w:r>
      <w:proofErr w:type="spellEnd"/>
      <w:r w:rsidRPr="007466F3">
        <w:rPr>
          <w:rFonts w:asciiTheme="majorHAnsi" w:hAnsiTheme="majorHAnsi" w:cstheme="majorHAnsi"/>
          <w:sz w:val="20"/>
          <w:szCs w:val="20"/>
        </w:rPr>
        <w:t>–</w:t>
      </w:r>
      <w:proofErr w:type="spellStart"/>
      <w:r w:rsidRPr="007466F3">
        <w:rPr>
          <w:rFonts w:asciiTheme="majorHAnsi" w:hAnsiTheme="majorHAnsi" w:cstheme="majorHAnsi"/>
          <w:sz w:val="20"/>
          <w:szCs w:val="20"/>
        </w:rPr>
        <w:t>Dolga</w:t>
      </w:r>
      <w:proofErr w:type="spellEnd"/>
      <w:r w:rsidRPr="007466F3">
        <w:rPr>
          <w:rFonts w:asciiTheme="majorHAnsi" w:hAnsiTheme="majorHAnsi" w:cstheme="majorHAnsi"/>
          <w:sz w:val="20"/>
          <w:szCs w:val="20"/>
        </w:rPr>
        <w:t xml:space="preserve"> Vas connection as part of the </w:t>
      </w:r>
      <w:proofErr w:type="spellStart"/>
      <w:r w:rsidRPr="007466F3">
        <w:rPr>
          <w:rFonts w:asciiTheme="majorHAnsi" w:hAnsiTheme="majorHAnsi" w:cstheme="majorHAnsi"/>
          <w:sz w:val="20"/>
          <w:szCs w:val="20"/>
        </w:rPr>
        <w:t>IronCurtainCycling</w:t>
      </w:r>
      <w:proofErr w:type="spellEnd"/>
      <w:r w:rsidRPr="007466F3">
        <w:rPr>
          <w:rFonts w:asciiTheme="majorHAnsi" w:hAnsiTheme="majorHAnsi" w:cstheme="majorHAnsi"/>
          <w:sz w:val="20"/>
          <w:szCs w:val="20"/>
        </w:rPr>
        <w:t xml:space="preserve"> project; and</w:t>
      </w:r>
    </w:p>
    <w:p w14:paraId="6C67F55D" w14:textId="532E2865" w:rsidR="00BC2763" w:rsidRPr="007466F3" w:rsidRDefault="00BC2763" w:rsidP="00DF0984">
      <w:pPr>
        <w:pBdr>
          <w:top w:val="single" w:sz="4" w:space="1" w:color="auto"/>
          <w:left w:val="single" w:sz="4" w:space="4" w:color="auto"/>
          <w:bottom w:val="single" w:sz="4" w:space="1" w:color="auto"/>
          <w:right w:val="single" w:sz="4" w:space="4" w:color="auto"/>
        </w:pBdr>
        <w:spacing w:after="120" w:line="276" w:lineRule="auto"/>
        <w:ind w:firstLine="567"/>
        <w:rPr>
          <w:rFonts w:asciiTheme="majorHAnsi" w:hAnsiTheme="majorHAnsi" w:cstheme="majorHAnsi"/>
          <w:sz w:val="20"/>
          <w:szCs w:val="20"/>
        </w:rPr>
      </w:pPr>
      <w:r w:rsidRPr="007466F3">
        <w:rPr>
          <w:rFonts w:asciiTheme="majorHAnsi" w:hAnsiTheme="majorHAnsi" w:cstheme="majorHAnsi"/>
          <w:sz w:val="20"/>
          <w:szCs w:val="20"/>
        </w:rPr>
        <w:t xml:space="preserve">- the </w:t>
      </w:r>
      <w:proofErr w:type="spellStart"/>
      <w:r w:rsidRPr="007466F3">
        <w:rPr>
          <w:rFonts w:asciiTheme="majorHAnsi" w:hAnsiTheme="majorHAnsi" w:cstheme="majorHAnsi"/>
          <w:sz w:val="20"/>
          <w:szCs w:val="20"/>
        </w:rPr>
        <w:t>Orfalu</w:t>
      </w:r>
      <w:proofErr w:type="spellEnd"/>
      <w:r w:rsidRPr="007466F3">
        <w:rPr>
          <w:rFonts w:asciiTheme="majorHAnsi" w:hAnsiTheme="majorHAnsi" w:cstheme="majorHAnsi"/>
          <w:sz w:val="20"/>
          <w:szCs w:val="20"/>
        </w:rPr>
        <w:t>–</w:t>
      </w:r>
      <w:proofErr w:type="spellStart"/>
      <w:r w:rsidRPr="007466F3">
        <w:rPr>
          <w:rFonts w:asciiTheme="majorHAnsi" w:hAnsiTheme="majorHAnsi" w:cstheme="majorHAnsi"/>
          <w:sz w:val="20"/>
          <w:szCs w:val="20"/>
        </w:rPr>
        <w:t>Budinci</w:t>
      </w:r>
      <w:proofErr w:type="spellEnd"/>
      <w:r w:rsidRPr="007466F3">
        <w:rPr>
          <w:rFonts w:asciiTheme="majorHAnsi" w:hAnsiTheme="majorHAnsi" w:cstheme="majorHAnsi"/>
          <w:sz w:val="20"/>
          <w:szCs w:val="20"/>
        </w:rPr>
        <w:t xml:space="preserve"> connection within the Guide2Visit project.</w:t>
      </w:r>
    </w:p>
    <w:p w14:paraId="6B3CDA82" w14:textId="79EB168E" w:rsidR="00BC2763" w:rsidRPr="007466F3" w:rsidRDefault="06F8D1E4" w:rsidP="06F8D1E4">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06F8D1E4">
        <w:rPr>
          <w:rFonts w:asciiTheme="majorHAnsi" w:hAnsiTheme="majorHAnsi" w:cstheme="majorBidi"/>
          <w:sz w:val="20"/>
          <w:szCs w:val="20"/>
        </w:rPr>
        <w:t xml:space="preserve">As most of the programme area is flat and small settlements are dominant, cycling is a preferred mean of transport in the area, particularly in </w:t>
      </w:r>
      <w:proofErr w:type="spellStart"/>
      <w:r w:rsidRPr="06F8D1E4">
        <w:rPr>
          <w:rFonts w:asciiTheme="majorHAnsi" w:hAnsiTheme="majorHAnsi" w:cstheme="majorBidi"/>
          <w:sz w:val="20"/>
          <w:szCs w:val="20"/>
        </w:rPr>
        <w:t>Pomurje</w:t>
      </w:r>
      <w:proofErr w:type="spellEnd"/>
      <w:r w:rsidRPr="06F8D1E4">
        <w:rPr>
          <w:rFonts w:asciiTheme="majorHAnsi" w:hAnsiTheme="majorHAnsi" w:cstheme="majorBidi"/>
          <w:sz w:val="20"/>
          <w:szCs w:val="20"/>
        </w:rPr>
        <w:t xml:space="preserve">. </w:t>
      </w:r>
      <w:r w:rsidRPr="00216297">
        <w:rPr>
          <w:rFonts w:asciiTheme="majorHAnsi" w:hAnsiTheme="majorHAnsi" w:cstheme="majorBidi"/>
          <w:i/>
          <w:iCs/>
          <w:sz w:val="20"/>
          <w:szCs w:val="20"/>
        </w:rPr>
        <w:t>Besides longer distance tourism routes, all major urban areas have been equipped with safe cycling infrastructure that serves commuting and leisure purposes as well.</w:t>
      </w:r>
      <w:r w:rsidRPr="06F8D1E4">
        <w:rPr>
          <w:rFonts w:asciiTheme="majorHAnsi" w:hAnsiTheme="majorHAnsi" w:cstheme="majorBidi"/>
          <w:sz w:val="20"/>
          <w:szCs w:val="20"/>
        </w:rPr>
        <w:t xml:space="preserve"> In hilly areas more people may be involved in cycling through the availability and rental of electric bicycles.</w:t>
      </w:r>
    </w:p>
    <w:p w14:paraId="18979275" w14:textId="0A2AC47B" w:rsidR="00BC2763" w:rsidRPr="007466F3" w:rsidRDefault="06F8D1E4" w:rsidP="06F8D1E4">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00216297">
        <w:rPr>
          <w:rFonts w:asciiTheme="majorHAnsi" w:hAnsiTheme="majorHAnsi" w:cstheme="majorBidi"/>
          <w:i/>
          <w:iCs/>
          <w:sz w:val="20"/>
          <w:szCs w:val="20"/>
        </w:rPr>
        <w:t xml:space="preserve">There are two international airports in the area: in Maribor and the state owned </w:t>
      </w:r>
      <w:proofErr w:type="spellStart"/>
      <w:r w:rsidRPr="00216297">
        <w:rPr>
          <w:rFonts w:asciiTheme="majorHAnsi" w:hAnsiTheme="majorHAnsi" w:cstheme="majorBidi"/>
          <w:i/>
          <w:iCs/>
          <w:sz w:val="20"/>
          <w:szCs w:val="20"/>
        </w:rPr>
        <w:t>Hévíz</w:t>
      </w:r>
      <w:proofErr w:type="spellEnd"/>
      <w:r w:rsidRPr="00216297">
        <w:rPr>
          <w:rFonts w:asciiTheme="majorHAnsi" w:hAnsiTheme="majorHAnsi" w:cstheme="majorBidi"/>
          <w:i/>
          <w:iCs/>
          <w:sz w:val="20"/>
          <w:szCs w:val="20"/>
        </w:rPr>
        <w:t xml:space="preserve">-Balaton International Airport at </w:t>
      </w:r>
      <w:proofErr w:type="spellStart"/>
      <w:r w:rsidRPr="00216297">
        <w:rPr>
          <w:rFonts w:asciiTheme="majorHAnsi" w:hAnsiTheme="majorHAnsi" w:cstheme="majorBidi"/>
          <w:i/>
          <w:iCs/>
          <w:sz w:val="20"/>
          <w:szCs w:val="20"/>
        </w:rPr>
        <w:t>Sármellék</w:t>
      </w:r>
      <w:proofErr w:type="spellEnd"/>
      <w:r w:rsidRPr="00216297">
        <w:rPr>
          <w:rFonts w:asciiTheme="majorHAnsi" w:hAnsiTheme="majorHAnsi" w:cstheme="majorBidi"/>
          <w:i/>
          <w:iCs/>
          <w:sz w:val="20"/>
          <w:szCs w:val="20"/>
        </w:rPr>
        <w:t xml:space="preserve">. </w:t>
      </w:r>
      <w:r w:rsidRPr="06F8D1E4">
        <w:rPr>
          <w:rFonts w:asciiTheme="majorHAnsi" w:hAnsiTheme="majorHAnsi" w:cstheme="majorBidi"/>
          <w:sz w:val="20"/>
          <w:szCs w:val="20"/>
        </w:rPr>
        <w:t xml:space="preserve">The </w:t>
      </w:r>
      <w:proofErr w:type="spellStart"/>
      <w:r w:rsidRPr="06F8D1E4">
        <w:rPr>
          <w:rFonts w:asciiTheme="majorHAnsi" w:hAnsiTheme="majorHAnsi" w:cstheme="majorBidi"/>
          <w:sz w:val="20"/>
          <w:szCs w:val="20"/>
        </w:rPr>
        <w:t>Edvard</w:t>
      </w:r>
      <w:proofErr w:type="spellEnd"/>
      <w:r w:rsidRPr="06F8D1E4">
        <w:rPr>
          <w:rFonts w:asciiTheme="majorHAnsi" w:hAnsiTheme="majorHAnsi" w:cstheme="majorBidi"/>
          <w:sz w:val="20"/>
          <w:szCs w:val="20"/>
        </w:rPr>
        <w:t xml:space="preserve"> </w:t>
      </w:r>
      <w:proofErr w:type="spellStart"/>
      <w:r w:rsidRPr="06F8D1E4">
        <w:rPr>
          <w:rFonts w:asciiTheme="majorHAnsi" w:hAnsiTheme="majorHAnsi" w:cstheme="majorBidi"/>
          <w:sz w:val="20"/>
          <w:szCs w:val="20"/>
        </w:rPr>
        <w:t>Rusjan</w:t>
      </w:r>
      <w:proofErr w:type="spellEnd"/>
      <w:r w:rsidRPr="06F8D1E4">
        <w:rPr>
          <w:rFonts w:asciiTheme="majorHAnsi" w:hAnsiTheme="majorHAnsi" w:cstheme="majorBidi"/>
          <w:sz w:val="20"/>
          <w:szCs w:val="20"/>
        </w:rPr>
        <w:t xml:space="preserve"> Airport in Maribor has been renovated in 2012, which was followed by opening of several lines to various German cities and charter flights. Scheduled flights stopped in August 2018. The </w:t>
      </w:r>
      <w:proofErr w:type="spellStart"/>
      <w:r w:rsidRPr="06F8D1E4">
        <w:rPr>
          <w:rFonts w:asciiTheme="majorHAnsi" w:hAnsiTheme="majorHAnsi" w:cstheme="majorBidi"/>
          <w:sz w:val="20"/>
          <w:szCs w:val="20"/>
        </w:rPr>
        <w:t>Sármellék</w:t>
      </w:r>
      <w:proofErr w:type="spellEnd"/>
      <w:r w:rsidRPr="06F8D1E4">
        <w:rPr>
          <w:rFonts w:asciiTheme="majorHAnsi" w:hAnsiTheme="majorHAnsi" w:cstheme="majorBidi"/>
          <w:sz w:val="20"/>
          <w:szCs w:val="20"/>
        </w:rPr>
        <w:t xml:space="preserve"> airport used to serve seasonal charter flights, between May and October, from different German airports. The number of passengers peaked in 2014, since then tendencies were decreasing. Due to the pandemic services have been stopped in 2020. </w:t>
      </w:r>
    </w:p>
    <w:p w14:paraId="09DA5545" w14:textId="4ACD2BF0" w:rsidR="00BC2763" w:rsidRPr="007466F3" w:rsidRDefault="06F8D1E4" w:rsidP="06F8D1E4">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00216297">
        <w:rPr>
          <w:rFonts w:asciiTheme="majorHAnsi" w:hAnsiTheme="majorHAnsi" w:cstheme="majorBidi"/>
          <w:i/>
          <w:iCs/>
          <w:sz w:val="20"/>
          <w:szCs w:val="20"/>
        </w:rPr>
        <w:t>There is no navigable river in the border area.</w:t>
      </w:r>
      <w:r w:rsidRPr="06F8D1E4">
        <w:rPr>
          <w:rFonts w:asciiTheme="majorHAnsi" w:hAnsiTheme="majorHAnsi" w:cstheme="majorBidi"/>
          <w:sz w:val="20"/>
          <w:szCs w:val="20"/>
        </w:rPr>
        <w:t xml:space="preserve"> Sport-related (kayak, canoeing) navigation and small boats are used on the Drava, Mura, </w:t>
      </w:r>
      <w:proofErr w:type="spellStart"/>
      <w:r w:rsidRPr="06F8D1E4">
        <w:rPr>
          <w:rFonts w:asciiTheme="majorHAnsi" w:hAnsiTheme="majorHAnsi" w:cstheme="majorBidi"/>
          <w:sz w:val="20"/>
          <w:szCs w:val="20"/>
        </w:rPr>
        <w:t>Kerka</w:t>
      </w:r>
      <w:proofErr w:type="spellEnd"/>
      <w:r w:rsidRPr="06F8D1E4">
        <w:rPr>
          <w:rFonts w:asciiTheme="majorHAnsi" w:hAnsiTheme="majorHAnsi" w:cstheme="majorBidi"/>
          <w:sz w:val="20"/>
          <w:szCs w:val="20"/>
        </w:rPr>
        <w:t xml:space="preserve"> and </w:t>
      </w:r>
      <w:proofErr w:type="spellStart"/>
      <w:r w:rsidRPr="06F8D1E4">
        <w:rPr>
          <w:rFonts w:asciiTheme="majorHAnsi" w:hAnsiTheme="majorHAnsi" w:cstheme="majorBidi"/>
          <w:sz w:val="20"/>
          <w:szCs w:val="20"/>
        </w:rPr>
        <w:t>R</w:t>
      </w:r>
      <w:r w:rsidR="00F57A75">
        <w:rPr>
          <w:rFonts w:asciiTheme="majorHAnsi" w:hAnsiTheme="majorHAnsi" w:cstheme="majorBidi"/>
          <w:sz w:val="20"/>
          <w:szCs w:val="20"/>
        </w:rPr>
        <w:t>á</w:t>
      </w:r>
      <w:r w:rsidRPr="06F8D1E4">
        <w:rPr>
          <w:rFonts w:asciiTheme="majorHAnsi" w:hAnsiTheme="majorHAnsi" w:cstheme="majorBidi"/>
          <w:sz w:val="20"/>
          <w:szCs w:val="20"/>
        </w:rPr>
        <w:t>ba</w:t>
      </w:r>
      <w:proofErr w:type="spellEnd"/>
      <w:r w:rsidRPr="06F8D1E4">
        <w:rPr>
          <w:rFonts w:asciiTheme="majorHAnsi" w:hAnsiTheme="majorHAnsi" w:cstheme="majorBidi"/>
          <w:sz w:val="20"/>
          <w:szCs w:val="20"/>
        </w:rPr>
        <w:t xml:space="preserve"> rivers.</w:t>
      </w:r>
    </w:p>
    <w:p w14:paraId="1805E57A" w14:textId="3C1B74D3" w:rsidR="00BC2763" w:rsidRPr="007466F3" w:rsidRDefault="06F8D1E4" w:rsidP="06F8D1E4">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00216297">
        <w:rPr>
          <w:rFonts w:asciiTheme="majorHAnsi" w:hAnsiTheme="majorHAnsi" w:cstheme="majorBidi"/>
          <w:i/>
          <w:iCs/>
          <w:sz w:val="20"/>
          <w:szCs w:val="20"/>
        </w:rPr>
        <w:t>Among the lessons learned,</w:t>
      </w:r>
      <w:r w:rsidRPr="06F8D1E4">
        <w:rPr>
          <w:rFonts w:asciiTheme="majorHAnsi" w:hAnsiTheme="majorHAnsi" w:cstheme="majorBidi"/>
          <w:sz w:val="20"/>
          <w:szCs w:val="20"/>
        </w:rPr>
        <w:t xml:space="preserve"> in recent years, projects such as </w:t>
      </w:r>
      <w:proofErr w:type="spellStart"/>
      <w:r w:rsidRPr="06F8D1E4">
        <w:rPr>
          <w:rFonts w:asciiTheme="majorHAnsi" w:hAnsiTheme="majorHAnsi" w:cstheme="majorBidi"/>
          <w:sz w:val="20"/>
          <w:szCs w:val="20"/>
        </w:rPr>
        <w:t>IronCurtainCycling</w:t>
      </w:r>
      <w:proofErr w:type="spellEnd"/>
      <w:r w:rsidRPr="06F8D1E4">
        <w:rPr>
          <w:rFonts w:asciiTheme="majorHAnsi" w:hAnsiTheme="majorHAnsi" w:cstheme="majorBidi"/>
          <w:sz w:val="20"/>
          <w:szCs w:val="20"/>
        </w:rPr>
        <w:t xml:space="preserve"> and Guide2Visit have been implemented to promote cycling tourism, just like project Green Exercise. The projects aim to spread electric cycling, designate cycling routes and develop cycling services. </w:t>
      </w:r>
    </w:p>
    <w:p w14:paraId="35412FA5" w14:textId="12A1FDF4" w:rsidR="00BC2763" w:rsidRPr="007466F3" w:rsidRDefault="002820ED" w:rsidP="00F1308A">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HAnsi"/>
          <w:sz w:val="20"/>
          <w:szCs w:val="20"/>
        </w:rPr>
      </w:pPr>
      <w:r>
        <w:rPr>
          <w:rFonts w:asciiTheme="majorHAnsi" w:hAnsiTheme="majorHAnsi" w:cstheme="majorHAnsi"/>
          <w:sz w:val="20"/>
          <w:szCs w:val="20"/>
        </w:rPr>
        <w:t>Consultation process with stakeholders showed</w:t>
      </w:r>
      <w:r w:rsidR="00BC2763" w:rsidRPr="007466F3">
        <w:rPr>
          <w:rFonts w:asciiTheme="majorHAnsi" w:hAnsiTheme="majorHAnsi" w:cstheme="majorHAnsi"/>
          <w:sz w:val="20"/>
          <w:szCs w:val="20"/>
        </w:rPr>
        <w:t xml:space="preserve"> the need for development of e-mobility and public transport was highlighted. Furthermore, </w:t>
      </w:r>
      <w:r w:rsidR="006360C4">
        <w:rPr>
          <w:rFonts w:asciiTheme="majorHAnsi" w:hAnsiTheme="majorHAnsi" w:cstheme="majorHAnsi"/>
          <w:sz w:val="20"/>
          <w:szCs w:val="20"/>
        </w:rPr>
        <w:t xml:space="preserve">the stakeholders </w:t>
      </w:r>
      <w:r w:rsidR="00BC2763" w:rsidRPr="007466F3">
        <w:rPr>
          <w:rFonts w:asciiTheme="majorHAnsi" w:hAnsiTheme="majorHAnsi" w:cstheme="majorHAnsi"/>
          <w:sz w:val="20"/>
          <w:szCs w:val="20"/>
        </w:rPr>
        <w:t xml:space="preserve">consider it </w:t>
      </w:r>
      <w:r w:rsidR="006360C4">
        <w:rPr>
          <w:rFonts w:asciiTheme="majorHAnsi" w:hAnsiTheme="majorHAnsi" w:cstheme="majorHAnsi"/>
          <w:sz w:val="20"/>
          <w:szCs w:val="20"/>
        </w:rPr>
        <w:t xml:space="preserve">to be </w:t>
      </w:r>
      <w:r w:rsidR="00BC2763" w:rsidRPr="007466F3">
        <w:rPr>
          <w:rFonts w:asciiTheme="majorHAnsi" w:hAnsiTheme="majorHAnsi" w:cstheme="majorHAnsi"/>
          <w:sz w:val="20"/>
          <w:szCs w:val="20"/>
        </w:rPr>
        <w:t>important to take into account the aspects of the disabled and the elderly in the development of transport services.</w:t>
      </w:r>
    </w:p>
    <w:p w14:paraId="20CD9ADE" w14:textId="7A399F8E" w:rsidR="00BC2763" w:rsidRPr="00216297" w:rsidRDefault="00DF0984" w:rsidP="06F8D1E4">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b/>
          <w:bCs/>
          <w:sz w:val="20"/>
          <w:szCs w:val="20"/>
        </w:rPr>
      </w:pPr>
      <w:bookmarkStart w:id="9" w:name="_Toc76127417"/>
      <w:r>
        <w:rPr>
          <w:rFonts w:asciiTheme="majorHAnsi" w:hAnsiTheme="majorHAnsi" w:cstheme="majorBidi"/>
          <w:b/>
          <w:bCs/>
          <w:sz w:val="20"/>
          <w:szCs w:val="20"/>
        </w:rPr>
        <w:t xml:space="preserve">1.2.4. </w:t>
      </w:r>
      <w:r w:rsidR="06F8D1E4" w:rsidRPr="00216297">
        <w:rPr>
          <w:rFonts w:asciiTheme="majorHAnsi" w:hAnsiTheme="majorHAnsi" w:cstheme="majorBidi"/>
          <w:b/>
          <w:bCs/>
          <w:sz w:val="20"/>
          <w:szCs w:val="20"/>
        </w:rPr>
        <w:t xml:space="preserve">PO4: A more social Europe </w:t>
      </w:r>
      <w:r w:rsidR="06F8D1E4" w:rsidRPr="06F8D1E4">
        <w:rPr>
          <w:rFonts w:asciiTheme="majorHAnsi" w:hAnsiTheme="majorHAnsi" w:cstheme="majorBidi"/>
          <w:b/>
          <w:bCs/>
          <w:sz w:val="20"/>
          <w:szCs w:val="20"/>
        </w:rPr>
        <w:t>including culture and tourism</w:t>
      </w:r>
      <w:bookmarkEnd w:id="9"/>
    </w:p>
    <w:p w14:paraId="34D63206" w14:textId="6B983E59" w:rsidR="004747F5" w:rsidRPr="00216297" w:rsidRDefault="06F8D1E4" w:rsidP="06F8D1E4">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i/>
          <w:iCs/>
          <w:sz w:val="20"/>
          <w:szCs w:val="20"/>
        </w:rPr>
      </w:pPr>
      <w:r w:rsidRPr="00216297">
        <w:rPr>
          <w:rFonts w:asciiTheme="majorHAnsi" w:hAnsiTheme="majorHAnsi" w:cstheme="majorBidi"/>
          <w:i/>
          <w:iCs/>
          <w:sz w:val="20"/>
          <w:szCs w:val="20"/>
        </w:rPr>
        <w:t>The employment situation gradually improved since 2010 on both sides</w:t>
      </w:r>
      <w:r w:rsidRPr="06F8D1E4">
        <w:rPr>
          <w:rFonts w:asciiTheme="majorHAnsi" w:hAnsiTheme="majorHAnsi" w:cstheme="majorBidi"/>
          <w:sz w:val="20"/>
          <w:szCs w:val="20"/>
        </w:rPr>
        <w:t xml:space="preserve">, however, effects of the </w:t>
      </w:r>
      <w:r w:rsidR="00100308">
        <w:rPr>
          <w:rFonts w:asciiTheme="majorHAnsi" w:hAnsiTheme="majorHAnsi" w:cstheme="majorBidi"/>
          <w:sz w:val="20"/>
          <w:szCs w:val="20"/>
        </w:rPr>
        <w:t>C</w:t>
      </w:r>
      <w:r w:rsidR="00100308" w:rsidRPr="06F8D1E4">
        <w:rPr>
          <w:rFonts w:asciiTheme="majorHAnsi" w:hAnsiTheme="majorHAnsi" w:cstheme="majorBidi"/>
          <w:sz w:val="20"/>
          <w:szCs w:val="20"/>
        </w:rPr>
        <w:t>ovid</w:t>
      </w:r>
      <w:r w:rsidRPr="06F8D1E4">
        <w:rPr>
          <w:rFonts w:asciiTheme="majorHAnsi" w:hAnsiTheme="majorHAnsi" w:cstheme="majorBidi"/>
          <w:sz w:val="20"/>
          <w:szCs w:val="20"/>
        </w:rPr>
        <w:t>-19 pandemic have slightly increased the number of job seekers. In general,</w:t>
      </w:r>
      <w:r w:rsidRPr="00216297">
        <w:rPr>
          <w:rFonts w:asciiTheme="majorHAnsi" w:hAnsiTheme="majorHAnsi" w:cstheme="majorBidi"/>
          <w:i/>
          <w:iCs/>
          <w:sz w:val="20"/>
          <w:szCs w:val="20"/>
        </w:rPr>
        <w:t xml:space="preserve"> the most difficult employment situation is for those with a low level of education or other disadvantages in the labour market. Cross-border employment in the area is weak. </w:t>
      </w:r>
    </w:p>
    <w:p w14:paraId="2ADDC87E" w14:textId="0E2E8457" w:rsidR="004747F5" w:rsidRPr="007466F3" w:rsidRDefault="06F8D1E4" w:rsidP="06F8D1E4">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00216297">
        <w:rPr>
          <w:rFonts w:asciiTheme="majorHAnsi" w:hAnsiTheme="majorHAnsi" w:cstheme="majorBidi"/>
          <w:i/>
          <w:iCs/>
          <w:sz w:val="20"/>
          <w:szCs w:val="20"/>
        </w:rPr>
        <w:t>Lack of language knowledge is a barrier to cross-border employment.</w:t>
      </w:r>
      <w:r w:rsidRPr="06F8D1E4">
        <w:rPr>
          <w:rFonts w:asciiTheme="majorHAnsi" w:hAnsiTheme="majorHAnsi" w:cstheme="majorBidi"/>
          <w:sz w:val="20"/>
          <w:szCs w:val="20"/>
        </w:rPr>
        <w:t xml:space="preserve"> Besides the common languages of communication, i.e. German or English</w:t>
      </w:r>
      <w:r w:rsidR="00A42B0E">
        <w:rPr>
          <w:rFonts w:asciiTheme="majorHAnsi" w:hAnsiTheme="majorHAnsi" w:cstheme="majorBidi"/>
          <w:sz w:val="20"/>
          <w:szCs w:val="20"/>
        </w:rPr>
        <w:t xml:space="preserve"> also national languages</w:t>
      </w:r>
      <w:r w:rsidRPr="06F8D1E4">
        <w:rPr>
          <w:rFonts w:asciiTheme="majorHAnsi" w:hAnsiTheme="majorHAnsi" w:cstheme="majorBidi"/>
          <w:sz w:val="20"/>
          <w:szCs w:val="20"/>
        </w:rPr>
        <w:t>, should be encouraged at school age.</w:t>
      </w:r>
    </w:p>
    <w:p w14:paraId="44EA634A" w14:textId="785BFB20" w:rsidR="00BC2763" w:rsidRPr="007466F3" w:rsidRDefault="7FDB6777" w:rsidP="7FDB6777">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7FDB6777">
        <w:rPr>
          <w:rFonts w:asciiTheme="majorHAnsi" w:hAnsiTheme="majorHAnsi" w:cstheme="majorBidi"/>
          <w:i/>
          <w:iCs/>
          <w:sz w:val="20"/>
          <w:szCs w:val="20"/>
        </w:rPr>
        <w:t>The population of the border area is better educated than the EU average</w:t>
      </w:r>
      <w:r w:rsidRPr="7FDB6777">
        <w:rPr>
          <w:rFonts w:asciiTheme="majorHAnsi" w:hAnsiTheme="majorHAnsi" w:cstheme="majorBidi"/>
          <w:sz w:val="20"/>
          <w:szCs w:val="20"/>
        </w:rPr>
        <w:t xml:space="preserve">, but those without a profession are in the most difficult position in terms of employment. There are opportunities in educational cooperation, as high-quality public education may have a significant labour-retaining effect. For the time being in some cases Hungarian students go to Slovenian bilingual primary schools.  </w:t>
      </w:r>
      <w:r w:rsidR="008819E3">
        <w:rPr>
          <w:rFonts w:asciiTheme="majorHAnsi" w:hAnsiTheme="majorHAnsi" w:cstheme="majorBidi"/>
          <w:sz w:val="20"/>
          <w:szCs w:val="20"/>
        </w:rPr>
        <w:t>I</w:t>
      </w:r>
      <w:r w:rsidRPr="7FDB6777">
        <w:rPr>
          <w:rFonts w:asciiTheme="majorHAnsi" w:hAnsiTheme="majorHAnsi" w:cstheme="majorBidi"/>
          <w:sz w:val="20"/>
          <w:szCs w:val="20"/>
        </w:rPr>
        <w:t xml:space="preserve">n Hungary, the children can learn Slovenian as national language in the primary schools of </w:t>
      </w:r>
      <w:proofErr w:type="spellStart"/>
      <w:r w:rsidRPr="7FDB6777">
        <w:rPr>
          <w:rFonts w:asciiTheme="majorHAnsi" w:hAnsiTheme="majorHAnsi" w:cstheme="majorBidi"/>
          <w:sz w:val="20"/>
          <w:szCs w:val="20"/>
        </w:rPr>
        <w:t>Felsőszölnök</w:t>
      </w:r>
      <w:proofErr w:type="spellEnd"/>
      <w:r w:rsidRPr="7FDB6777">
        <w:rPr>
          <w:rFonts w:asciiTheme="majorHAnsi" w:hAnsiTheme="majorHAnsi" w:cstheme="majorBidi"/>
          <w:sz w:val="20"/>
          <w:szCs w:val="20"/>
        </w:rPr>
        <w:t xml:space="preserve"> and </w:t>
      </w:r>
      <w:proofErr w:type="spellStart"/>
      <w:r w:rsidRPr="7FDB6777">
        <w:rPr>
          <w:rFonts w:asciiTheme="majorHAnsi" w:hAnsiTheme="majorHAnsi" w:cstheme="majorBidi"/>
          <w:sz w:val="20"/>
          <w:szCs w:val="20"/>
        </w:rPr>
        <w:t>Apátistvánfalva</w:t>
      </w:r>
      <w:proofErr w:type="spellEnd"/>
      <w:r w:rsidRPr="7FDB6777">
        <w:rPr>
          <w:rFonts w:asciiTheme="majorHAnsi" w:hAnsiTheme="majorHAnsi" w:cstheme="majorBidi"/>
          <w:sz w:val="20"/>
          <w:szCs w:val="20"/>
        </w:rPr>
        <w:t>.</w:t>
      </w:r>
    </w:p>
    <w:p w14:paraId="6EEFED44" w14:textId="77777777" w:rsidR="00BC2763" w:rsidRPr="00216297" w:rsidRDefault="06F8D1E4" w:rsidP="06F8D1E4">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i/>
          <w:iCs/>
          <w:sz w:val="20"/>
          <w:szCs w:val="20"/>
        </w:rPr>
      </w:pPr>
      <w:r w:rsidRPr="00216297">
        <w:rPr>
          <w:rFonts w:asciiTheme="majorHAnsi" w:hAnsiTheme="majorHAnsi" w:cstheme="majorBidi"/>
          <w:i/>
          <w:iCs/>
          <w:sz w:val="20"/>
          <w:szCs w:val="20"/>
        </w:rPr>
        <w:t>Schools and kindergartens have a major role in environmental education and raising awareness of sustainability values.</w:t>
      </w:r>
      <w:r w:rsidRPr="06F8D1E4">
        <w:rPr>
          <w:rFonts w:asciiTheme="majorHAnsi" w:hAnsiTheme="majorHAnsi" w:cstheme="majorBidi"/>
          <w:sz w:val="20"/>
          <w:szCs w:val="20"/>
        </w:rPr>
        <w:t xml:space="preserve"> The valuable natural environment is suitable for kindergartens and schools to try out various alternative, outdoor teaching methods. In addition to sustainability, </w:t>
      </w:r>
      <w:r w:rsidRPr="00216297">
        <w:rPr>
          <w:rFonts w:asciiTheme="majorHAnsi" w:hAnsiTheme="majorHAnsi" w:cstheme="majorBidi"/>
          <w:i/>
          <w:iCs/>
          <w:sz w:val="20"/>
          <w:szCs w:val="20"/>
        </w:rPr>
        <w:t>digitalization is a defining trend today, which can be prepared for primary schools with electronic and robotics experimental education programmes.</w:t>
      </w:r>
    </w:p>
    <w:p w14:paraId="056E2C50" w14:textId="77777777" w:rsidR="00BC2763" w:rsidRPr="007466F3" w:rsidRDefault="06F8D1E4" w:rsidP="06F8D1E4">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00216297">
        <w:rPr>
          <w:rFonts w:asciiTheme="majorHAnsi" w:hAnsiTheme="majorHAnsi" w:cstheme="majorBidi"/>
          <w:i/>
          <w:iCs/>
          <w:sz w:val="20"/>
          <w:szCs w:val="20"/>
        </w:rPr>
        <w:t>There may be a need to provide a place for cross-border internship for students in vocational training and higher education</w:t>
      </w:r>
      <w:r w:rsidRPr="06F8D1E4">
        <w:rPr>
          <w:rFonts w:asciiTheme="majorHAnsi" w:hAnsiTheme="majorHAnsi" w:cstheme="majorBidi"/>
          <w:sz w:val="20"/>
          <w:szCs w:val="20"/>
        </w:rPr>
        <w:t>. The obstacles for cooperation in practical trainings of vocational education must be handled by the cooperation of interested schools and national level institutions responsible for the regulatory framework.</w:t>
      </w:r>
    </w:p>
    <w:p w14:paraId="6EA6AE09" w14:textId="56BAA030" w:rsidR="00BC2763" w:rsidRPr="007466F3" w:rsidRDefault="008819E3" w:rsidP="7FDB6777">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Pr>
          <w:rFonts w:asciiTheme="majorHAnsi" w:hAnsiTheme="majorHAnsi" w:cstheme="majorBidi"/>
          <w:sz w:val="20"/>
          <w:szCs w:val="20"/>
        </w:rPr>
        <w:t>O</w:t>
      </w:r>
      <w:r w:rsidRPr="7FDB6777">
        <w:rPr>
          <w:rFonts w:asciiTheme="majorHAnsi" w:hAnsiTheme="majorHAnsi" w:cstheme="majorBidi"/>
          <w:sz w:val="20"/>
          <w:szCs w:val="20"/>
        </w:rPr>
        <w:t xml:space="preserve">n both sides of the border </w:t>
      </w:r>
      <w:r>
        <w:rPr>
          <w:rFonts w:asciiTheme="majorHAnsi" w:hAnsiTheme="majorHAnsi" w:cstheme="majorBidi"/>
          <w:sz w:val="20"/>
          <w:szCs w:val="20"/>
        </w:rPr>
        <w:t>u</w:t>
      </w:r>
      <w:r w:rsidR="7FDB6777" w:rsidRPr="7FDB6777">
        <w:rPr>
          <w:rFonts w:asciiTheme="majorHAnsi" w:hAnsiTheme="majorHAnsi" w:cstheme="majorBidi"/>
          <w:sz w:val="20"/>
          <w:szCs w:val="20"/>
        </w:rPr>
        <w:t xml:space="preserve">niversity education is present in larger cities, the most important being the multidisciplinary university in Maribor and there are smaller university units at Szombathely, </w:t>
      </w:r>
      <w:proofErr w:type="spellStart"/>
      <w:r w:rsidR="7FDB6777" w:rsidRPr="7FDB6777">
        <w:rPr>
          <w:rFonts w:asciiTheme="majorHAnsi" w:hAnsiTheme="majorHAnsi" w:cstheme="majorBidi"/>
          <w:sz w:val="20"/>
          <w:szCs w:val="20"/>
        </w:rPr>
        <w:t>Zalaegerszeg</w:t>
      </w:r>
      <w:proofErr w:type="spellEnd"/>
      <w:r w:rsidR="7FDB6777" w:rsidRPr="7FDB6777">
        <w:rPr>
          <w:rFonts w:asciiTheme="majorHAnsi" w:hAnsiTheme="majorHAnsi" w:cstheme="majorBidi"/>
          <w:sz w:val="20"/>
          <w:szCs w:val="20"/>
        </w:rPr>
        <w:t xml:space="preserve">, </w:t>
      </w:r>
      <w:proofErr w:type="spellStart"/>
      <w:r w:rsidR="7FDB6777" w:rsidRPr="7FDB6777">
        <w:rPr>
          <w:rFonts w:asciiTheme="majorHAnsi" w:hAnsiTheme="majorHAnsi" w:cstheme="majorBidi"/>
          <w:sz w:val="20"/>
          <w:szCs w:val="20"/>
        </w:rPr>
        <w:t>Nagykanizsa</w:t>
      </w:r>
      <w:proofErr w:type="spellEnd"/>
      <w:r w:rsidR="7FDB6777" w:rsidRPr="7FDB6777">
        <w:rPr>
          <w:rFonts w:asciiTheme="majorHAnsi" w:hAnsiTheme="majorHAnsi" w:cstheme="majorBidi"/>
          <w:sz w:val="20"/>
          <w:szCs w:val="20"/>
        </w:rPr>
        <w:t xml:space="preserve">, </w:t>
      </w:r>
      <w:proofErr w:type="spellStart"/>
      <w:r w:rsidR="7FDB6777" w:rsidRPr="7FDB6777">
        <w:rPr>
          <w:rFonts w:asciiTheme="majorHAnsi" w:hAnsiTheme="majorHAnsi" w:cstheme="majorBidi"/>
          <w:sz w:val="20"/>
          <w:szCs w:val="20"/>
        </w:rPr>
        <w:t>Keszthely</w:t>
      </w:r>
      <w:proofErr w:type="spellEnd"/>
      <w:r w:rsidR="7FDB6777" w:rsidRPr="7FDB6777">
        <w:rPr>
          <w:rFonts w:asciiTheme="majorHAnsi" w:hAnsiTheme="majorHAnsi" w:cstheme="majorBidi"/>
          <w:sz w:val="20"/>
          <w:szCs w:val="20"/>
        </w:rPr>
        <w:t xml:space="preserve"> and </w:t>
      </w:r>
      <w:proofErr w:type="spellStart"/>
      <w:r w:rsidR="7FDB6777" w:rsidRPr="7FDB6777">
        <w:rPr>
          <w:rFonts w:asciiTheme="majorHAnsi" w:hAnsiTheme="majorHAnsi" w:cstheme="majorBidi"/>
          <w:sz w:val="20"/>
          <w:szCs w:val="20"/>
        </w:rPr>
        <w:t>Kőszeg</w:t>
      </w:r>
      <w:proofErr w:type="spellEnd"/>
      <w:r w:rsidR="7FDB6777" w:rsidRPr="7FDB6777">
        <w:rPr>
          <w:rFonts w:asciiTheme="majorHAnsi" w:hAnsiTheme="majorHAnsi" w:cstheme="majorBidi"/>
          <w:sz w:val="20"/>
          <w:szCs w:val="20"/>
        </w:rPr>
        <w:t>. This provides untapped opportunities for cooperation.</w:t>
      </w:r>
    </w:p>
    <w:p w14:paraId="4E8A2D30" w14:textId="2997A731" w:rsidR="00BC2763" w:rsidRPr="007466F3" w:rsidRDefault="06F8D1E4" w:rsidP="06F8D1E4">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00216297">
        <w:rPr>
          <w:rFonts w:asciiTheme="majorHAnsi" w:hAnsiTheme="majorHAnsi" w:cstheme="majorBidi"/>
          <w:i/>
          <w:iCs/>
          <w:sz w:val="20"/>
          <w:szCs w:val="20"/>
        </w:rPr>
        <w:t xml:space="preserve">The rate of people at risk of poverty or social exclusion is almost </w:t>
      </w:r>
      <w:r w:rsidR="008819E3">
        <w:rPr>
          <w:rFonts w:asciiTheme="majorHAnsi" w:hAnsiTheme="majorHAnsi" w:cstheme="majorBidi"/>
          <w:i/>
          <w:iCs/>
          <w:sz w:val="20"/>
          <w:szCs w:val="20"/>
        </w:rPr>
        <w:t>the same</w:t>
      </w:r>
      <w:r w:rsidR="008819E3" w:rsidRPr="00216297">
        <w:rPr>
          <w:rFonts w:asciiTheme="majorHAnsi" w:hAnsiTheme="majorHAnsi" w:cstheme="majorBidi"/>
          <w:i/>
          <w:iCs/>
          <w:sz w:val="20"/>
          <w:szCs w:val="20"/>
        </w:rPr>
        <w:t xml:space="preserve"> </w:t>
      </w:r>
      <w:r w:rsidRPr="00216297">
        <w:rPr>
          <w:rFonts w:asciiTheme="majorHAnsi" w:hAnsiTheme="majorHAnsi" w:cstheme="majorBidi"/>
          <w:i/>
          <w:iCs/>
          <w:sz w:val="20"/>
          <w:szCs w:val="20"/>
        </w:rPr>
        <w:t>on the Hungarian and the Slovenian side</w:t>
      </w:r>
      <w:r w:rsidRPr="06F8D1E4">
        <w:rPr>
          <w:rFonts w:asciiTheme="majorHAnsi" w:hAnsiTheme="majorHAnsi" w:cstheme="majorBidi"/>
          <w:sz w:val="20"/>
          <w:szCs w:val="20"/>
        </w:rPr>
        <w:t>, while in the eastern part of Slovenia the poverty risk rate is higher than the national average. In Hungary the border region is in a more favourable situation compared to the national average</w:t>
      </w:r>
      <w:r w:rsidR="00A61F0B">
        <w:rPr>
          <w:rFonts w:asciiTheme="majorHAnsi" w:hAnsiTheme="majorHAnsi" w:cstheme="majorBidi"/>
          <w:sz w:val="20"/>
          <w:szCs w:val="20"/>
        </w:rPr>
        <w:t xml:space="preserve"> due to its closeness to the Austrian border, </w:t>
      </w:r>
      <w:r w:rsidR="00A42B0E">
        <w:rPr>
          <w:rFonts w:asciiTheme="majorHAnsi" w:hAnsiTheme="majorHAnsi" w:cstheme="majorBidi"/>
          <w:sz w:val="20"/>
          <w:szCs w:val="20"/>
        </w:rPr>
        <w:t xml:space="preserve">significant number of </w:t>
      </w:r>
      <w:r w:rsidR="00A61F0B">
        <w:rPr>
          <w:rFonts w:asciiTheme="majorHAnsi" w:hAnsiTheme="majorHAnsi" w:cstheme="majorBidi"/>
          <w:sz w:val="20"/>
          <w:szCs w:val="20"/>
        </w:rPr>
        <w:t>people are daily commuting to Austria</w:t>
      </w:r>
      <w:r w:rsidRPr="06F8D1E4">
        <w:rPr>
          <w:rFonts w:asciiTheme="majorHAnsi" w:hAnsiTheme="majorHAnsi" w:cstheme="majorBidi"/>
          <w:sz w:val="20"/>
          <w:szCs w:val="20"/>
        </w:rPr>
        <w:t>. Unemployed people, people with low education and lack of profession belong to the group of people at risk of poverty.</w:t>
      </w:r>
    </w:p>
    <w:p w14:paraId="25F46E18" w14:textId="579C4722" w:rsidR="00BC2763" w:rsidRPr="007466F3" w:rsidRDefault="06F8D1E4" w:rsidP="06F8D1E4">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00216297">
        <w:rPr>
          <w:rFonts w:asciiTheme="majorHAnsi" w:hAnsiTheme="majorHAnsi" w:cstheme="majorBidi"/>
          <w:i/>
          <w:iCs/>
          <w:sz w:val="20"/>
          <w:szCs w:val="20"/>
        </w:rPr>
        <w:t>The life expectancy is generally higher in Slovenia (SI: 77 years for men and 82 for women / HU: 73 years for men and 80 for women)</w:t>
      </w:r>
      <w:r w:rsidRPr="06F8D1E4">
        <w:rPr>
          <w:rFonts w:asciiTheme="majorHAnsi" w:hAnsiTheme="majorHAnsi" w:cstheme="majorBidi"/>
          <w:sz w:val="20"/>
          <w:szCs w:val="20"/>
        </w:rPr>
        <w:t xml:space="preserve">, both on country level and in the border region. Both in the Hungarian and Slovenian part of the Programme area women live longer than men. </w:t>
      </w:r>
      <w:r w:rsidRPr="00216297">
        <w:rPr>
          <w:rFonts w:asciiTheme="majorHAnsi" w:hAnsiTheme="majorHAnsi" w:cstheme="majorBidi"/>
          <w:i/>
          <w:iCs/>
          <w:sz w:val="20"/>
          <w:szCs w:val="20"/>
        </w:rPr>
        <w:t xml:space="preserve">Ageing is considered the most severe social problem in the border area, particularly in low-populated villages. </w:t>
      </w:r>
      <w:r w:rsidRPr="06F8D1E4">
        <w:rPr>
          <w:rFonts w:asciiTheme="majorHAnsi" w:hAnsiTheme="majorHAnsi" w:cstheme="majorBidi"/>
          <w:sz w:val="20"/>
          <w:szCs w:val="20"/>
        </w:rPr>
        <w:t xml:space="preserve">The social welfare system is under increasing pressure due to the ageing population and the emigration of young people. </w:t>
      </w:r>
      <w:r w:rsidRPr="00216297">
        <w:rPr>
          <w:rFonts w:asciiTheme="majorHAnsi" w:hAnsiTheme="majorHAnsi" w:cstheme="majorBidi"/>
          <w:i/>
          <w:iCs/>
          <w:sz w:val="20"/>
          <w:szCs w:val="20"/>
        </w:rPr>
        <w:t>In the future, not only the care capacity should be expanded, but the efficiency of services through modern digital solutions should be promoted as well</w:t>
      </w:r>
      <w:r w:rsidRPr="06F8D1E4">
        <w:rPr>
          <w:rFonts w:asciiTheme="majorHAnsi" w:hAnsiTheme="majorHAnsi" w:cstheme="majorBidi"/>
          <w:sz w:val="20"/>
          <w:szCs w:val="20"/>
        </w:rPr>
        <w:t xml:space="preserve">. </w:t>
      </w:r>
    </w:p>
    <w:p w14:paraId="32C0E34C" w14:textId="4A9CCBD3" w:rsidR="00BC2763" w:rsidRPr="007466F3" w:rsidRDefault="06F8D1E4" w:rsidP="06F8D1E4">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00216297">
        <w:rPr>
          <w:rFonts w:asciiTheme="majorHAnsi" w:hAnsiTheme="majorHAnsi" w:cstheme="majorBidi"/>
          <w:i/>
          <w:iCs/>
          <w:sz w:val="20"/>
          <w:szCs w:val="20"/>
        </w:rPr>
        <w:t>In healthcare, the use of cross-border services is not very common, administrative barriers exist</w:t>
      </w:r>
      <w:r w:rsidRPr="06F8D1E4">
        <w:rPr>
          <w:rFonts w:asciiTheme="majorHAnsi" w:hAnsiTheme="majorHAnsi" w:cstheme="majorBidi"/>
          <w:sz w:val="20"/>
          <w:szCs w:val="20"/>
        </w:rPr>
        <w:t xml:space="preserve">. In both social care and health care, it is recommended to introduce modern technical solutions, focus on prevention, which has been pointed out by the </w:t>
      </w:r>
      <w:r w:rsidR="00100308">
        <w:rPr>
          <w:rFonts w:asciiTheme="majorHAnsi" w:hAnsiTheme="majorHAnsi" w:cstheme="majorBidi"/>
          <w:sz w:val="20"/>
          <w:szCs w:val="20"/>
        </w:rPr>
        <w:t>C</w:t>
      </w:r>
      <w:r w:rsidR="00100308" w:rsidRPr="06F8D1E4">
        <w:rPr>
          <w:rFonts w:asciiTheme="majorHAnsi" w:hAnsiTheme="majorHAnsi" w:cstheme="majorBidi"/>
          <w:sz w:val="20"/>
          <w:szCs w:val="20"/>
        </w:rPr>
        <w:t>ovid</w:t>
      </w:r>
      <w:r w:rsidRPr="06F8D1E4">
        <w:rPr>
          <w:rFonts w:asciiTheme="majorHAnsi" w:hAnsiTheme="majorHAnsi" w:cstheme="majorBidi"/>
          <w:sz w:val="20"/>
          <w:szCs w:val="20"/>
        </w:rPr>
        <w:t>-19 pandemic. Healthy lifestyle tends to be more popular in the future. Health-related development needs can also create new jobs in the region, offer cooperation between companies, universities and research institutions.</w:t>
      </w:r>
    </w:p>
    <w:p w14:paraId="4D73CD28" w14:textId="49294665" w:rsidR="00BC2763" w:rsidRDefault="06F8D1E4" w:rsidP="06F8D1E4">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003E7E8E">
        <w:rPr>
          <w:rFonts w:asciiTheme="majorHAnsi" w:hAnsiTheme="majorHAnsi" w:cstheme="majorBidi"/>
          <w:i/>
          <w:iCs/>
          <w:sz w:val="20"/>
          <w:szCs w:val="20"/>
        </w:rPr>
        <w:t>Tourism plays a very important role in the economy of the border region</w:t>
      </w:r>
      <w:r w:rsidRPr="06F8D1E4">
        <w:rPr>
          <w:rFonts w:asciiTheme="majorHAnsi" w:hAnsiTheme="majorHAnsi" w:cstheme="majorBidi"/>
          <w:sz w:val="20"/>
          <w:szCs w:val="20"/>
        </w:rPr>
        <w:t>. According to the latest territorial data available from the statistical databases of both countries, in the Slovenian-Hungarian programme area more than 2</w:t>
      </w:r>
      <w:r w:rsidR="00C01852">
        <w:rPr>
          <w:rFonts w:asciiTheme="majorHAnsi" w:hAnsiTheme="majorHAnsi" w:cstheme="majorBidi"/>
          <w:sz w:val="20"/>
          <w:szCs w:val="20"/>
        </w:rPr>
        <w:t>,</w:t>
      </w:r>
      <w:r w:rsidRPr="06F8D1E4">
        <w:rPr>
          <w:rFonts w:asciiTheme="majorHAnsi" w:hAnsiTheme="majorHAnsi" w:cstheme="majorBidi"/>
          <w:sz w:val="20"/>
          <w:szCs w:val="20"/>
        </w:rPr>
        <w:t xml:space="preserve">3 million tourists </w:t>
      </w:r>
      <w:r w:rsidR="008819E3">
        <w:rPr>
          <w:rFonts w:asciiTheme="majorHAnsi" w:hAnsiTheme="majorHAnsi" w:cstheme="majorBidi"/>
          <w:sz w:val="20"/>
          <w:szCs w:val="20"/>
        </w:rPr>
        <w:t>created</w:t>
      </w:r>
      <w:r w:rsidR="008819E3" w:rsidRPr="06F8D1E4">
        <w:rPr>
          <w:rFonts w:asciiTheme="majorHAnsi" w:hAnsiTheme="majorHAnsi" w:cstheme="majorBidi"/>
          <w:sz w:val="20"/>
          <w:szCs w:val="20"/>
        </w:rPr>
        <w:t xml:space="preserve"> </w:t>
      </w:r>
      <w:r w:rsidRPr="06F8D1E4">
        <w:rPr>
          <w:rFonts w:asciiTheme="majorHAnsi" w:hAnsiTheme="majorHAnsi" w:cstheme="majorBidi"/>
          <w:sz w:val="20"/>
          <w:szCs w:val="20"/>
        </w:rPr>
        <w:t>closely 7</w:t>
      </w:r>
      <w:r w:rsidR="00C01852">
        <w:rPr>
          <w:rFonts w:asciiTheme="majorHAnsi" w:hAnsiTheme="majorHAnsi" w:cstheme="majorBidi"/>
          <w:sz w:val="20"/>
          <w:szCs w:val="20"/>
        </w:rPr>
        <w:t>,</w:t>
      </w:r>
      <w:r w:rsidRPr="06F8D1E4">
        <w:rPr>
          <w:rFonts w:asciiTheme="majorHAnsi" w:hAnsiTheme="majorHAnsi" w:cstheme="majorBidi"/>
          <w:sz w:val="20"/>
          <w:szCs w:val="20"/>
        </w:rPr>
        <w:t>3 million overnight stays in 2019. Comparing this data with the year of 2014 – the beginning of the programming period – the registered growth in the number of tourists is more than 40%, while in the tourism overnights nearly 20%.</w:t>
      </w:r>
    </w:p>
    <w:p w14:paraId="261585F2" w14:textId="17E4F1D9" w:rsidR="00216297" w:rsidRDefault="00216297" w:rsidP="06F8D1E4">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00216297">
        <w:rPr>
          <w:rFonts w:asciiTheme="majorHAnsi" w:hAnsiTheme="majorHAnsi" w:cstheme="majorBidi"/>
          <w:i/>
          <w:iCs/>
          <w:sz w:val="20"/>
          <w:szCs w:val="20"/>
        </w:rPr>
        <w:t xml:space="preserve">Government measures introduced to curb the </w:t>
      </w:r>
      <w:r w:rsidR="00C01852">
        <w:rPr>
          <w:rFonts w:asciiTheme="majorHAnsi" w:hAnsiTheme="majorHAnsi" w:cstheme="majorBidi"/>
          <w:i/>
          <w:iCs/>
          <w:sz w:val="20"/>
          <w:szCs w:val="20"/>
        </w:rPr>
        <w:t>C</w:t>
      </w:r>
      <w:r w:rsidRPr="00216297">
        <w:rPr>
          <w:rFonts w:asciiTheme="majorHAnsi" w:hAnsiTheme="majorHAnsi" w:cstheme="majorBidi"/>
          <w:i/>
          <w:iCs/>
          <w:sz w:val="20"/>
          <w:szCs w:val="20"/>
        </w:rPr>
        <w:t xml:space="preserve">ovid-19 epidemic have limited the operation of accommodations, which has periodically reduced tourist traffic in 2020 and </w:t>
      </w:r>
      <w:r w:rsidR="008819E3">
        <w:rPr>
          <w:rFonts w:asciiTheme="majorHAnsi" w:hAnsiTheme="majorHAnsi" w:cstheme="majorBidi"/>
          <w:i/>
          <w:iCs/>
          <w:sz w:val="20"/>
          <w:szCs w:val="20"/>
        </w:rPr>
        <w:t>2021</w:t>
      </w:r>
      <w:r w:rsidRPr="00216297">
        <w:rPr>
          <w:rFonts w:asciiTheme="majorHAnsi" w:hAnsiTheme="majorHAnsi" w:cstheme="majorBidi"/>
          <w:i/>
          <w:iCs/>
          <w:sz w:val="20"/>
          <w:szCs w:val="20"/>
        </w:rPr>
        <w:t xml:space="preserve">. </w:t>
      </w:r>
      <w:r w:rsidRPr="00216297">
        <w:rPr>
          <w:rFonts w:asciiTheme="majorHAnsi" w:hAnsiTheme="majorHAnsi" w:cstheme="majorBidi"/>
          <w:sz w:val="20"/>
          <w:szCs w:val="20"/>
        </w:rPr>
        <w:t>At the same time, the epidemic has led to an increase in the number of teleworkers, with more and more people choosing rural areas as temporary or permanent residences. In the future, this will offer new opportunities for tourism and population attraction for the border region.</w:t>
      </w:r>
    </w:p>
    <w:p w14:paraId="0B6EBDCE" w14:textId="77777777" w:rsidR="00216297" w:rsidRPr="00216297" w:rsidRDefault="00216297" w:rsidP="00216297">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00216297">
        <w:rPr>
          <w:rFonts w:asciiTheme="majorHAnsi" w:hAnsiTheme="majorHAnsi" w:cstheme="majorBidi"/>
          <w:sz w:val="20"/>
          <w:szCs w:val="20"/>
        </w:rPr>
        <w:t>Some remarkable cultural heritage sites and traditions can be found in the border region as well:</w:t>
      </w:r>
    </w:p>
    <w:p w14:paraId="3274504B" w14:textId="3B5E4CAD" w:rsidR="00216297" w:rsidRPr="00DF0984" w:rsidRDefault="00DF0984" w:rsidP="00DF0984">
      <w:pPr>
        <w:pBdr>
          <w:top w:val="single" w:sz="4" w:space="1" w:color="auto"/>
          <w:left w:val="single" w:sz="4" w:space="4" w:color="auto"/>
          <w:bottom w:val="single" w:sz="4" w:space="1" w:color="auto"/>
          <w:right w:val="single" w:sz="4" w:space="4" w:color="auto"/>
        </w:pBdr>
        <w:spacing w:after="120" w:line="276" w:lineRule="auto"/>
        <w:ind w:firstLine="567"/>
        <w:rPr>
          <w:rFonts w:asciiTheme="majorHAnsi" w:hAnsiTheme="majorHAnsi" w:cstheme="majorHAnsi"/>
          <w:sz w:val="20"/>
          <w:szCs w:val="20"/>
        </w:rPr>
      </w:pPr>
      <w:r>
        <w:rPr>
          <w:rFonts w:asciiTheme="majorHAnsi" w:hAnsiTheme="majorHAnsi" w:cstheme="majorBidi"/>
          <w:sz w:val="20"/>
          <w:szCs w:val="20"/>
        </w:rPr>
        <w:t xml:space="preserve">- </w:t>
      </w:r>
      <w:r w:rsidR="00216297" w:rsidRPr="00DF0984">
        <w:rPr>
          <w:rFonts w:asciiTheme="majorHAnsi" w:hAnsiTheme="majorHAnsi" w:cstheme="majorHAnsi"/>
          <w:sz w:val="20"/>
          <w:szCs w:val="20"/>
        </w:rPr>
        <w:t xml:space="preserve">The historical past connects the two sides of the border: the historical ethnic region, the </w:t>
      </w:r>
      <w:proofErr w:type="spellStart"/>
      <w:r w:rsidR="00216297" w:rsidRPr="00DF0984">
        <w:rPr>
          <w:rFonts w:asciiTheme="majorHAnsi" w:hAnsiTheme="majorHAnsi" w:cstheme="majorHAnsi"/>
          <w:sz w:val="20"/>
          <w:szCs w:val="20"/>
        </w:rPr>
        <w:t>Vendvidék</w:t>
      </w:r>
      <w:proofErr w:type="spellEnd"/>
      <w:r w:rsidR="00216297" w:rsidRPr="00DF0984">
        <w:rPr>
          <w:rFonts w:asciiTheme="majorHAnsi" w:hAnsiTheme="majorHAnsi" w:cstheme="majorHAnsi"/>
          <w:sz w:val="20"/>
          <w:szCs w:val="20"/>
        </w:rPr>
        <w:t xml:space="preserve"> and </w:t>
      </w:r>
      <w:proofErr w:type="spellStart"/>
      <w:r w:rsidR="00216297" w:rsidRPr="00DF0984">
        <w:rPr>
          <w:rFonts w:asciiTheme="majorHAnsi" w:hAnsiTheme="majorHAnsi" w:cstheme="majorHAnsi"/>
          <w:sz w:val="20"/>
          <w:szCs w:val="20"/>
        </w:rPr>
        <w:t>Muravidék</w:t>
      </w:r>
      <w:proofErr w:type="spellEnd"/>
      <w:r w:rsidR="00216297" w:rsidRPr="00DF0984">
        <w:rPr>
          <w:rFonts w:asciiTheme="majorHAnsi" w:hAnsiTheme="majorHAnsi" w:cstheme="majorHAnsi"/>
          <w:sz w:val="20"/>
          <w:szCs w:val="20"/>
        </w:rPr>
        <w:t xml:space="preserve"> (</w:t>
      </w:r>
      <w:proofErr w:type="spellStart"/>
      <w:r w:rsidR="00216297" w:rsidRPr="00DF0984">
        <w:rPr>
          <w:rFonts w:asciiTheme="majorHAnsi" w:hAnsiTheme="majorHAnsi" w:cstheme="majorHAnsi"/>
          <w:sz w:val="20"/>
          <w:szCs w:val="20"/>
        </w:rPr>
        <w:t>Slovensko</w:t>
      </w:r>
      <w:proofErr w:type="spellEnd"/>
      <w:r w:rsidR="00216297" w:rsidRPr="00DF0984">
        <w:rPr>
          <w:rFonts w:asciiTheme="majorHAnsi" w:hAnsiTheme="majorHAnsi" w:cstheme="majorHAnsi"/>
          <w:sz w:val="20"/>
          <w:szCs w:val="20"/>
        </w:rPr>
        <w:t xml:space="preserve"> </w:t>
      </w:r>
      <w:proofErr w:type="spellStart"/>
      <w:r w:rsidR="00216297" w:rsidRPr="00DF0984">
        <w:rPr>
          <w:rFonts w:asciiTheme="majorHAnsi" w:hAnsiTheme="majorHAnsi" w:cstheme="majorHAnsi"/>
          <w:sz w:val="20"/>
          <w:szCs w:val="20"/>
        </w:rPr>
        <w:t>Porabje</w:t>
      </w:r>
      <w:proofErr w:type="spellEnd"/>
      <w:r w:rsidR="00216297" w:rsidRPr="00DF0984">
        <w:rPr>
          <w:rFonts w:asciiTheme="majorHAnsi" w:hAnsiTheme="majorHAnsi" w:cstheme="majorHAnsi"/>
          <w:sz w:val="20"/>
          <w:szCs w:val="20"/>
        </w:rPr>
        <w:t xml:space="preserve"> and </w:t>
      </w:r>
      <w:proofErr w:type="spellStart"/>
      <w:r w:rsidR="00216297" w:rsidRPr="00DF0984">
        <w:rPr>
          <w:rFonts w:asciiTheme="majorHAnsi" w:hAnsiTheme="majorHAnsi" w:cstheme="majorHAnsi"/>
          <w:sz w:val="20"/>
          <w:szCs w:val="20"/>
        </w:rPr>
        <w:t>Prekmurje</w:t>
      </w:r>
      <w:proofErr w:type="spellEnd"/>
      <w:r w:rsidR="00216297" w:rsidRPr="00DF0984">
        <w:rPr>
          <w:rFonts w:asciiTheme="majorHAnsi" w:hAnsiTheme="majorHAnsi" w:cstheme="majorHAnsi"/>
          <w:sz w:val="20"/>
          <w:szCs w:val="20"/>
        </w:rPr>
        <w:t>) includes Slovenian and Hungarian regions</w:t>
      </w:r>
      <w:r w:rsidR="000F4F25" w:rsidRPr="00DF0984">
        <w:rPr>
          <w:rFonts w:asciiTheme="majorHAnsi" w:hAnsiTheme="majorHAnsi" w:cstheme="majorHAnsi"/>
          <w:sz w:val="20"/>
          <w:szCs w:val="20"/>
        </w:rPr>
        <w:t xml:space="preserve"> as well</w:t>
      </w:r>
      <w:r w:rsidR="00216297" w:rsidRPr="00DF0984">
        <w:rPr>
          <w:rFonts w:asciiTheme="majorHAnsi" w:hAnsiTheme="majorHAnsi" w:cstheme="majorHAnsi"/>
          <w:sz w:val="20"/>
          <w:szCs w:val="20"/>
        </w:rPr>
        <w:t>.</w:t>
      </w:r>
    </w:p>
    <w:p w14:paraId="33391986" w14:textId="5F9D72A7" w:rsidR="00216297" w:rsidRPr="00DF0984" w:rsidRDefault="00DF0984" w:rsidP="00DF0984">
      <w:pPr>
        <w:pBdr>
          <w:top w:val="single" w:sz="4" w:space="1" w:color="auto"/>
          <w:left w:val="single" w:sz="4" w:space="4" w:color="auto"/>
          <w:bottom w:val="single" w:sz="4" w:space="1" w:color="auto"/>
          <w:right w:val="single" w:sz="4" w:space="4" w:color="auto"/>
        </w:pBdr>
        <w:spacing w:after="120" w:line="276" w:lineRule="auto"/>
        <w:ind w:firstLine="567"/>
        <w:rPr>
          <w:rFonts w:asciiTheme="majorHAnsi" w:hAnsiTheme="majorHAnsi" w:cstheme="majorHAnsi"/>
          <w:sz w:val="20"/>
          <w:szCs w:val="20"/>
        </w:rPr>
      </w:pPr>
      <w:r>
        <w:rPr>
          <w:rFonts w:asciiTheme="majorHAnsi" w:hAnsiTheme="majorHAnsi" w:cstheme="majorHAnsi"/>
          <w:sz w:val="20"/>
          <w:szCs w:val="20"/>
        </w:rPr>
        <w:t xml:space="preserve">- </w:t>
      </w:r>
      <w:r w:rsidR="7FDB6777" w:rsidRPr="00DF0984">
        <w:rPr>
          <w:rFonts w:asciiTheme="majorHAnsi" w:hAnsiTheme="majorHAnsi" w:cstheme="majorHAnsi"/>
          <w:sz w:val="20"/>
          <w:szCs w:val="20"/>
        </w:rPr>
        <w:t>Living traditions of the smaller villages provide an insight into the everyday life of the countryside, thus rural tourism has a great potential in the small village areas. Several monuments of the bigger historical cities preserve the memory of the region’s rich folk past.</w:t>
      </w:r>
    </w:p>
    <w:p w14:paraId="4B5D142C" w14:textId="4E5BAAD6" w:rsidR="00216297" w:rsidRPr="00DF0984" w:rsidRDefault="00DF0984" w:rsidP="00DF0984">
      <w:pPr>
        <w:pBdr>
          <w:top w:val="single" w:sz="4" w:space="1" w:color="auto"/>
          <w:left w:val="single" w:sz="4" w:space="4" w:color="auto"/>
          <w:bottom w:val="single" w:sz="4" w:space="1" w:color="auto"/>
          <w:right w:val="single" w:sz="4" w:space="4" w:color="auto"/>
        </w:pBdr>
        <w:spacing w:after="120" w:line="276" w:lineRule="auto"/>
        <w:ind w:firstLine="567"/>
        <w:rPr>
          <w:rFonts w:asciiTheme="majorHAnsi" w:hAnsiTheme="majorHAnsi" w:cstheme="majorHAnsi"/>
          <w:sz w:val="20"/>
          <w:szCs w:val="20"/>
        </w:rPr>
      </w:pPr>
      <w:r>
        <w:rPr>
          <w:rFonts w:asciiTheme="majorHAnsi" w:hAnsiTheme="majorHAnsi" w:cstheme="majorHAnsi"/>
          <w:sz w:val="20"/>
          <w:szCs w:val="20"/>
        </w:rPr>
        <w:t>-</w:t>
      </w:r>
      <w:r w:rsidR="00216297" w:rsidRPr="00DF0984">
        <w:rPr>
          <w:rFonts w:asciiTheme="majorHAnsi" w:hAnsiTheme="majorHAnsi" w:cstheme="majorHAnsi"/>
          <w:sz w:val="20"/>
          <w:szCs w:val="20"/>
        </w:rPr>
        <w:tab/>
        <w:t>Several thematic routes have been already established on both sides of the border, the connection of these routes across the border, however, is still unsolved.</w:t>
      </w:r>
    </w:p>
    <w:p w14:paraId="48A600FC" w14:textId="61AF9BD2" w:rsidR="0071329C" w:rsidRPr="00C52563" w:rsidRDefault="7FDB6777" w:rsidP="7FDB6777">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7FDB6777">
        <w:rPr>
          <w:rFonts w:asciiTheme="majorHAnsi" w:hAnsiTheme="majorHAnsi" w:cstheme="majorBidi"/>
          <w:sz w:val="20"/>
          <w:szCs w:val="20"/>
        </w:rPr>
        <w:t xml:space="preserve">Most of the tourism values are located in the border region. </w:t>
      </w:r>
      <w:r w:rsidRPr="7FDB6777">
        <w:rPr>
          <w:rFonts w:asciiTheme="majorHAnsi" w:hAnsiTheme="majorHAnsi" w:cstheme="majorBidi"/>
          <w:i/>
          <w:iCs/>
          <w:sz w:val="20"/>
          <w:szCs w:val="20"/>
        </w:rPr>
        <w:t>Tourism demand is very concentrated on both sides of the border region</w:t>
      </w:r>
      <w:r w:rsidRPr="7FDB6777">
        <w:rPr>
          <w:rFonts w:asciiTheme="majorHAnsi" w:hAnsiTheme="majorHAnsi" w:cstheme="majorBidi"/>
          <w:sz w:val="20"/>
          <w:szCs w:val="20"/>
        </w:rPr>
        <w:t xml:space="preserve">: there are several well-known and famous destinations with a great tourist turnover (the famous wellness/health resorts, lake Balaton and Maribor), while the majority of rural areas are less visited by tourists. </w:t>
      </w:r>
      <w:r w:rsidRPr="7FDB6777">
        <w:rPr>
          <w:rFonts w:asciiTheme="majorHAnsi" w:hAnsiTheme="majorHAnsi" w:cstheme="majorBidi"/>
          <w:i/>
          <w:iCs/>
          <w:sz w:val="20"/>
          <w:szCs w:val="20"/>
        </w:rPr>
        <w:t>Except for wellness/health resorts, tourism (lakes, rivers, forests, vineyards) is seasonal and stronger in outdoor activities. Cooperation should focus on creation of joint tourism products and services by development of sustainable tourism models, with special focus on lesser-known areas.</w:t>
      </w:r>
      <w:r w:rsidRPr="00C52563">
        <w:rPr>
          <w:rFonts w:asciiTheme="majorHAnsi" w:hAnsiTheme="majorHAnsi" w:cstheme="majorBidi"/>
          <w:sz w:val="20"/>
          <w:szCs w:val="20"/>
        </w:rPr>
        <w:t xml:space="preserve"> In the </w:t>
      </w:r>
      <w:r w:rsidR="0024561F">
        <w:rPr>
          <w:rFonts w:asciiTheme="majorHAnsi" w:hAnsiTheme="majorHAnsi" w:cstheme="majorBidi"/>
          <w:sz w:val="20"/>
          <w:szCs w:val="20"/>
        </w:rPr>
        <w:t>2014-2020</w:t>
      </w:r>
      <w:r w:rsidRPr="00C52563">
        <w:rPr>
          <w:rFonts w:asciiTheme="majorHAnsi" w:hAnsiTheme="majorHAnsi" w:cstheme="majorBidi"/>
          <w:sz w:val="20"/>
          <w:szCs w:val="20"/>
        </w:rPr>
        <w:t xml:space="preserve"> programming period, the Guide2Visit project focused on development and marketing of such tourism products and the results of the project shall be used in the future.</w:t>
      </w:r>
    </w:p>
    <w:p w14:paraId="55BFDE95" w14:textId="06F61AA1" w:rsidR="00EF4AE8" w:rsidRDefault="06F8D1E4" w:rsidP="06F8D1E4">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06F8D1E4">
        <w:rPr>
          <w:rFonts w:asciiTheme="majorHAnsi" w:hAnsiTheme="majorHAnsi" w:cstheme="majorBidi"/>
          <w:sz w:val="20"/>
          <w:szCs w:val="20"/>
        </w:rPr>
        <w:t xml:space="preserve">The great potential and the similarities of the tourism sector on the two sides of the border provide </w:t>
      </w:r>
      <w:r w:rsidRPr="00216297">
        <w:rPr>
          <w:rFonts w:asciiTheme="majorHAnsi" w:hAnsiTheme="majorHAnsi" w:cstheme="majorBidi"/>
          <w:i/>
          <w:iCs/>
          <w:sz w:val="20"/>
          <w:szCs w:val="20"/>
        </w:rPr>
        <w:t>good opportunities to align them into joint cross-border tourism products in line with the principle of sustainable tourism developmen</w:t>
      </w:r>
      <w:r w:rsidRPr="06F8D1E4">
        <w:rPr>
          <w:rFonts w:asciiTheme="majorHAnsi" w:hAnsiTheme="majorHAnsi" w:cstheme="majorBidi"/>
          <w:sz w:val="20"/>
          <w:szCs w:val="20"/>
        </w:rPr>
        <w:t>t, i.e. with responsibility to the environment and the needs and interests of local inhabitants and to avoid mass tourism. Special focus should be given to lesser-known areas and connection of them to the existing tourism magnets.</w:t>
      </w:r>
    </w:p>
    <w:p w14:paraId="7EC4159E" w14:textId="5F309CF0" w:rsidR="00BC2763" w:rsidRDefault="06F8D1E4" w:rsidP="06F8D1E4">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00216297">
        <w:rPr>
          <w:rFonts w:asciiTheme="majorHAnsi" w:hAnsiTheme="majorHAnsi" w:cstheme="majorBidi"/>
          <w:i/>
          <w:iCs/>
          <w:sz w:val="20"/>
          <w:szCs w:val="20"/>
        </w:rPr>
        <w:t>Development of sustainable tourism infrastructure and mobility is needed and integration and improvement of tourism quality standards with effective and coordinated joint tourism marketing and promotion activities</w:t>
      </w:r>
      <w:r w:rsidRPr="06F8D1E4">
        <w:rPr>
          <w:rFonts w:asciiTheme="majorHAnsi" w:hAnsiTheme="majorHAnsi" w:cstheme="majorBidi"/>
          <w:sz w:val="20"/>
          <w:szCs w:val="20"/>
        </w:rPr>
        <w:t xml:space="preserve"> are also important including application of creative tourism marketing tools. Raising awareness and specialised training activities are essential to improve quality of human resources in tourism sector and also contributing to raising hospitality of the local people. Joint tourism destination management and new innovative tourist attractions and services open up possibilities and require new tourism accommodations contributing to the increase of income of local companies and households. </w:t>
      </w:r>
    </w:p>
    <w:p w14:paraId="0A1D6B59" w14:textId="28F9B536" w:rsidR="00216297" w:rsidRPr="00216297" w:rsidRDefault="00216297" w:rsidP="00216297">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00216297">
        <w:rPr>
          <w:rFonts w:asciiTheme="majorHAnsi" w:hAnsiTheme="majorHAnsi" w:cstheme="majorBidi"/>
          <w:sz w:val="20"/>
          <w:szCs w:val="20"/>
        </w:rPr>
        <w:t xml:space="preserve">As regards </w:t>
      </w:r>
      <w:r w:rsidR="002F09F6">
        <w:rPr>
          <w:rFonts w:asciiTheme="majorHAnsi" w:hAnsiTheme="majorHAnsi" w:cstheme="majorBidi"/>
          <w:sz w:val="20"/>
          <w:szCs w:val="20"/>
        </w:rPr>
        <w:t xml:space="preserve">to </w:t>
      </w:r>
      <w:r w:rsidRPr="00216297">
        <w:rPr>
          <w:rFonts w:asciiTheme="majorHAnsi" w:hAnsiTheme="majorHAnsi" w:cstheme="majorBidi"/>
          <w:sz w:val="20"/>
          <w:szCs w:val="20"/>
        </w:rPr>
        <w:t xml:space="preserve">lessons learned, among the projects targeted human resources development and supported in the </w:t>
      </w:r>
      <w:r w:rsidR="0024561F">
        <w:rPr>
          <w:rFonts w:asciiTheme="majorHAnsi" w:hAnsiTheme="majorHAnsi" w:cstheme="majorBidi"/>
          <w:sz w:val="20"/>
          <w:szCs w:val="20"/>
        </w:rPr>
        <w:t>2014-2020</w:t>
      </w:r>
      <w:r w:rsidRPr="00216297">
        <w:rPr>
          <w:rFonts w:asciiTheme="majorHAnsi" w:hAnsiTheme="majorHAnsi" w:cstheme="majorBidi"/>
          <w:sz w:val="20"/>
          <w:szCs w:val="20"/>
        </w:rPr>
        <w:t xml:space="preserve"> programming period the following can be mentioned. </w:t>
      </w:r>
    </w:p>
    <w:p w14:paraId="25ABF938" w14:textId="11496ACE" w:rsidR="00216297" w:rsidRPr="00216297" w:rsidRDefault="7FDB6777" w:rsidP="7FDB6777">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7FDB6777">
        <w:rPr>
          <w:rFonts w:asciiTheme="majorHAnsi" w:hAnsiTheme="majorHAnsi" w:cstheme="majorBidi"/>
          <w:sz w:val="20"/>
          <w:szCs w:val="20"/>
        </w:rPr>
        <w:t>Right Profession II project targeted the improvement of vocational training system in order to reach better focus on the real professiona</w:t>
      </w:r>
      <w:r w:rsidR="008803BD">
        <w:rPr>
          <w:rFonts w:asciiTheme="majorHAnsi" w:hAnsiTheme="majorHAnsi" w:cstheme="majorBidi"/>
          <w:sz w:val="20"/>
          <w:szCs w:val="20"/>
        </w:rPr>
        <w:t>l needs of the border area, the</w:t>
      </w:r>
      <w:r w:rsidRPr="7FDB6777">
        <w:rPr>
          <w:rFonts w:asciiTheme="majorHAnsi" w:hAnsiTheme="majorHAnsi" w:cstheme="majorBidi"/>
          <w:sz w:val="20"/>
          <w:szCs w:val="20"/>
        </w:rPr>
        <w:t xml:space="preserve"> career guidance of students and training of profession instructors were in the focus of the project. Any further education-oriented projects shall focus on implementation of cross-border training programmes beside the institutional development. </w:t>
      </w:r>
    </w:p>
    <w:p w14:paraId="67017A54" w14:textId="2585DF7F" w:rsidR="00216297" w:rsidRDefault="7FDB6777" w:rsidP="7FDB6777">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7FDB6777">
        <w:rPr>
          <w:rFonts w:asciiTheme="majorHAnsi" w:hAnsiTheme="majorHAnsi" w:cstheme="majorBidi"/>
          <w:sz w:val="20"/>
          <w:szCs w:val="20"/>
        </w:rPr>
        <w:t>The MOTIVAGE project dealt with the improvement of social care services for elderly people. Within the project the experience of the village caretaker service and home care for the elderly were discussed and applied. Based on the experiences th</w:t>
      </w:r>
      <w:r w:rsidR="008803BD">
        <w:rPr>
          <w:rFonts w:asciiTheme="majorHAnsi" w:hAnsiTheme="majorHAnsi" w:cstheme="majorBidi"/>
          <w:sz w:val="20"/>
          <w:szCs w:val="20"/>
        </w:rPr>
        <w:t>e more advanced services of the</w:t>
      </w:r>
      <w:r w:rsidRPr="7FDB6777">
        <w:rPr>
          <w:rFonts w:asciiTheme="majorHAnsi" w:hAnsiTheme="majorHAnsi" w:cstheme="majorBidi"/>
          <w:sz w:val="20"/>
          <w:szCs w:val="20"/>
        </w:rPr>
        <w:t xml:space="preserve"> border region </w:t>
      </w:r>
      <w:r w:rsidR="008803BD">
        <w:rPr>
          <w:rFonts w:asciiTheme="majorHAnsi" w:hAnsiTheme="majorHAnsi" w:cstheme="majorBidi"/>
          <w:sz w:val="20"/>
          <w:szCs w:val="20"/>
        </w:rPr>
        <w:t>or the digital solutions can be</w:t>
      </w:r>
      <w:r w:rsidRPr="7FDB6777">
        <w:rPr>
          <w:rFonts w:asciiTheme="majorHAnsi" w:hAnsiTheme="majorHAnsi" w:cstheme="majorBidi"/>
          <w:sz w:val="20"/>
          <w:szCs w:val="20"/>
        </w:rPr>
        <w:t xml:space="preserve"> disseminated or applied in wider range.</w:t>
      </w:r>
    </w:p>
    <w:p w14:paraId="61BC631E" w14:textId="76ADCBE1" w:rsidR="00BC2763" w:rsidRPr="007466F3" w:rsidRDefault="7FDB6777" w:rsidP="7FDB6777">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7FDB6777">
        <w:rPr>
          <w:rFonts w:asciiTheme="majorHAnsi" w:hAnsiTheme="majorHAnsi" w:cstheme="majorBidi"/>
          <w:sz w:val="20"/>
          <w:szCs w:val="20"/>
        </w:rPr>
        <w:t>Among the lessons learned in case of tourism development it is worth to highlig</w:t>
      </w:r>
      <w:r w:rsidR="008803BD">
        <w:rPr>
          <w:rFonts w:asciiTheme="majorHAnsi" w:hAnsiTheme="majorHAnsi" w:cstheme="majorBidi"/>
          <w:sz w:val="20"/>
          <w:szCs w:val="20"/>
        </w:rPr>
        <w:t>ht that in the field of tourism</w:t>
      </w:r>
      <w:r w:rsidRPr="7FDB6777">
        <w:rPr>
          <w:rFonts w:asciiTheme="majorHAnsi" w:hAnsiTheme="majorHAnsi" w:cstheme="majorBidi"/>
          <w:sz w:val="20"/>
          <w:szCs w:val="20"/>
        </w:rPr>
        <w:t xml:space="preserve"> was supported the most of the project. 12 funded projects relate to the various field of tourism, such as, eco-tourism (GO IN NATURE), culture (ESCAPE), wine and gastronomy (Wine Picnic), cycling (</w:t>
      </w:r>
      <w:proofErr w:type="spellStart"/>
      <w:r w:rsidRPr="7FDB6777">
        <w:rPr>
          <w:rFonts w:asciiTheme="majorHAnsi" w:hAnsiTheme="majorHAnsi" w:cstheme="majorBidi"/>
          <w:sz w:val="20"/>
          <w:szCs w:val="20"/>
        </w:rPr>
        <w:t>IronCurtainCycling</w:t>
      </w:r>
      <w:proofErr w:type="spellEnd"/>
      <w:r w:rsidRPr="7FDB6777">
        <w:rPr>
          <w:rFonts w:asciiTheme="majorHAnsi" w:hAnsiTheme="majorHAnsi" w:cstheme="majorBidi"/>
          <w:sz w:val="20"/>
          <w:szCs w:val="20"/>
        </w:rPr>
        <w:t xml:space="preserve">), horse riding (HORSE BASED TOURISM), canoeing (MURA RÁBA TOUR), sustainable green tourism (Guide2Visit). Most of the projects focus on lesser-known rural areas in terms of tourism.  Almost all projects contain marketing activities, but generally these activities rather focus on fulfilment of implementation of any project activities than integrate into the overall tourism marketing activity of the border region, at the same time, good example of the implementation of joint cross border destination management (TELE-KA-LAND) can be found. In the future, unified, integrated communication of several tourism products towards the target group is needed. In the current programme the SIHU Pro project deals with finding synergies among the nature based and cultural touristic projects and creating a coherent concept for the </w:t>
      </w:r>
      <w:proofErr w:type="spellStart"/>
      <w:r w:rsidRPr="7FDB6777">
        <w:rPr>
          <w:rFonts w:asciiTheme="majorHAnsi" w:hAnsiTheme="majorHAnsi" w:cstheme="majorBidi"/>
          <w:sz w:val="20"/>
          <w:szCs w:val="20"/>
        </w:rPr>
        <w:t>longterm</w:t>
      </w:r>
      <w:proofErr w:type="spellEnd"/>
      <w:r w:rsidRPr="7FDB6777">
        <w:rPr>
          <w:rFonts w:asciiTheme="majorHAnsi" w:hAnsiTheme="majorHAnsi" w:cstheme="majorBidi"/>
          <w:sz w:val="20"/>
          <w:szCs w:val="20"/>
        </w:rPr>
        <w:t xml:space="preserve"> sustainability of the mentioned projects.</w:t>
      </w:r>
    </w:p>
    <w:p w14:paraId="13336CE3" w14:textId="0EA99E01" w:rsidR="00BC2763" w:rsidRDefault="002820ED" w:rsidP="7FDB6777">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Pr>
          <w:rFonts w:asciiTheme="majorHAnsi" w:hAnsiTheme="majorHAnsi" w:cstheme="majorHAnsi"/>
          <w:sz w:val="20"/>
          <w:szCs w:val="20"/>
        </w:rPr>
        <w:t>Consultation process with stakeholders showed</w:t>
      </w:r>
      <w:r w:rsidR="7FDB6777" w:rsidRPr="7FDB6777">
        <w:rPr>
          <w:rFonts w:asciiTheme="majorHAnsi" w:hAnsiTheme="majorHAnsi" w:cstheme="majorBidi"/>
          <w:sz w:val="20"/>
          <w:szCs w:val="20"/>
        </w:rPr>
        <w:t>, in addition to the above, the importance of maintaining designated trails and built facilities was emphasized. In the future, besides developing new tourism products, it is reasonable to focus on improving the quality of existing tourism products and supplementing them with creative elements.</w:t>
      </w:r>
    </w:p>
    <w:p w14:paraId="270561F1" w14:textId="03211D02" w:rsidR="005E0CAB" w:rsidRPr="007466F3" w:rsidRDefault="005E0CAB" w:rsidP="005E0CAB">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HAnsi"/>
          <w:sz w:val="20"/>
          <w:szCs w:val="20"/>
        </w:rPr>
      </w:pPr>
      <w:r w:rsidRPr="005E0CAB">
        <w:rPr>
          <w:rFonts w:asciiTheme="majorHAnsi" w:hAnsiTheme="majorHAnsi" w:cstheme="majorHAnsi"/>
          <w:sz w:val="20"/>
          <w:szCs w:val="20"/>
        </w:rPr>
        <w:t>The relevant stat</w:t>
      </w:r>
      <w:r>
        <w:rPr>
          <w:rFonts w:asciiTheme="majorHAnsi" w:hAnsiTheme="majorHAnsi" w:cstheme="majorHAnsi"/>
          <w:sz w:val="20"/>
          <w:szCs w:val="20"/>
        </w:rPr>
        <w:t>e</w:t>
      </w:r>
      <w:r w:rsidRPr="005E0CAB">
        <w:rPr>
          <w:rFonts w:asciiTheme="majorHAnsi" w:hAnsiTheme="majorHAnsi" w:cstheme="majorHAnsi"/>
          <w:sz w:val="20"/>
          <w:szCs w:val="20"/>
        </w:rPr>
        <w:t xml:space="preserve">ments of the Impact Evaluation of the Cooperation Programme </w:t>
      </w:r>
      <w:proofErr w:type="spellStart"/>
      <w:r w:rsidRPr="005E0CAB">
        <w:rPr>
          <w:rFonts w:asciiTheme="majorHAnsi" w:hAnsiTheme="majorHAnsi" w:cstheme="majorHAnsi"/>
          <w:sz w:val="20"/>
          <w:szCs w:val="20"/>
        </w:rPr>
        <w:t>Interreg</w:t>
      </w:r>
      <w:proofErr w:type="spellEnd"/>
      <w:r w:rsidRPr="005E0CAB">
        <w:rPr>
          <w:rFonts w:asciiTheme="majorHAnsi" w:hAnsiTheme="majorHAnsi" w:cstheme="majorHAnsi"/>
          <w:sz w:val="20"/>
          <w:szCs w:val="20"/>
        </w:rPr>
        <w:t xml:space="preserve"> V–A Slovenia–Hungary 2014–2020 carried out in 2020 are the followings:</w:t>
      </w:r>
      <w:r>
        <w:rPr>
          <w:rFonts w:asciiTheme="majorHAnsi" w:hAnsiTheme="majorHAnsi" w:cstheme="majorHAnsi"/>
          <w:sz w:val="20"/>
          <w:szCs w:val="20"/>
        </w:rPr>
        <w:t xml:space="preserve"> </w:t>
      </w:r>
      <w:r w:rsidRPr="005E0CAB">
        <w:rPr>
          <w:rFonts w:asciiTheme="majorHAnsi" w:hAnsiTheme="majorHAnsi" w:cstheme="majorHAnsi"/>
          <w:sz w:val="20"/>
          <w:szCs w:val="20"/>
        </w:rPr>
        <w:t>According to the objectives and planned actions of the touris</w:t>
      </w:r>
      <w:r>
        <w:rPr>
          <w:rFonts w:asciiTheme="majorHAnsi" w:hAnsiTheme="majorHAnsi" w:cstheme="majorHAnsi"/>
          <w:sz w:val="20"/>
          <w:szCs w:val="20"/>
        </w:rPr>
        <w:t>m-</w:t>
      </w:r>
      <w:r w:rsidRPr="005E0CAB">
        <w:rPr>
          <w:rFonts w:asciiTheme="majorHAnsi" w:hAnsiTheme="majorHAnsi" w:cstheme="majorHAnsi"/>
          <w:sz w:val="20"/>
          <w:szCs w:val="20"/>
        </w:rPr>
        <w:t>oriented projects</w:t>
      </w:r>
      <w:r>
        <w:rPr>
          <w:rFonts w:asciiTheme="majorHAnsi" w:hAnsiTheme="majorHAnsi" w:cstheme="majorHAnsi"/>
          <w:sz w:val="20"/>
          <w:szCs w:val="20"/>
        </w:rPr>
        <w:t>:</w:t>
      </w:r>
      <w:r w:rsidRPr="005E0CAB">
        <w:rPr>
          <w:rFonts w:asciiTheme="majorHAnsi" w:hAnsiTheme="majorHAnsi" w:cstheme="majorHAnsi"/>
          <w:sz w:val="20"/>
          <w:szCs w:val="20"/>
        </w:rPr>
        <w:t xml:space="preserve"> „</w:t>
      </w:r>
      <w:r>
        <w:rPr>
          <w:rFonts w:asciiTheme="majorHAnsi" w:hAnsiTheme="majorHAnsi" w:cstheme="majorHAnsi"/>
          <w:sz w:val="20"/>
          <w:szCs w:val="20"/>
        </w:rPr>
        <w:t>[T]</w:t>
      </w:r>
      <w:r w:rsidRPr="005E0CAB">
        <w:rPr>
          <w:rFonts w:asciiTheme="majorHAnsi" w:hAnsiTheme="majorHAnsi" w:cstheme="majorHAnsi"/>
          <w:sz w:val="20"/>
          <w:szCs w:val="20"/>
        </w:rPr>
        <w:t xml:space="preserve">he </w:t>
      </w:r>
      <w:proofErr w:type="gramStart"/>
      <w:r w:rsidRPr="005E0CAB">
        <w:rPr>
          <w:rFonts w:asciiTheme="majorHAnsi" w:hAnsiTheme="majorHAnsi" w:cstheme="majorHAnsi"/>
          <w:sz w:val="20"/>
          <w:szCs w:val="20"/>
        </w:rPr>
        <w:t>project</w:t>
      </w:r>
      <w:proofErr w:type="gramEnd"/>
      <w:r w:rsidRPr="005E0CAB">
        <w:rPr>
          <w:rFonts w:asciiTheme="majorHAnsi" w:hAnsiTheme="majorHAnsi" w:cstheme="majorHAnsi"/>
          <w:sz w:val="20"/>
          <w:szCs w:val="20"/>
        </w:rPr>
        <w:t xml:space="preserve"> brought changes on the local level. The local communities’ awareness about the opportunities offered by the region has increased. As a result, local residents welcome tourists and know how to advise and direct them towards different sights of interest. Also, additional investments were made that were not financed by the programme. The cross-border area is still poorly connected (particularly as regards public transport) and the tourism potential of the area, especially outside the large tourist centres (spa tourism as an example), is still underutilised.”</w:t>
      </w:r>
    </w:p>
    <w:p w14:paraId="36E50506" w14:textId="417F0448" w:rsidR="00BC2763" w:rsidRPr="00216297" w:rsidRDefault="00DF0984" w:rsidP="06F8D1E4">
      <w:pPr>
        <w:keepNext/>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b/>
          <w:bCs/>
          <w:sz w:val="20"/>
          <w:szCs w:val="20"/>
        </w:rPr>
      </w:pPr>
      <w:bookmarkStart w:id="10" w:name="_Toc76127419"/>
      <w:r>
        <w:rPr>
          <w:rFonts w:asciiTheme="majorHAnsi" w:hAnsiTheme="majorHAnsi" w:cstheme="majorBidi"/>
          <w:b/>
          <w:bCs/>
          <w:sz w:val="20"/>
          <w:szCs w:val="20"/>
        </w:rPr>
        <w:t xml:space="preserve">1.2.5. </w:t>
      </w:r>
      <w:r w:rsidR="06F8D1E4" w:rsidRPr="00216297">
        <w:rPr>
          <w:rFonts w:asciiTheme="majorHAnsi" w:hAnsiTheme="majorHAnsi" w:cstheme="majorBidi"/>
          <w:b/>
          <w:bCs/>
          <w:sz w:val="20"/>
          <w:szCs w:val="20"/>
        </w:rPr>
        <w:t>ISO1: A better cooperation governance</w:t>
      </w:r>
      <w:bookmarkEnd w:id="10"/>
    </w:p>
    <w:p w14:paraId="6436512A" w14:textId="05E3BD40" w:rsidR="00BC2763" w:rsidRPr="007466F3" w:rsidRDefault="06F8D1E4" w:rsidP="06F8D1E4">
      <w:pPr>
        <w:keepNext/>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06F8D1E4">
        <w:rPr>
          <w:rFonts w:asciiTheme="majorHAnsi" w:hAnsiTheme="majorHAnsi" w:cstheme="majorBidi"/>
          <w:sz w:val="20"/>
          <w:szCs w:val="20"/>
        </w:rPr>
        <w:t xml:space="preserve">The Slovenia-Hungary border region is involved in altogether three European Groupings of Territorial Cooperation (EGTCs). Out of these structures the most important one from the programme area’s point of view is the </w:t>
      </w:r>
      <w:proofErr w:type="spellStart"/>
      <w:r w:rsidRPr="00216297">
        <w:rPr>
          <w:rFonts w:asciiTheme="majorHAnsi" w:hAnsiTheme="majorHAnsi" w:cstheme="majorBidi"/>
          <w:i/>
          <w:iCs/>
          <w:sz w:val="20"/>
          <w:szCs w:val="20"/>
        </w:rPr>
        <w:t>Muraba</w:t>
      </w:r>
      <w:proofErr w:type="spellEnd"/>
      <w:r w:rsidRPr="00216297">
        <w:rPr>
          <w:rFonts w:asciiTheme="majorHAnsi" w:hAnsiTheme="majorHAnsi" w:cstheme="majorBidi"/>
          <w:i/>
          <w:iCs/>
          <w:sz w:val="20"/>
          <w:szCs w:val="20"/>
        </w:rPr>
        <w:t xml:space="preserve"> EGTC.</w:t>
      </w:r>
      <w:r w:rsidRPr="06F8D1E4">
        <w:rPr>
          <w:rFonts w:asciiTheme="majorHAnsi" w:hAnsiTheme="majorHAnsi" w:cstheme="majorBidi"/>
          <w:sz w:val="20"/>
          <w:szCs w:val="20"/>
        </w:rPr>
        <w:t xml:space="preserve"> The organisation was set up for the sake of strengthening cooperation across the border and promoting the rights of national minorities in the territories of mixed ethnic population. Its founding members are the Town of </w:t>
      </w:r>
      <w:proofErr w:type="spellStart"/>
      <w:r w:rsidRPr="06F8D1E4">
        <w:rPr>
          <w:rFonts w:asciiTheme="majorHAnsi" w:hAnsiTheme="majorHAnsi" w:cstheme="majorBidi"/>
          <w:sz w:val="20"/>
          <w:szCs w:val="20"/>
        </w:rPr>
        <w:t>Szentgotthárd</w:t>
      </w:r>
      <w:proofErr w:type="spellEnd"/>
      <w:r w:rsidRPr="06F8D1E4">
        <w:rPr>
          <w:rFonts w:asciiTheme="majorHAnsi" w:hAnsiTheme="majorHAnsi" w:cstheme="majorBidi"/>
          <w:sz w:val="20"/>
          <w:szCs w:val="20"/>
        </w:rPr>
        <w:t xml:space="preserve">, the Municipality of </w:t>
      </w:r>
      <w:proofErr w:type="spellStart"/>
      <w:r w:rsidRPr="06F8D1E4">
        <w:rPr>
          <w:rFonts w:asciiTheme="majorHAnsi" w:hAnsiTheme="majorHAnsi" w:cstheme="majorBidi"/>
          <w:sz w:val="20"/>
          <w:szCs w:val="20"/>
        </w:rPr>
        <w:t>Lendava</w:t>
      </w:r>
      <w:proofErr w:type="spellEnd"/>
      <w:r w:rsidRPr="06F8D1E4">
        <w:rPr>
          <w:rFonts w:asciiTheme="majorHAnsi" w:hAnsiTheme="majorHAnsi" w:cstheme="majorBidi"/>
          <w:sz w:val="20"/>
          <w:szCs w:val="20"/>
        </w:rPr>
        <w:t xml:space="preserve">, the National Slovene Self-Government from Hungary, and the Mura Region Hungarian Self-Government Community from Slovenia. Another EGTC with Slovenian and Hungarian membership is the </w:t>
      </w:r>
      <w:proofErr w:type="spellStart"/>
      <w:r w:rsidRPr="06F8D1E4">
        <w:rPr>
          <w:rFonts w:asciiTheme="majorHAnsi" w:hAnsiTheme="majorHAnsi" w:cstheme="majorBidi"/>
          <w:sz w:val="20"/>
          <w:szCs w:val="20"/>
        </w:rPr>
        <w:t>Pannon</w:t>
      </w:r>
      <w:proofErr w:type="spellEnd"/>
      <w:r w:rsidRPr="06F8D1E4">
        <w:rPr>
          <w:rFonts w:asciiTheme="majorHAnsi" w:hAnsiTheme="majorHAnsi" w:cstheme="majorBidi"/>
          <w:sz w:val="20"/>
          <w:szCs w:val="20"/>
        </w:rPr>
        <w:t xml:space="preserve"> EGTC, initially established by Hungarian and Slovenian institutions. Currently it counts 66 members, including three local governments from Slovenia (</w:t>
      </w:r>
      <w:proofErr w:type="spellStart"/>
      <w:r w:rsidRPr="06F8D1E4">
        <w:rPr>
          <w:rFonts w:asciiTheme="majorHAnsi" w:hAnsiTheme="majorHAnsi" w:cstheme="majorBidi"/>
          <w:sz w:val="20"/>
          <w:szCs w:val="20"/>
        </w:rPr>
        <w:t>Lendava</w:t>
      </w:r>
      <w:proofErr w:type="spellEnd"/>
      <w:r w:rsidRPr="06F8D1E4">
        <w:rPr>
          <w:rFonts w:asciiTheme="majorHAnsi" w:hAnsiTheme="majorHAnsi" w:cstheme="majorBidi"/>
          <w:sz w:val="20"/>
          <w:szCs w:val="20"/>
        </w:rPr>
        <w:t xml:space="preserve">, </w:t>
      </w:r>
      <w:proofErr w:type="spellStart"/>
      <w:r w:rsidRPr="06F8D1E4">
        <w:rPr>
          <w:rFonts w:asciiTheme="majorHAnsi" w:hAnsiTheme="majorHAnsi" w:cstheme="majorBidi"/>
          <w:sz w:val="20"/>
          <w:szCs w:val="20"/>
        </w:rPr>
        <w:t>Moravske</w:t>
      </w:r>
      <w:proofErr w:type="spellEnd"/>
      <w:r w:rsidRPr="06F8D1E4">
        <w:rPr>
          <w:rFonts w:asciiTheme="majorHAnsi" w:hAnsiTheme="majorHAnsi" w:cstheme="majorBidi"/>
          <w:sz w:val="20"/>
          <w:szCs w:val="20"/>
        </w:rPr>
        <w:t xml:space="preserve"> </w:t>
      </w:r>
      <w:proofErr w:type="spellStart"/>
      <w:r w:rsidRPr="06F8D1E4">
        <w:rPr>
          <w:rFonts w:asciiTheme="majorHAnsi" w:hAnsiTheme="majorHAnsi" w:cstheme="majorBidi"/>
          <w:sz w:val="20"/>
          <w:szCs w:val="20"/>
        </w:rPr>
        <w:t>Toplice</w:t>
      </w:r>
      <w:proofErr w:type="spellEnd"/>
      <w:r w:rsidRPr="06F8D1E4">
        <w:rPr>
          <w:rFonts w:asciiTheme="majorHAnsi" w:hAnsiTheme="majorHAnsi" w:cstheme="majorBidi"/>
          <w:sz w:val="20"/>
          <w:szCs w:val="20"/>
        </w:rPr>
        <w:t xml:space="preserve"> and </w:t>
      </w:r>
      <w:proofErr w:type="spellStart"/>
      <w:r w:rsidRPr="06F8D1E4">
        <w:rPr>
          <w:rFonts w:asciiTheme="majorHAnsi" w:hAnsiTheme="majorHAnsi" w:cstheme="majorBidi"/>
          <w:sz w:val="20"/>
          <w:szCs w:val="20"/>
        </w:rPr>
        <w:t>Ptuj</w:t>
      </w:r>
      <w:proofErr w:type="spellEnd"/>
      <w:r w:rsidRPr="06F8D1E4">
        <w:rPr>
          <w:rFonts w:asciiTheme="majorHAnsi" w:hAnsiTheme="majorHAnsi" w:cstheme="majorBidi"/>
          <w:sz w:val="20"/>
          <w:szCs w:val="20"/>
        </w:rPr>
        <w:t xml:space="preserve">). The Mura EGTC is a small, yet very active partnership, composed of 13 local governments from </w:t>
      </w:r>
      <w:proofErr w:type="spellStart"/>
      <w:r w:rsidRPr="06F8D1E4">
        <w:rPr>
          <w:rFonts w:asciiTheme="majorHAnsi" w:hAnsiTheme="majorHAnsi" w:cstheme="majorBidi"/>
          <w:sz w:val="20"/>
          <w:szCs w:val="20"/>
        </w:rPr>
        <w:t>Zala</w:t>
      </w:r>
      <w:proofErr w:type="spellEnd"/>
      <w:r w:rsidRPr="06F8D1E4">
        <w:rPr>
          <w:rFonts w:asciiTheme="majorHAnsi" w:hAnsiTheme="majorHAnsi" w:cstheme="majorBidi"/>
          <w:sz w:val="20"/>
          <w:szCs w:val="20"/>
        </w:rPr>
        <w:t xml:space="preserve"> county, but it has no members from Slovenia.</w:t>
      </w:r>
    </w:p>
    <w:p w14:paraId="12D4B58A" w14:textId="24BDEED7" w:rsidR="00BC2763" w:rsidRPr="00216297" w:rsidRDefault="06F8D1E4" w:rsidP="06F8D1E4">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i/>
          <w:iCs/>
          <w:sz w:val="20"/>
          <w:szCs w:val="20"/>
        </w:rPr>
      </w:pPr>
      <w:r w:rsidRPr="06F8D1E4">
        <w:rPr>
          <w:rFonts w:asciiTheme="majorHAnsi" w:hAnsiTheme="majorHAnsi" w:cstheme="majorBidi"/>
          <w:sz w:val="20"/>
          <w:szCs w:val="20"/>
        </w:rPr>
        <w:t xml:space="preserve">Out of the tools of integrated territorial development, </w:t>
      </w:r>
      <w:r w:rsidRPr="00216297">
        <w:rPr>
          <w:rFonts w:asciiTheme="majorHAnsi" w:hAnsiTheme="majorHAnsi" w:cstheme="majorBidi"/>
          <w:i/>
          <w:iCs/>
          <w:sz w:val="20"/>
          <w:szCs w:val="20"/>
        </w:rPr>
        <w:t xml:space="preserve">Integrated Territorial Investment (ITI) </w:t>
      </w:r>
      <w:r w:rsidRPr="00A84902">
        <w:rPr>
          <w:rFonts w:asciiTheme="majorHAnsi" w:hAnsiTheme="majorHAnsi" w:cstheme="majorBidi"/>
          <w:sz w:val="20"/>
          <w:szCs w:val="20"/>
        </w:rPr>
        <w:t>is applied in Slovenia</w:t>
      </w:r>
      <w:r w:rsidR="00A84902">
        <w:rPr>
          <w:rFonts w:asciiTheme="majorHAnsi" w:hAnsiTheme="majorHAnsi" w:cstheme="majorBidi"/>
          <w:sz w:val="20"/>
          <w:szCs w:val="20"/>
        </w:rPr>
        <w:t xml:space="preserve">, for support of sustainable urban strategies </w:t>
      </w:r>
      <w:r w:rsidR="00451C7A">
        <w:rPr>
          <w:rFonts w:asciiTheme="majorHAnsi" w:hAnsiTheme="majorHAnsi" w:cstheme="majorBidi"/>
          <w:sz w:val="20"/>
          <w:szCs w:val="20"/>
        </w:rPr>
        <w:t xml:space="preserve">in eleven urban municipalities, as well as </w:t>
      </w:r>
      <w:r w:rsidR="00A84902">
        <w:rPr>
          <w:rFonts w:asciiTheme="majorHAnsi" w:hAnsiTheme="majorHAnsi" w:cstheme="majorBidi"/>
          <w:sz w:val="20"/>
          <w:szCs w:val="20"/>
        </w:rPr>
        <w:t>in the Italy-Slovenia Cooperation Programme</w:t>
      </w:r>
      <w:r w:rsidRPr="0085133F">
        <w:rPr>
          <w:rFonts w:asciiTheme="majorHAnsi" w:hAnsiTheme="majorHAnsi" w:cstheme="majorBidi"/>
          <w:sz w:val="20"/>
          <w:szCs w:val="20"/>
        </w:rPr>
        <w:t xml:space="preserve">, </w:t>
      </w:r>
      <w:r w:rsidR="00A84902">
        <w:rPr>
          <w:rFonts w:asciiTheme="majorHAnsi" w:hAnsiTheme="majorHAnsi" w:cstheme="majorBidi"/>
          <w:sz w:val="20"/>
          <w:szCs w:val="20"/>
        </w:rPr>
        <w:t>but not</w:t>
      </w:r>
      <w:r w:rsidR="00A84902" w:rsidRPr="0085133F">
        <w:rPr>
          <w:rFonts w:asciiTheme="majorHAnsi" w:hAnsiTheme="majorHAnsi" w:cstheme="majorBidi"/>
          <w:sz w:val="20"/>
          <w:szCs w:val="20"/>
        </w:rPr>
        <w:t xml:space="preserve"> </w:t>
      </w:r>
      <w:r w:rsidRPr="0085133F">
        <w:rPr>
          <w:rFonts w:asciiTheme="majorHAnsi" w:hAnsiTheme="majorHAnsi" w:cstheme="majorBidi"/>
          <w:sz w:val="20"/>
          <w:szCs w:val="20"/>
        </w:rPr>
        <w:t xml:space="preserve">in Hungary. Concerning the tool </w:t>
      </w:r>
      <w:r w:rsidRPr="00216297">
        <w:rPr>
          <w:rFonts w:asciiTheme="majorHAnsi" w:hAnsiTheme="majorHAnsi" w:cstheme="majorBidi"/>
          <w:i/>
          <w:iCs/>
          <w:sz w:val="20"/>
          <w:szCs w:val="20"/>
        </w:rPr>
        <w:t>Community-based Local Development (CLLD)</w:t>
      </w:r>
      <w:r w:rsidRPr="00A84902">
        <w:rPr>
          <w:rFonts w:asciiTheme="majorHAnsi" w:hAnsiTheme="majorHAnsi" w:cstheme="majorBidi"/>
          <w:sz w:val="20"/>
          <w:szCs w:val="20"/>
        </w:rPr>
        <w:t xml:space="preserve"> in both countries in the rural areas local action groups (LAGs) within the LEADER programme have been set up.</w:t>
      </w:r>
    </w:p>
    <w:p w14:paraId="05453D96" w14:textId="77777777" w:rsidR="00BC2763" w:rsidRPr="007466F3" w:rsidRDefault="06F8D1E4" w:rsidP="06F8D1E4">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00216297">
        <w:rPr>
          <w:rFonts w:asciiTheme="majorHAnsi" w:hAnsiTheme="majorHAnsi" w:cstheme="majorBidi"/>
          <w:i/>
          <w:iCs/>
          <w:sz w:val="20"/>
          <w:szCs w:val="20"/>
        </w:rPr>
        <w:t>In cultural relations minorities play a key role</w:t>
      </w:r>
      <w:r w:rsidRPr="06F8D1E4">
        <w:rPr>
          <w:rFonts w:asciiTheme="majorHAnsi" w:hAnsiTheme="majorHAnsi" w:cstheme="majorBidi"/>
          <w:sz w:val="20"/>
          <w:szCs w:val="20"/>
        </w:rPr>
        <w:t>.</w:t>
      </w:r>
      <w:r w:rsidRPr="00216297">
        <w:rPr>
          <w:rFonts w:asciiTheme="majorHAnsi" w:hAnsiTheme="majorHAnsi" w:cstheme="majorBidi"/>
          <w:i/>
          <w:iCs/>
          <w:sz w:val="20"/>
          <w:szCs w:val="20"/>
        </w:rPr>
        <w:t xml:space="preserve"> Hungarian minority is concentrated in </w:t>
      </w:r>
      <w:proofErr w:type="spellStart"/>
      <w:r w:rsidRPr="00216297">
        <w:rPr>
          <w:rFonts w:asciiTheme="majorHAnsi" w:hAnsiTheme="majorHAnsi" w:cstheme="majorBidi"/>
          <w:i/>
          <w:iCs/>
          <w:sz w:val="20"/>
          <w:szCs w:val="20"/>
        </w:rPr>
        <w:t>Pomurje</w:t>
      </w:r>
      <w:proofErr w:type="spellEnd"/>
      <w:r w:rsidRPr="00216297">
        <w:rPr>
          <w:rFonts w:asciiTheme="majorHAnsi" w:hAnsiTheme="majorHAnsi" w:cstheme="majorBidi"/>
          <w:i/>
          <w:iCs/>
          <w:sz w:val="20"/>
          <w:szCs w:val="20"/>
        </w:rPr>
        <w:t>, while Slovene minority (</w:t>
      </w:r>
      <w:proofErr w:type="spellStart"/>
      <w:r w:rsidRPr="00216297">
        <w:rPr>
          <w:rFonts w:asciiTheme="majorHAnsi" w:hAnsiTheme="majorHAnsi" w:cstheme="majorBidi"/>
          <w:i/>
          <w:iCs/>
          <w:sz w:val="20"/>
          <w:szCs w:val="20"/>
        </w:rPr>
        <w:t>Porabje</w:t>
      </w:r>
      <w:proofErr w:type="spellEnd"/>
      <w:r w:rsidRPr="00216297">
        <w:rPr>
          <w:rFonts w:asciiTheme="majorHAnsi" w:hAnsiTheme="majorHAnsi" w:cstheme="majorBidi"/>
          <w:i/>
          <w:iCs/>
          <w:sz w:val="20"/>
          <w:szCs w:val="20"/>
        </w:rPr>
        <w:t xml:space="preserve"> Slovenes) live in the area of </w:t>
      </w:r>
      <w:proofErr w:type="spellStart"/>
      <w:r w:rsidRPr="00216297">
        <w:rPr>
          <w:rFonts w:asciiTheme="majorHAnsi" w:hAnsiTheme="majorHAnsi" w:cstheme="majorBidi"/>
          <w:i/>
          <w:iCs/>
          <w:sz w:val="20"/>
          <w:szCs w:val="20"/>
        </w:rPr>
        <w:t>Szentgotthárd</w:t>
      </w:r>
      <w:proofErr w:type="spellEnd"/>
      <w:r w:rsidRPr="00216297">
        <w:rPr>
          <w:rFonts w:asciiTheme="majorHAnsi" w:hAnsiTheme="majorHAnsi" w:cstheme="majorBidi"/>
          <w:i/>
          <w:iCs/>
          <w:sz w:val="20"/>
          <w:szCs w:val="20"/>
        </w:rPr>
        <w:t xml:space="preserve"> (</w:t>
      </w:r>
      <w:proofErr w:type="spellStart"/>
      <w:r w:rsidRPr="00216297">
        <w:rPr>
          <w:rFonts w:asciiTheme="majorHAnsi" w:hAnsiTheme="majorHAnsi" w:cstheme="majorBidi"/>
          <w:i/>
          <w:iCs/>
          <w:sz w:val="20"/>
          <w:szCs w:val="20"/>
        </w:rPr>
        <w:t>Monošter</w:t>
      </w:r>
      <w:proofErr w:type="spellEnd"/>
      <w:r w:rsidRPr="00216297">
        <w:rPr>
          <w:rFonts w:asciiTheme="majorHAnsi" w:hAnsiTheme="majorHAnsi" w:cstheme="majorBidi"/>
          <w:i/>
          <w:iCs/>
          <w:sz w:val="20"/>
          <w:szCs w:val="20"/>
        </w:rPr>
        <w:t>).</w:t>
      </w:r>
      <w:r w:rsidRPr="06F8D1E4">
        <w:rPr>
          <w:rFonts w:asciiTheme="majorHAnsi" w:hAnsiTheme="majorHAnsi" w:cstheme="majorBidi"/>
          <w:sz w:val="20"/>
          <w:szCs w:val="20"/>
        </w:rPr>
        <w:t xml:space="preserve"> The region has a significant Roma minority as well.</w:t>
      </w:r>
    </w:p>
    <w:p w14:paraId="4C585DC9" w14:textId="33D4BCBC" w:rsidR="00BC2763" w:rsidRPr="007466F3" w:rsidRDefault="00BC2763" w:rsidP="00F1308A">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HAnsi"/>
          <w:sz w:val="20"/>
          <w:szCs w:val="20"/>
        </w:rPr>
      </w:pPr>
      <w:r w:rsidRPr="007466F3">
        <w:rPr>
          <w:rFonts w:asciiTheme="majorHAnsi" w:hAnsiTheme="majorHAnsi" w:cstheme="majorHAnsi"/>
          <w:sz w:val="20"/>
          <w:szCs w:val="20"/>
        </w:rPr>
        <w:t xml:space="preserve">The most important institution of Hungarian cultural life </w:t>
      </w:r>
      <w:r w:rsidR="00475EA1">
        <w:rPr>
          <w:rFonts w:asciiTheme="majorHAnsi" w:hAnsiTheme="majorHAnsi" w:cstheme="majorHAnsi"/>
          <w:sz w:val="20"/>
          <w:szCs w:val="20"/>
        </w:rPr>
        <w:t xml:space="preserve">in Slovenia is </w:t>
      </w:r>
      <w:r w:rsidRPr="007466F3">
        <w:rPr>
          <w:rFonts w:asciiTheme="majorHAnsi" w:hAnsiTheme="majorHAnsi" w:cstheme="majorHAnsi"/>
          <w:sz w:val="20"/>
          <w:szCs w:val="20"/>
        </w:rPr>
        <w:t xml:space="preserve">the Hungarian National Cultural Institute in </w:t>
      </w:r>
      <w:proofErr w:type="spellStart"/>
      <w:r w:rsidRPr="007466F3">
        <w:rPr>
          <w:rFonts w:asciiTheme="majorHAnsi" w:hAnsiTheme="majorHAnsi" w:cstheme="majorHAnsi"/>
          <w:sz w:val="20"/>
          <w:szCs w:val="20"/>
        </w:rPr>
        <w:t>Lendava</w:t>
      </w:r>
      <w:proofErr w:type="spellEnd"/>
      <w:r w:rsidRPr="007466F3">
        <w:rPr>
          <w:rFonts w:asciiTheme="majorHAnsi" w:hAnsiTheme="majorHAnsi" w:cstheme="majorHAnsi"/>
          <w:sz w:val="20"/>
          <w:szCs w:val="20"/>
        </w:rPr>
        <w:t xml:space="preserve">, which is home to several civil organisations being active in cultural life. The </w:t>
      </w:r>
      <w:proofErr w:type="spellStart"/>
      <w:r w:rsidRPr="007466F3">
        <w:rPr>
          <w:rFonts w:asciiTheme="majorHAnsi" w:hAnsiTheme="majorHAnsi" w:cstheme="majorHAnsi"/>
          <w:sz w:val="20"/>
          <w:szCs w:val="20"/>
        </w:rPr>
        <w:t>Pomurje</w:t>
      </w:r>
      <w:proofErr w:type="spellEnd"/>
      <w:r w:rsidRPr="007466F3">
        <w:rPr>
          <w:rFonts w:asciiTheme="majorHAnsi" w:hAnsiTheme="majorHAnsi" w:cstheme="majorHAnsi"/>
          <w:sz w:val="20"/>
          <w:szCs w:val="20"/>
        </w:rPr>
        <w:t xml:space="preserve"> Hungarian Radio (MMR) is part of the Slovenian national broadcaster, it has become a cross-border regional radio station. In </w:t>
      </w:r>
      <w:proofErr w:type="spellStart"/>
      <w:r w:rsidRPr="007466F3">
        <w:rPr>
          <w:rFonts w:asciiTheme="majorHAnsi" w:hAnsiTheme="majorHAnsi" w:cstheme="majorHAnsi"/>
          <w:sz w:val="20"/>
          <w:szCs w:val="20"/>
        </w:rPr>
        <w:t>Lendava</w:t>
      </w:r>
      <w:proofErr w:type="spellEnd"/>
      <w:r w:rsidRPr="007466F3">
        <w:rPr>
          <w:rFonts w:asciiTheme="majorHAnsi" w:hAnsiTheme="majorHAnsi" w:cstheme="majorHAnsi"/>
          <w:sz w:val="20"/>
          <w:szCs w:val="20"/>
        </w:rPr>
        <w:t xml:space="preserve"> also Hungarian public school institutions are operating.</w:t>
      </w:r>
    </w:p>
    <w:p w14:paraId="7512CDFE" w14:textId="1C1F477C" w:rsidR="00BC2763" w:rsidRPr="007466F3" w:rsidRDefault="00BC2763" w:rsidP="00F1308A">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HAnsi"/>
          <w:sz w:val="20"/>
          <w:szCs w:val="20"/>
        </w:rPr>
      </w:pPr>
      <w:r w:rsidRPr="007466F3">
        <w:rPr>
          <w:rFonts w:asciiTheme="majorHAnsi" w:hAnsiTheme="majorHAnsi" w:cstheme="majorHAnsi"/>
          <w:sz w:val="20"/>
          <w:szCs w:val="20"/>
        </w:rPr>
        <w:t xml:space="preserve">Slovene cultural institutions in Hungary are concentrated in the area of </w:t>
      </w:r>
      <w:proofErr w:type="spellStart"/>
      <w:r w:rsidRPr="007466F3">
        <w:rPr>
          <w:rFonts w:asciiTheme="majorHAnsi" w:hAnsiTheme="majorHAnsi" w:cstheme="majorHAnsi"/>
          <w:sz w:val="20"/>
          <w:szCs w:val="20"/>
        </w:rPr>
        <w:t>Szentgotthárd</w:t>
      </w:r>
      <w:proofErr w:type="spellEnd"/>
      <w:r w:rsidRPr="007466F3">
        <w:rPr>
          <w:rFonts w:asciiTheme="majorHAnsi" w:hAnsiTheme="majorHAnsi" w:cstheme="majorHAnsi"/>
          <w:sz w:val="20"/>
          <w:szCs w:val="20"/>
        </w:rPr>
        <w:t>, where the Association of Slovenes of Hungary is operating. This organisation has ten cultural artist groups, regularly organising various cultural events, art workshops for adults and children (painting, sculpturing), publishing volumes and offering language courses also for the non-Slovenian local population</w:t>
      </w:r>
      <w:r w:rsidR="004F4C04">
        <w:rPr>
          <w:rFonts w:asciiTheme="majorHAnsi" w:hAnsiTheme="majorHAnsi" w:cstheme="majorHAnsi"/>
          <w:sz w:val="20"/>
          <w:szCs w:val="20"/>
        </w:rPr>
        <w:t xml:space="preserve"> and operat</w:t>
      </w:r>
      <w:r w:rsidR="001D11BE">
        <w:rPr>
          <w:rFonts w:asciiTheme="majorHAnsi" w:hAnsiTheme="majorHAnsi" w:cstheme="majorHAnsi"/>
          <w:sz w:val="20"/>
          <w:szCs w:val="20"/>
        </w:rPr>
        <w:t>ing</w:t>
      </w:r>
      <w:r w:rsidR="004F4C04">
        <w:rPr>
          <w:rFonts w:asciiTheme="majorHAnsi" w:hAnsiTheme="majorHAnsi" w:cstheme="majorHAnsi"/>
          <w:sz w:val="20"/>
          <w:szCs w:val="20"/>
        </w:rPr>
        <w:t xml:space="preserve"> the sample-farm at</w:t>
      </w:r>
      <w:r w:rsidR="004F4C04" w:rsidRPr="004F4C04">
        <w:rPr>
          <w:rFonts w:asciiTheme="majorHAnsi" w:hAnsiTheme="majorHAnsi" w:cstheme="majorHAnsi"/>
          <w:sz w:val="20"/>
          <w:szCs w:val="20"/>
        </w:rPr>
        <w:t xml:space="preserve"> </w:t>
      </w:r>
      <w:proofErr w:type="spellStart"/>
      <w:r w:rsidR="004F4C04" w:rsidRPr="004F4C04">
        <w:rPr>
          <w:rFonts w:asciiTheme="majorHAnsi" w:hAnsiTheme="majorHAnsi" w:cstheme="majorHAnsi"/>
          <w:sz w:val="20"/>
          <w:szCs w:val="20"/>
        </w:rPr>
        <w:t>Felsőszölnök</w:t>
      </w:r>
      <w:proofErr w:type="spellEnd"/>
      <w:r w:rsidR="004F4C04">
        <w:rPr>
          <w:rFonts w:asciiTheme="majorHAnsi" w:hAnsiTheme="majorHAnsi" w:cstheme="majorHAnsi"/>
          <w:sz w:val="20"/>
          <w:szCs w:val="20"/>
        </w:rPr>
        <w:t xml:space="preserve"> through its</w:t>
      </w:r>
      <w:r w:rsidR="004F4C04" w:rsidRPr="004F4C04">
        <w:rPr>
          <w:rFonts w:asciiTheme="majorHAnsi" w:hAnsiTheme="majorHAnsi" w:cstheme="majorHAnsi"/>
          <w:sz w:val="20"/>
          <w:szCs w:val="20"/>
        </w:rPr>
        <w:t xml:space="preserve"> non-profit ltd</w:t>
      </w:r>
      <w:r w:rsidRPr="007466F3">
        <w:rPr>
          <w:rFonts w:asciiTheme="majorHAnsi" w:hAnsiTheme="majorHAnsi" w:cstheme="majorHAnsi"/>
          <w:sz w:val="20"/>
          <w:szCs w:val="20"/>
        </w:rPr>
        <w:t xml:space="preserve">. </w:t>
      </w:r>
      <w:proofErr w:type="spellStart"/>
      <w:r w:rsidRPr="007466F3">
        <w:rPr>
          <w:rFonts w:asciiTheme="majorHAnsi" w:hAnsiTheme="majorHAnsi" w:cstheme="majorHAnsi"/>
          <w:sz w:val="20"/>
          <w:szCs w:val="20"/>
        </w:rPr>
        <w:t>Szentgotthárd</w:t>
      </w:r>
      <w:proofErr w:type="spellEnd"/>
      <w:r w:rsidRPr="007466F3">
        <w:rPr>
          <w:rFonts w:asciiTheme="majorHAnsi" w:hAnsiTheme="majorHAnsi" w:cstheme="majorHAnsi"/>
          <w:sz w:val="20"/>
          <w:szCs w:val="20"/>
        </w:rPr>
        <w:t xml:space="preserve"> is also the seat of the Slovene-language Radio </w:t>
      </w:r>
      <w:proofErr w:type="spellStart"/>
      <w:r w:rsidRPr="007466F3">
        <w:rPr>
          <w:rFonts w:asciiTheme="majorHAnsi" w:hAnsiTheme="majorHAnsi" w:cstheme="majorHAnsi"/>
          <w:sz w:val="20"/>
          <w:szCs w:val="20"/>
        </w:rPr>
        <w:t>Monošter</w:t>
      </w:r>
      <w:proofErr w:type="spellEnd"/>
      <w:r w:rsidRPr="007466F3">
        <w:rPr>
          <w:rFonts w:asciiTheme="majorHAnsi" w:hAnsiTheme="majorHAnsi" w:cstheme="majorHAnsi"/>
          <w:sz w:val="20"/>
          <w:szCs w:val="20"/>
        </w:rPr>
        <w:t xml:space="preserve">. The general consulate of the Republic of Slovenia is located in </w:t>
      </w:r>
      <w:proofErr w:type="spellStart"/>
      <w:r w:rsidRPr="007466F3">
        <w:rPr>
          <w:rFonts w:asciiTheme="majorHAnsi" w:hAnsiTheme="majorHAnsi" w:cstheme="majorHAnsi"/>
          <w:sz w:val="20"/>
          <w:szCs w:val="20"/>
        </w:rPr>
        <w:t>Szentgotthárd</w:t>
      </w:r>
      <w:proofErr w:type="spellEnd"/>
      <w:r w:rsidRPr="007466F3">
        <w:rPr>
          <w:rFonts w:asciiTheme="majorHAnsi" w:hAnsiTheme="majorHAnsi" w:cstheme="majorHAnsi"/>
          <w:sz w:val="20"/>
          <w:szCs w:val="20"/>
        </w:rPr>
        <w:t xml:space="preserve">, also Hungary has a general consulate in </w:t>
      </w:r>
      <w:proofErr w:type="spellStart"/>
      <w:r w:rsidRPr="007466F3">
        <w:rPr>
          <w:rFonts w:asciiTheme="majorHAnsi" w:hAnsiTheme="majorHAnsi" w:cstheme="majorHAnsi"/>
          <w:sz w:val="20"/>
          <w:szCs w:val="20"/>
        </w:rPr>
        <w:t>Lendava</w:t>
      </w:r>
      <w:proofErr w:type="spellEnd"/>
      <w:r w:rsidRPr="007466F3">
        <w:rPr>
          <w:rFonts w:asciiTheme="majorHAnsi" w:hAnsiTheme="majorHAnsi" w:cstheme="majorHAnsi"/>
          <w:sz w:val="20"/>
          <w:szCs w:val="20"/>
        </w:rPr>
        <w:t xml:space="preserve">. The Slovene minority self-government is seated in </w:t>
      </w:r>
      <w:proofErr w:type="spellStart"/>
      <w:r w:rsidRPr="007466F3">
        <w:rPr>
          <w:rFonts w:asciiTheme="majorHAnsi" w:hAnsiTheme="majorHAnsi" w:cstheme="majorHAnsi"/>
          <w:sz w:val="20"/>
          <w:szCs w:val="20"/>
        </w:rPr>
        <w:t>Felsőszölnök</w:t>
      </w:r>
      <w:proofErr w:type="spellEnd"/>
      <w:r w:rsidRPr="007466F3">
        <w:rPr>
          <w:rFonts w:asciiTheme="majorHAnsi" w:hAnsiTheme="majorHAnsi" w:cstheme="majorHAnsi"/>
          <w:sz w:val="20"/>
          <w:szCs w:val="20"/>
        </w:rPr>
        <w:t xml:space="preserve">. It maintains two public primary schools, in </w:t>
      </w:r>
      <w:proofErr w:type="spellStart"/>
      <w:r w:rsidRPr="007466F3">
        <w:rPr>
          <w:rFonts w:asciiTheme="majorHAnsi" w:hAnsiTheme="majorHAnsi" w:cstheme="majorHAnsi"/>
          <w:sz w:val="20"/>
          <w:szCs w:val="20"/>
        </w:rPr>
        <w:t>Felsőszölnök</w:t>
      </w:r>
      <w:proofErr w:type="spellEnd"/>
      <w:r w:rsidRPr="007466F3">
        <w:rPr>
          <w:rFonts w:asciiTheme="majorHAnsi" w:hAnsiTheme="majorHAnsi" w:cstheme="majorHAnsi"/>
          <w:sz w:val="20"/>
          <w:szCs w:val="20"/>
        </w:rPr>
        <w:t xml:space="preserve"> and </w:t>
      </w:r>
      <w:r w:rsidR="00475EA1">
        <w:rPr>
          <w:rFonts w:asciiTheme="majorHAnsi" w:hAnsiTheme="majorHAnsi" w:cstheme="majorHAnsi"/>
          <w:sz w:val="20"/>
          <w:szCs w:val="20"/>
        </w:rPr>
        <w:t xml:space="preserve">in </w:t>
      </w:r>
      <w:proofErr w:type="spellStart"/>
      <w:r w:rsidRPr="007466F3">
        <w:rPr>
          <w:rFonts w:asciiTheme="majorHAnsi" w:hAnsiTheme="majorHAnsi" w:cstheme="majorHAnsi"/>
          <w:sz w:val="20"/>
          <w:szCs w:val="20"/>
        </w:rPr>
        <w:t>Apátistvánfalva</w:t>
      </w:r>
      <w:proofErr w:type="spellEnd"/>
      <w:r w:rsidRPr="007466F3">
        <w:rPr>
          <w:rFonts w:asciiTheme="majorHAnsi" w:hAnsiTheme="majorHAnsi" w:cstheme="majorHAnsi"/>
          <w:sz w:val="20"/>
          <w:szCs w:val="20"/>
        </w:rPr>
        <w:t>.</w:t>
      </w:r>
    </w:p>
    <w:p w14:paraId="6D7591A4" w14:textId="17188720" w:rsidR="00BC2763" w:rsidRDefault="7FDB6777" w:rsidP="7FDB6777">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7FDB6777">
        <w:rPr>
          <w:rFonts w:asciiTheme="majorHAnsi" w:hAnsiTheme="majorHAnsi" w:cstheme="majorBidi"/>
          <w:i/>
          <w:iCs/>
          <w:sz w:val="20"/>
          <w:szCs w:val="20"/>
        </w:rPr>
        <w:t>As regards lessons learned,</w:t>
      </w:r>
      <w:r w:rsidRPr="7FDB6777">
        <w:rPr>
          <w:rFonts w:asciiTheme="majorHAnsi" w:hAnsiTheme="majorHAnsi" w:cstheme="majorBidi"/>
          <w:sz w:val="20"/>
          <w:szCs w:val="20"/>
        </w:rPr>
        <w:t xml:space="preserve"> </w:t>
      </w:r>
      <w:r w:rsidRPr="00C52563">
        <w:rPr>
          <w:rFonts w:asciiTheme="majorHAnsi" w:hAnsiTheme="majorHAnsi" w:cstheme="majorBidi"/>
          <w:i/>
          <w:iCs/>
          <w:sz w:val="20"/>
          <w:szCs w:val="20"/>
        </w:rPr>
        <w:t>in terms of institutional cooperation</w:t>
      </w:r>
      <w:r w:rsidRPr="7FDB6777">
        <w:rPr>
          <w:rFonts w:asciiTheme="majorHAnsi" w:hAnsiTheme="majorHAnsi" w:cstheme="majorBidi"/>
          <w:sz w:val="20"/>
          <w:szCs w:val="20"/>
        </w:rPr>
        <w:t xml:space="preserve"> </w:t>
      </w:r>
      <w:proofErr w:type="spellStart"/>
      <w:r w:rsidRPr="7FDB6777">
        <w:rPr>
          <w:rFonts w:asciiTheme="majorHAnsi" w:hAnsiTheme="majorHAnsi" w:cstheme="majorBidi"/>
          <w:sz w:val="20"/>
          <w:szCs w:val="20"/>
        </w:rPr>
        <w:t>capCROSSplan</w:t>
      </w:r>
      <w:proofErr w:type="spellEnd"/>
      <w:r w:rsidRPr="7FDB6777">
        <w:rPr>
          <w:rFonts w:asciiTheme="majorHAnsi" w:hAnsiTheme="majorHAnsi" w:cstheme="majorBidi"/>
          <w:sz w:val="20"/>
          <w:szCs w:val="20"/>
        </w:rPr>
        <w:t xml:space="preserve"> project’s goal was to establish strong cross-border network of development organisations in the border area and to prepare suitable initiatives and suggestions for the regional development. Similar activity is done by SIHU PRO project in the case of the supported cross-border touristic projects.</w:t>
      </w:r>
      <w:r w:rsidR="00923474">
        <w:rPr>
          <w:rFonts w:asciiTheme="majorHAnsi" w:hAnsiTheme="majorHAnsi" w:cstheme="majorBidi"/>
          <w:sz w:val="20"/>
          <w:szCs w:val="20"/>
        </w:rPr>
        <w:t xml:space="preserve"> </w:t>
      </w:r>
      <w:r w:rsidRPr="7FDB6777">
        <w:rPr>
          <w:rFonts w:asciiTheme="majorHAnsi" w:hAnsiTheme="majorHAnsi" w:cstheme="majorBidi"/>
          <w:sz w:val="20"/>
          <w:szCs w:val="20"/>
        </w:rPr>
        <w:t xml:space="preserve">In the </w:t>
      </w:r>
      <w:r w:rsidR="0024561F">
        <w:rPr>
          <w:rFonts w:asciiTheme="majorHAnsi" w:hAnsiTheme="majorHAnsi" w:cstheme="majorBidi"/>
          <w:sz w:val="20"/>
          <w:szCs w:val="20"/>
        </w:rPr>
        <w:t xml:space="preserve">2014-2020 </w:t>
      </w:r>
      <w:r w:rsidRPr="7FDB6777">
        <w:rPr>
          <w:rFonts w:asciiTheme="majorHAnsi" w:hAnsiTheme="majorHAnsi" w:cstheme="majorBidi"/>
          <w:sz w:val="20"/>
          <w:szCs w:val="20"/>
        </w:rPr>
        <w:t>programming period three projects were supported which can be considered as relevant project for people-to-people actions. All projects focused on the development of cultural assets (e-</w:t>
      </w:r>
      <w:proofErr w:type="spellStart"/>
      <w:r w:rsidRPr="7FDB6777">
        <w:rPr>
          <w:rFonts w:asciiTheme="majorHAnsi" w:hAnsiTheme="majorHAnsi" w:cstheme="majorBidi"/>
          <w:sz w:val="20"/>
          <w:szCs w:val="20"/>
        </w:rPr>
        <w:t>documenta</w:t>
      </w:r>
      <w:proofErr w:type="spellEnd"/>
      <w:r w:rsidRPr="7FDB6777">
        <w:rPr>
          <w:rFonts w:asciiTheme="majorHAnsi" w:hAnsiTheme="majorHAnsi" w:cstheme="majorBidi"/>
          <w:sz w:val="20"/>
          <w:szCs w:val="20"/>
        </w:rPr>
        <w:t xml:space="preserve"> </w:t>
      </w:r>
      <w:proofErr w:type="spellStart"/>
      <w:r w:rsidRPr="7FDB6777">
        <w:rPr>
          <w:rFonts w:asciiTheme="majorHAnsi" w:hAnsiTheme="majorHAnsi" w:cstheme="majorBidi"/>
          <w:sz w:val="20"/>
          <w:szCs w:val="20"/>
        </w:rPr>
        <w:t>Pannonica</w:t>
      </w:r>
      <w:proofErr w:type="spellEnd"/>
      <w:r w:rsidRPr="7FDB6777">
        <w:rPr>
          <w:rFonts w:asciiTheme="majorHAnsi" w:hAnsiTheme="majorHAnsi" w:cstheme="majorBidi"/>
          <w:sz w:val="20"/>
          <w:szCs w:val="20"/>
        </w:rPr>
        <w:t xml:space="preserve">, Back in the Day, Folk Music Heritage). Experienced in the past, the culture can be a significant topic for the people-to-people cooperation. </w:t>
      </w:r>
      <w:proofErr w:type="spellStart"/>
      <w:r w:rsidR="0081153E">
        <w:rPr>
          <w:rFonts w:asciiTheme="majorHAnsi" w:hAnsiTheme="majorHAnsi" w:cstheme="majorBidi"/>
          <w:sz w:val="20"/>
          <w:szCs w:val="20"/>
        </w:rPr>
        <w:t>T</w:t>
      </w:r>
      <w:r w:rsidRPr="7FDB6777">
        <w:rPr>
          <w:rFonts w:asciiTheme="majorHAnsi" w:hAnsiTheme="majorHAnsi" w:cstheme="majorBidi"/>
          <w:sz w:val="20"/>
          <w:szCs w:val="20"/>
        </w:rPr>
        <w:t>the</w:t>
      </w:r>
      <w:proofErr w:type="spellEnd"/>
      <w:r w:rsidRPr="7FDB6777">
        <w:rPr>
          <w:rFonts w:asciiTheme="majorHAnsi" w:hAnsiTheme="majorHAnsi" w:cstheme="majorBidi"/>
          <w:sz w:val="20"/>
          <w:szCs w:val="20"/>
        </w:rPr>
        <w:t xml:space="preserve"> improvement of common actions between various communities is also important, including the learning of foreign languages. The existed cooperation can mean the basis of further new projects. In the future the small-scale projects should reach the smaller communities with capability of implementation cross-border projects.</w:t>
      </w:r>
    </w:p>
    <w:p w14:paraId="6D433218" w14:textId="4AA0F400" w:rsidR="005E0CAB" w:rsidRPr="005E0CAB" w:rsidRDefault="005E0CAB" w:rsidP="005E0CAB">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005E0CAB">
        <w:rPr>
          <w:rFonts w:asciiTheme="majorHAnsi" w:hAnsiTheme="majorHAnsi" w:cstheme="majorBidi"/>
          <w:sz w:val="20"/>
          <w:szCs w:val="20"/>
        </w:rPr>
        <w:t>The relevant stat</w:t>
      </w:r>
      <w:r>
        <w:rPr>
          <w:rFonts w:asciiTheme="majorHAnsi" w:hAnsiTheme="majorHAnsi" w:cstheme="majorBidi"/>
          <w:sz w:val="20"/>
          <w:szCs w:val="20"/>
        </w:rPr>
        <w:t>e</w:t>
      </w:r>
      <w:r w:rsidRPr="005E0CAB">
        <w:rPr>
          <w:rFonts w:asciiTheme="majorHAnsi" w:hAnsiTheme="majorHAnsi" w:cstheme="majorBidi"/>
          <w:sz w:val="20"/>
          <w:szCs w:val="20"/>
        </w:rPr>
        <w:t xml:space="preserve">ments of the Impact Evaluation of the Cooperation Programme </w:t>
      </w:r>
      <w:proofErr w:type="spellStart"/>
      <w:r w:rsidRPr="005E0CAB">
        <w:rPr>
          <w:rFonts w:asciiTheme="majorHAnsi" w:hAnsiTheme="majorHAnsi" w:cstheme="majorBidi"/>
          <w:sz w:val="20"/>
          <w:szCs w:val="20"/>
        </w:rPr>
        <w:t>Interreg</w:t>
      </w:r>
      <w:proofErr w:type="spellEnd"/>
      <w:r w:rsidRPr="005E0CAB">
        <w:rPr>
          <w:rFonts w:asciiTheme="majorHAnsi" w:hAnsiTheme="majorHAnsi" w:cstheme="majorBidi"/>
          <w:sz w:val="20"/>
          <w:szCs w:val="20"/>
        </w:rPr>
        <w:t xml:space="preserve"> V–A Slovenia–Hungary 2014–2020 carried out in 2020 are the followings:</w:t>
      </w:r>
      <w:r>
        <w:rPr>
          <w:rFonts w:asciiTheme="majorHAnsi" w:hAnsiTheme="majorHAnsi" w:cstheme="majorBidi"/>
          <w:sz w:val="20"/>
          <w:szCs w:val="20"/>
        </w:rPr>
        <w:t xml:space="preserve"> </w:t>
      </w:r>
      <w:r w:rsidRPr="005E0CAB">
        <w:rPr>
          <w:rFonts w:asciiTheme="majorHAnsi" w:hAnsiTheme="majorHAnsi" w:cstheme="majorBidi"/>
          <w:sz w:val="20"/>
          <w:szCs w:val="20"/>
        </w:rPr>
        <w:t>The institution building “projects generally focused on networking, cooperation and connecting of the institutions and organisations in the whole cross-border area. This could be achieved by exchanging experience, organising workshops, preparing databases and promotion. All these efforts have improved conditions for greater future cooperation in the cross-border region. The main impact that can be directly attributed to the programme is the stakeholders’ perception that it is necessary to establish connections and cooperation with partners across the border in order to develop the region as a whole. Another important impact is the increased capacity of the stakeholders and target groups involved, which was achieved through workshops, sharing of good practices, study visits and exchange of employees in the field of economic development of the area</w:t>
      </w:r>
      <w:r>
        <w:rPr>
          <w:rFonts w:asciiTheme="majorHAnsi" w:hAnsiTheme="majorHAnsi" w:cstheme="majorBidi"/>
          <w:sz w:val="20"/>
          <w:szCs w:val="20"/>
        </w:rPr>
        <w:t>.” Furthermore, “i</w:t>
      </w:r>
      <w:r w:rsidRPr="005E0CAB">
        <w:rPr>
          <w:rFonts w:asciiTheme="majorHAnsi" w:hAnsiTheme="majorHAnsi" w:cstheme="majorBidi"/>
          <w:sz w:val="20"/>
          <w:szCs w:val="20"/>
        </w:rPr>
        <w:t>n order to achieve a greater and more lasting impact in the future, the next CP should more effectively built by fostering the achievement of projects already implemented. This can be done via strategic cross-border project(s), capitalisation projects, linking of similar projects that are implemented at the same time and a small project fund.”</w:t>
      </w:r>
    </w:p>
    <w:p w14:paraId="526130E5" w14:textId="4DADF999" w:rsidR="00BC2763" w:rsidRPr="009061A5" w:rsidRDefault="00DF0984" w:rsidP="00F1308A">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HAnsi"/>
          <w:b/>
          <w:sz w:val="20"/>
          <w:szCs w:val="20"/>
        </w:rPr>
      </w:pPr>
      <w:r>
        <w:rPr>
          <w:rFonts w:asciiTheme="majorHAnsi" w:hAnsiTheme="majorHAnsi" w:cstheme="majorHAnsi"/>
          <w:b/>
          <w:sz w:val="20"/>
          <w:szCs w:val="20"/>
        </w:rPr>
        <w:t xml:space="preserve">1.2.6. </w:t>
      </w:r>
      <w:r w:rsidR="00BC2763" w:rsidRPr="009061A5">
        <w:rPr>
          <w:rFonts w:asciiTheme="majorHAnsi" w:hAnsiTheme="majorHAnsi" w:cstheme="majorHAnsi"/>
          <w:b/>
          <w:sz w:val="20"/>
          <w:szCs w:val="20"/>
        </w:rPr>
        <w:t>Compl</w:t>
      </w:r>
      <w:r w:rsidR="00CF61EC">
        <w:rPr>
          <w:rFonts w:asciiTheme="majorHAnsi" w:hAnsiTheme="majorHAnsi" w:cstheme="majorHAnsi"/>
          <w:b/>
          <w:sz w:val="20"/>
          <w:szCs w:val="20"/>
        </w:rPr>
        <w:t>e</w:t>
      </w:r>
      <w:r w:rsidR="00BC2763" w:rsidRPr="009061A5">
        <w:rPr>
          <w:rFonts w:asciiTheme="majorHAnsi" w:hAnsiTheme="majorHAnsi" w:cstheme="majorHAnsi"/>
          <w:b/>
          <w:sz w:val="20"/>
          <w:szCs w:val="20"/>
        </w:rPr>
        <w:t>mentar</w:t>
      </w:r>
      <w:r w:rsidR="00CF61EC">
        <w:rPr>
          <w:rFonts w:asciiTheme="majorHAnsi" w:hAnsiTheme="majorHAnsi" w:cstheme="majorHAnsi"/>
          <w:b/>
          <w:sz w:val="20"/>
          <w:szCs w:val="20"/>
        </w:rPr>
        <w:t>it</w:t>
      </w:r>
      <w:r w:rsidR="00BC2763" w:rsidRPr="009061A5">
        <w:rPr>
          <w:rFonts w:asciiTheme="majorHAnsi" w:hAnsiTheme="majorHAnsi" w:cstheme="majorHAnsi"/>
          <w:b/>
          <w:sz w:val="20"/>
          <w:szCs w:val="20"/>
        </w:rPr>
        <w:t>y and synergies with other funding programmes and instruments</w:t>
      </w:r>
    </w:p>
    <w:p w14:paraId="759DA5D1" w14:textId="4F46678E" w:rsidR="00BC2763" w:rsidRDefault="06F8D1E4" w:rsidP="06F8D1E4">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06F8D1E4">
        <w:rPr>
          <w:rFonts w:asciiTheme="majorHAnsi" w:hAnsiTheme="majorHAnsi" w:cstheme="majorBidi"/>
          <w:sz w:val="20"/>
          <w:szCs w:val="20"/>
        </w:rPr>
        <w:t xml:space="preserve">The planned interventions of the cross-border program should focus primarily on those thematic areas that are decisive in the border area, e.g. nature protection, tourism and institutional, people-to-people connections. Projects should support cooperation between organizations on both sides of the border. The national programmes primarily aim at developments and investments within the country borders. </w:t>
      </w:r>
      <w:r w:rsidR="00123441">
        <w:rPr>
          <w:rFonts w:asciiTheme="majorHAnsi" w:hAnsiTheme="majorHAnsi" w:cstheme="majorBidi"/>
          <w:sz w:val="20"/>
          <w:szCs w:val="20"/>
        </w:rPr>
        <w:t>Potential overlaps shall be investigated between activities and projects at</w:t>
      </w:r>
      <w:r w:rsidRPr="06F8D1E4">
        <w:rPr>
          <w:rFonts w:asciiTheme="majorHAnsi" w:hAnsiTheme="majorHAnsi" w:cstheme="majorBidi"/>
          <w:sz w:val="20"/>
          <w:szCs w:val="20"/>
        </w:rPr>
        <w:t xml:space="preserve"> project level in national and cross-border programmes.</w:t>
      </w:r>
    </w:p>
    <w:p w14:paraId="3224501C" w14:textId="4F6095B6" w:rsidR="009061A5" w:rsidRPr="009061A5" w:rsidRDefault="009061A5" w:rsidP="009061A5">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009061A5">
        <w:rPr>
          <w:rFonts w:asciiTheme="majorHAnsi" w:hAnsiTheme="majorHAnsi" w:cstheme="majorBidi"/>
          <w:sz w:val="20"/>
          <w:szCs w:val="20"/>
        </w:rPr>
        <w:t>Projects financed by INTERREG programmes have cross-border effects and therefore</w:t>
      </w:r>
      <w:r w:rsidR="00637A36">
        <w:rPr>
          <w:rFonts w:asciiTheme="majorHAnsi" w:hAnsiTheme="majorHAnsi" w:cstheme="majorBidi"/>
          <w:sz w:val="20"/>
          <w:szCs w:val="20"/>
        </w:rPr>
        <w:t xml:space="preserve"> a</w:t>
      </w:r>
      <w:r w:rsidRPr="009061A5">
        <w:rPr>
          <w:rFonts w:asciiTheme="majorHAnsi" w:hAnsiTheme="majorHAnsi" w:cstheme="majorBidi"/>
          <w:sz w:val="20"/>
          <w:szCs w:val="20"/>
        </w:rPr>
        <w:t xml:space="preserve"> special character compared to the projects financed by nation</w:t>
      </w:r>
      <w:r w:rsidR="00637A36">
        <w:rPr>
          <w:rFonts w:asciiTheme="majorHAnsi" w:hAnsiTheme="majorHAnsi" w:cstheme="majorBidi"/>
          <w:sz w:val="20"/>
          <w:szCs w:val="20"/>
        </w:rPr>
        <w:t>al</w:t>
      </w:r>
      <w:r w:rsidRPr="009061A5">
        <w:rPr>
          <w:rFonts w:asciiTheme="majorHAnsi" w:hAnsiTheme="majorHAnsi" w:cstheme="majorBidi"/>
          <w:sz w:val="20"/>
          <w:szCs w:val="20"/>
        </w:rPr>
        <w:t xml:space="preserve"> programmes.  </w:t>
      </w:r>
    </w:p>
    <w:p w14:paraId="36220D40" w14:textId="08DBA591" w:rsidR="009061A5" w:rsidRPr="009061A5" w:rsidRDefault="009061A5" w:rsidP="009061A5">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009061A5">
        <w:rPr>
          <w:rFonts w:asciiTheme="majorHAnsi" w:hAnsiTheme="majorHAnsi" w:cstheme="majorBidi"/>
          <w:sz w:val="20"/>
          <w:szCs w:val="20"/>
        </w:rPr>
        <w:t>In the case of Hungary, the document of “Partnership Agreement for Hungary on the European structural and investment funds” for 20</w:t>
      </w:r>
      <w:r w:rsidR="00526403">
        <w:rPr>
          <w:rFonts w:asciiTheme="majorHAnsi" w:hAnsiTheme="majorHAnsi" w:cstheme="majorBidi"/>
          <w:sz w:val="20"/>
          <w:szCs w:val="20"/>
        </w:rPr>
        <w:t>2</w:t>
      </w:r>
      <w:r w:rsidRPr="009061A5">
        <w:rPr>
          <w:rFonts w:asciiTheme="majorHAnsi" w:hAnsiTheme="majorHAnsi" w:cstheme="majorBidi"/>
          <w:sz w:val="20"/>
          <w:szCs w:val="20"/>
        </w:rPr>
        <w:t xml:space="preserve">1-2027 period served as the basis for the analysis of synergies with the </w:t>
      </w:r>
      <w:proofErr w:type="spellStart"/>
      <w:r w:rsidRPr="009061A5">
        <w:rPr>
          <w:rFonts w:asciiTheme="majorHAnsi" w:hAnsiTheme="majorHAnsi" w:cstheme="majorBidi"/>
          <w:sz w:val="20"/>
          <w:szCs w:val="20"/>
        </w:rPr>
        <w:t>Interreg</w:t>
      </w:r>
      <w:proofErr w:type="spellEnd"/>
      <w:r w:rsidRPr="009061A5">
        <w:rPr>
          <w:rFonts w:asciiTheme="majorHAnsi" w:hAnsiTheme="majorHAnsi" w:cstheme="majorBidi"/>
          <w:sz w:val="20"/>
          <w:szCs w:val="20"/>
        </w:rPr>
        <w:t xml:space="preserve"> programme. The projects financed from the operational programmes in the frame of the Partnership Agreement can supplement the outputs or the effect of cross-border projects.  In the case of </w:t>
      </w:r>
      <w:proofErr w:type="gramStart"/>
      <w:r w:rsidRPr="009061A5">
        <w:rPr>
          <w:rFonts w:asciiTheme="majorHAnsi" w:hAnsiTheme="majorHAnsi" w:cstheme="majorBidi"/>
          <w:sz w:val="20"/>
          <w:szCs w:val="20"/>
        </w:rPr>
        <w:t>Hungary</w:t>
      </w:r>
      <w:proofErr w:type="gramEnd"/>
      <w:r w:rsidRPr="009061A5">
        <w:rPr>
          <w:rFonts w:asciiTheme="majorHAnsi" w:hAnsiTheme="majorHAnsi" w:cstheme="majorBidi"/>
          <w:sz w:val="20"/>
          <w:szCs w:val="20"/>
        </w:rPr>
        <w:t xml:space="preserve"> the following synergies can be realized according to the Specific Objectives of the Slovenia—Hungary </w:t>
      </w:r>
      <w:proofErr w:type="spellStart"/>
      <w:r w:rsidRPr="009061A5">
        <w:rPr>
          <w:rFonts w:asciiTheme="majorHAnsi" w:hAnsiTheme="majorHAnsi" w:cstheme="majorBidi"/>
          <w:sz w:val="20"/>
          <w:szCs w:val="20"/>
        </w:rPr>
        <w:t>Interreg</w:t>
      </w:r>
      <w:proofErr w:type="spellEnd"/>
      <w:r w:rsidRPr="009061A5">
        <w:rPr>
          <w:rFonts w:asciiTheme="majorHAnsi" w:hAnsiTheme="majorHAnsi" w:cstheme="majorBidi"/>
          <w:sz w:val="20"/>
          <w:szCs w:val="20"/>
        </w:rPr>
        <w:t xml:space="preserve"> Programme 2021-2027:</w:t>
      </w:r>
    </w:p>
    <w:p w14:paraId="53632A3D" w14:textId="5B87E185" w:rsidR="009061A5" w:rsidRPr="00001034" w:rsidRDefault="00001034" w:rsidP="00001034">
      <w:pPr>
        <w:pBdr>
          <w:top w:val="single" w:sz="4" w:space="1" w:color="auto"/>
          <w:left w:val="single" w:sz="4" w:space="4" w:color="auto"/>
          <w:bottom w:val="single" w:sz="4" w:space="1" w:color="auto"/>
          <w:right w:val="single" w:sz="4" w:space="4" w:color="auto"/>
        </w:pBdr>
        <w:spacing w:after="120" w:line="276" w:lineRule="auto"/>
        <w:ind w:firstLine="567"/>
        <w:rPr>
          <w:rFonts w:asciiTheme="majorHAnsi" w:hAnsiTheme="majorHAnsi" w:cstheme="majorHAnsi"/>
          <w:sz w:val="20"/>
          <w:szCs w:val="20"/>
        </w:rPr>
      </w:pPr>
      <w:r>
        <w:rPr>
          <w:rFonts w:asciiTheme="majorHAnsi" w:hAnsiTheme="majorHAnsi" w:cstheme="majorBidi"/>
          <w:sz w:val="20"/>
          <w:szCs w:val="20"/>
        </w:rPr>
        <w:t xml:space="preserve">- </w:t>
      </w:r>
      <w:r w:rsidR="009061A5" w:rsidRPr="00001034">
        <w:rPr>
          <w:rFonts w:asciiTheme="majorHAnsi" w:hAnsiTheme="majorHAnsi" w:cstheme="majorHAnsi"/>
          <w:sz w:val="20"/>
          <w:szCs w:val="20"/>
        </w:rPr>
        <w:t>Biodiversity and reduced pollution (SO 2.7.) – The Environmental and Energy Efficiency OP+ can finance supplementary projects</w:t>
      </w:r>
    </w:p>
    <w:p w14:paraId="1E5845C5" w14:textId="5AFF9DBB" w:rsidR="009061A5" w:rsidRPr="00001034" w:rsidRDefault="00001034" w:rsidP="00001034">
      <w:pPr>
        <w:pBdr>
          <w:top w:val="single" w:sz="4" w:space="1" w:color="auto"/>
          <w:left w:val="single" w:sz="4" w:space="4" w:color="auto"/>
          <w:bottom w:val="single" w:sz="4" w:space="1" w:color="auto"/>
          <w:right w:val="single" w:sz="4" w:space="4" w:color="auto"/>
        </w:pBdr>
        <w:spacing w:after="120" w:line="276" w:lineRule="auto"/>
        <w:ind w:firstLine="567"/>
        <w:rPr>
          <w:rFonts w:asciiTheme="majorHAnsi" w:hAnsiTheme="majorHAnsi" w:cstheme="majorHAnsi"/>
          <w:sz w:val="20"/>
          <w:szCs w:val="20"/>
        </w:rPr>
      </w:pPr>
      <w:r>
        <w:rPr>
          <w:rFonts w:asciiTheme="majorHAnsi" w:hAnsiTheme="majorHAnsi" w:cstheme="majorHAnsi"/>
          <w:sz w:val="20"/>
          <w:szCs w:val="20"/>
        </w:rPr>
        <w:t xml:space="preserve">- </w:t>
      </w:r>
      <w:r w:rsidR="009061A5" w:rsidRPr="00001034">
        <w:rPr>
          <w:rFonts w:asciiTheme="majorHAnsi" w:hAnsiTheme="majorHAnsi" w:cstheme="majorHAnsi"/>
          <w:sz w:val="20"/>
          <w:szCs w:val="20"/>
        </w:rPr>
        <w:t xml:space="preserve">Culture and tourism (SO </w:t>
      </w:r>
      <w:r w:rsidR="00123441">
        <w:rPr>
          <w:rFonts w:asciiTheme="majorHAnsi" w:hAnsiTheme="majorHAnsi" w:cstheme="majorHAnsi"/>
          <w:sz w:val="20"/>
          <w:szCs w:val="20"/>
        </w:rPr>
        <w:t>4</w:t>
      </w:r>
      <w:r w:rsidR="009061A5" w:rsidRPr="00001034">
        <w:rPr>
          <w:rFonts w:asciiTheme="majorHAnsi" w:hAnsiTheme="majorHAnsi" w:cstheme="majorHAnsi"/>
          <w:sz w:val="20"/>
          <w:szCs w:val="20"/>
        </w:rPr>
        <w:t xml:space="preserve">.6) – The Economic Development and Innovation OP+ can finance supplementary projects initiated by </w:t>
      </w:r>
      <w:proofErr w:type="spellStart"/>
      <w:r w:rsidR="009061A5" w:rsidRPr="00001034">
        <w:rPr>
          <w:rFonts w:asciiTheme="majorHAnsi" w:hAnsiTheme="majorHAnsi" w:cstheme="majorHAnsi"/>
          <w:sz w:val="20"/>
          <w:szCs w:val="20"/>
        </w:rPr>
        <w:t>Őrség</w:t>
      </w:r>
      <w:proofErr w:type="spellEnd"/>
      <w:r w:rsidR="009061A5" w:rsidRPr="00001034">
        <w:rPr>
          <w:rFonts w:asciiTheme="majorHAnsi" w:hAnsiTheme="majorHAnsi" w:cstheme="majorHAnsi"/>
          <w:sz w:val="20"/>
          <w:szCs w:val="20"/>
        </w:rPr>
        <w:t xml:space="preserve"> National Park. Territorial and settlement development OP + Plus can finance projects of municipalities in the field of tourist attraction.</w:t>
      </w:r>
    </w:p>
    <w:p w14:paraId="3B7967B7" w14:textId="44E61A14" w:rsidR="009061A5" w:rsidRPr="00001034" w:rsidRDefault="00001034" w:rsidP="00001034">
      <w:pPr>
        <w:pBdr>
          <w:top w:val="single" w:sz="4" w:space="1" w:color="auto"/>
          <w:left w:val="single" w:sz="4" w:space="4" w:color="auto"/>
          <w:bottom w:val="single" w:sz="4" w:space="1" w:color="auto"/>
          <w:right w:val="single" w:sz="4" w:space="4" w:color="auto"/>
        </w:pBdr>
        <w:spacing w:after="120" w:line="276" w:lineRule="auto"/>
        <w:ind w:firstLine="567"/>
        <w:rPr>
          <w:rFonts w:asciiTheme="majorHAnsi" w:hAnsiTheme="majorHAnsi" w:cstheme="majorHAnsi"/>
          <w:sz w:val="20"/>
          <w:szCs w:val="20"/>
        </w:rPr>
      </w:pPr>
      <w:r>
        <w:rPr>
          <w:rFonts w:asciiTheme="majorHAnsi" w:hAnsiTheme="majorHAnsi" w:cstheme="majorHAnsi"/>
          <w:sz w:val="20"/>
          <w:szCs w:val="20"/>
        </w:rPr>
        <w:t xml:space="preserve">- </w:t>
      </w:r>
      <w:r w:rsidR="009061A5" w:rsidRPr="00001034">
        <w:rPr>
          <w:rFonts w:asciiTheme="majorHAnsi" w:hAnsiTheme="majorHAnsi" w:cstheme="majorHAnsi"/>
          <w:sz w:val="20"/>
          <w:szCs w:val="20"/>
        </w:rPr>
        <w:t>Better cooperation governance (ISO1) – Digital Renewal OP+ can finance projects for development of the state and local level governance institutions.</w:t>
      </w:r>
    </w:p>
    <w:p w14:paraId="1879788D" w14:textId="16938092" w:rsidR="06F8D1E4" w:rsidRDefault="009061A5" w:rsidP="009061A5">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00835403">
        <w:rPr>
          <w:rFonts w:asciiTheme="majorHAnsi" w:hAnsiTheme="majorHAnsi" w:cstheme="majorBidi"/>
          <w:sz w:val="20"/>
          <w:szCs w:val="20"/>
        </w:rPr>
        <w:t>In case of Slovenia, there is no relevant information about the planned operational programmes within the framework of the Partnership Agreement</w:t>
      </w:r>
      <w:r w:rsidR="00D92A3B" w:rsidRPr="00835403">
        <w:rPr>
          <w:rFonts w:asciiTheme="majorHAnsi" w:hAnsiTheme="majorHAnsi" w:cstheme="majorBidi"/>
          <w:sz w:val="20"/>
          <w:szCs w:val="20"/>
        </w:rPr>
        <w:t>,</w:t>
      </w:r>
      <w:r w:rsidRPr="00835403">
        <w:rPr>
          <w:rFonts w:asciiTheme="majorHAnsi" w:hAnsiTheme="majorHAnsi" w:cstheme="majorBidi"/>
          <w:sz w:val="20"/>
          <w:szCs w:val="20"/>
        </w:rPr>
        <w:t xml:space="preserve"> therefore potential synergies or complementarities with national programmes will be assessed </w:t>
      </w:r>
      <w:r w:rsidR="00D92A3B" w:rsidRPr="00835403">
        <w:rPr>
          <w:rFonts w:asciiTheme="majorHAnsi" w:hAnsiTheme="majorHAnsi" w:cstheme="majorBidi"/>
          <w:sz w:val="20"/>
          <w:szCs w:val="20"/>
        </w:rPr>
        <w:t>in November, upon reception of updated information</w:t>
      </w:r>
      <w:r w:rsidRPr="00835403">
        <w:rPr>
          <w:rFonts w:asciiTheme="majorHAnsi" w:hAnsiTheme="majorHAnsi" w:cstheme="majorBidi"/>
          <w:sz w:val="20"/>
          <w:szCs w:val="20"/>
        </w:rPr>
        <w:t>.</w:t>
      </w:r>
    </w:p>
    <w:p w14:paraId="6D0D9E84" w14:textId="7B7BA45F" w:rsidR="00F1308A" w:rsidRDefault="00DF0984" w:rsidP="06F8D1E4">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b/>
          <w:bCs/>
          <w:sz w:val="20"/>
          <w:szCs w:val="20"/>
        </w:rPr>
      </w:pPr>
      <w:r>
        <w:rPr>
          <w:rFonts w:asciiTheme="majorHAnsi" w:hAnsiTheme="majorHAnsi" w:cstheme="majorBidi"/>
          <w:b/>
          <w:bCs/>
          <w:sz w:val="20"/>
          <w:szCs w:val="20"/>
        </w:rPr>
        <w:t xml:space="preserve">1.2.7. </w:t>
      </w:r>
      <w:r w:rsidR="06F8D1E4" w:rsidRPr="009061A5">
        <w:rPr>
          <w:rFonts w:asciiTheme="majorHAnsi" w:hAnsiTheme="majorHAnsi" w:cstheme="majorBidi"/>
          <w:b/>
          <w:bCs/>
          <w:sz w:val="20"/>
          <w:szCs w:val="20"/>
        </w:rPr>
        <w:t>Correlation with macro-regional strategies</w:t>
      </w:r>
    </w:p>
    <w:p w14:paraId="791CD248" w14:textId="2B44D831" w:rsidR="009061A5" w:rsidRDefault="009061A5" w:rsidP="06F8D1E4">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Bidi"/>
          <w:sz w:val="20"/>
          <w:szCs w:val="20"/>
        </w:rPr>
      </w:pPr>
      <w:r w:rsidRPr="009061A5">
        <w:rPr>
          <w:rFonts w:asciiTheme="majorHAnsi" w:hAnsiTheme="majorHAnsi" w:cstheme="majorBidi"/>
          <w:sz w:val="20"/>
          <w:szCs w:val="20"/>
        </w:rPr>
        <w:t xml:space="preserve">In case of the correlation with macro regional strategies, only the thematic fields of the selected Specific Objectives of </w:t>
      </w:r>
      <w:proofErr w:type="spellStart"/>
      <w:r w:rsidRPr="009061A5">
        <w:rPr>
          <w:rFonts w:asciiTheme="majorHAnsi" w:hAnsiTheme="majorHAnsi" w:cstheme="majorBidi"/>
          <w:sz w:val="20"/>
          <w:szCs w:val="20"/>
        </w:rPr>
        <w:t>Interreg</w:t>
      </w:r>
      <w:proofErr w:type="spellEnd"/>
      <w:r w:rsidRPr="009061A5">
        <w:rPr>
          <w:rFonts w:asciiTheme="majorHAnsi" w:hAnsiTheme="majorHAnsi" w:cstheme="majorBidi"/>
          <w:sz w:val="20"/>
          <w:szCs w:val="20"/>
        </w:rPr>
        <w:t xml:space="preserve"> Programme 2021-2027 are assessed</w:t>
      </w:r>
      <w:r>
        <w:rPr>
          <w:rFonts w:asciiTheme="majorHAnsi" w:hAnsiTheme="majorHAnsi" w:cstheme="majorBidi"/>
          <w:sz w:val="20"/>
          <w:szCs w:val="20"/>
        </w:rPr>
        <w:t>.</w:t>
      </w:r>
    </w:p>
    <w:p w14:paraId="0B0E83EA" w14:textId="77777777" w:rsidR="00F04BC5" w:rsidRPr="00DF0984" w:rsidRDefault="00F04BC5" w:rsidP="00F04BC5">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HAnsi"/>
          <w:bCs/>
          <w:sz w:val="20"/>
          <w:szCs w:val="20"/>
        </w:rPr>
      </w:pPr>
      <w:r w:rsidRPr="00DF0984">
        <w:rPr>
          <w:rFonts w:asciiTheme="majorHAnsi" w:hAnsiTheme="majorHAnsi" w:cstheme="majorHAnsi"/>
          <w:bCs/>
          <w:sz w:val="20"/>
          <w:szCs w:val="20"/>
        </w:rPr>
        <w:t>PO 2 – a greener, low-carbon Europe:</w:t>
      </w:r>
    </w:p>
    <w:p w14:paraId="32858E8D" w14:textId="2161D1CC" w:rsidR="00F04BC5" w:rsidRPr="00DF0984" w:rsidRDefault="00F04BC5" w:rsidP="00F04BC5">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HAnsi"/>
          <w:bCs/>
          <w:sz w:val="20"/>
          <w:szCs w:val="20"/>
        </w:rPr>
      </w:pPr>
      <w:r w:rsidRPr="00DF0984">
        <w:rPr>
          <w:rFonts w:asciiTheme="majorHAnsi" w:hAnsiTheme="majorHAnsi" w:cstheme="majorHAnsi"/>
          <w:bCs/>
          <w:sz w:val="20"/>
          <w:szCs w:val="20"/>
        </w:rPr>
        <w:t>Concerning protection of natural assets, a very high synergy can be observed with the EUSDR</w:t>
      </w:r>
      <w:r w:rsidR="004F4C04" w:rsidRPr="00DF0984">
        <w:rPr>
          <w:rFonts w:asciiTheme="majorHAnsi" w:hAnsiTheme="majorHAnsi" w:cstheme="majorHAnsi"/>
          <w:bCs/>
          <w:sz w:val="20"/>
          <w:szCs w:val="20"/>
        </w:rPr>
        <w:t xml:space="preserve"> (EU Strategy for the Danube Region)</w:t>
      </w:r>
      <w:r w:rsidRPr="00DF0984">
        <w:rPr>
          <w:rFonts w:asciiTheme="majorHAnsi" w:hAnsiTheme="majorHAnsi" w:cstheme="majorHAnsi"/>
          <w:bCs/>
          <w:sz w:val="20"/>
          <w:szCs w:val="20"/>
        </w:rPr>
        <w:t xml:space="preserve">, where Pillar 2 is entirely dedicated to the protection of environment, including PA4 aiming at the improvement of water quality, PA5 focusing on reducing environmental risks and PA6 supporting biodiversity, landscapes, air and soil quality. EUSAIR </w:t>
      </w:r>
      <w:r w:rsidR="004F4C04" w:rsidRPr="00DF0984">
        <w:rPr>
          <w:rFonts w:asciiTheme="majorHAnsi" w:hAnsiTheme="majorHAnsi" w:cstheme="majorHAnsi"/>
          <w:bCs/>
          <w:sz w:val="20"/>
          <w:szCs w:val="20"/>
        </w:rPr>
        <w:t xml:space="preserve">(EU Strategy for the Adriatic and Ionian Region) </w:t>
      </w:r>
      <w:r w:rsidRPr="00DF0984">
        <w:rPr>
          <w:rFonts w:asciiTheme="majorHAnsi" w:hAnsiTheme="majorHAnsi" w:cstheme="majorHAnsi"/>
          <w:bCs/>
          <w:sz w:val="20"/>
          <w:szCs w:val="20"/>
        </w:rPr>
        <w:t xml:space="preserve">also includes environmental protection as one of four key intervention areas. Topic 2 aims at the improvement of transnational terrestrial habitats and biodiversity. Within this intervention area the highest correlation is expected with </w:t>
      </w:r>
      <w:r w:rsidR="003A1DFE">
        <w:rPr>
          <w:rFonts w:asciiTheme="majorHAnsi" w:hAnsiTheme="majorHAnsi" w:cstheme="majorHAnsi"/>
          <w:bCs/>
          <w:sz w:val="20"/>
          <w:szCs w:val="20"/>
        </w:rPr>
        <w:t>Priority</w:t>
      </w:r>
      <w:r w:rsidR="003A1DFE" w:rsidRPr="00DF0984">
        <w:rPr>
          <w:rFonts w:asciiTheme="majorHAnsi" w:hAnsiTheme="majorHAnsi" w:cstheme="majorHAnsi"/>
          <w:bCs/>
          <w:sz w:val="20"/>
          <w:szCs w:val="20"/>
        </w:rPr>
        <w:t xml:space="preserve"> </w:t>
      </w:r>
      <w:r w:rsidRPr="00DF0984">
        <w:rPr>
          <w:rFonts w:asciiTheme="majorHAnsi" w:hAnsiTheme="majorHAnsi" w:cstheme="majorHAnsi"/>
          <w:bCs/>
          <w:sz w:val="20"/>
          <w:szCs w:val="20"/>
        </w:rPr>
        <w:t>1, targeting the development of joint management plans for cross-border habitats and ecosystems, with specific focus on NATURA 2000 sites.</w:t>
      </w:r>
    </w:p>
    <w:p w14:paraId="48BA823A" w14:textId="77777777" w:rsidR="00F04BC5" w:rsidRPr="00DF0984" w:rsidRDefault="00F04BC5" w:rsidP="00F04BC5">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HAnsi"/>
          <w:bCs/>
          <w:sz w:val="20"/>
          <w:szCs w:val="20"/>
        </w:rPr>
      </w:pPr>
      <w:r w:rsidRPr="00DF0984">
        <w:rPr>
          <w:rFonts w:asciiTheme="majorHAnsi" w:hAnsiTheme="majorHAnsi" w:cstheme="majorHAnsi"/>
          <w:bCs/>
          <w:sz w:val="20"/>
          <w:szCs w:val="20"/>
        </w:rPr>
        <w:t>PO 4 – a more social and inclusive Europe:</w:t>
      </w:r>
    </w:p>
    <w:p w14:paraId="3622BE17" w14:textId="4875B3DC" w:rsidR="00F04BC5" w:rsidRPr="00DF0984" w:rsidRDefault="00F04BC5" w:rsidP="00F04BC5">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HAnsi"/>
          <w:bCs/>
          <w:sz w:val="20"/>
          <w:szCs w:val="20"/>
        </w:rPr>
      </w:pPr>
      <w:r w:rsidRPr="00DF0984">
        <w:rPr>
          <w:rFonts w:asciiTheme="majorHAnsi" w:hAnsiTheme="majorHAnsi" w:cstheme="majorHAnsi"/>
          <w:bCs/>
          <w:sz w:val="20"/>
          <w:szCs w:val="20"/>
        </w:rPr>
        <w:t>Both EUSDR and EUSAIR put significant focus on development of natural and cultural heritage</w:t>
      </w:r>
      <w:r w:rsidR="009061A5" w:rsidRPr="00DF0984">
        <w:rPr>
          <w:rFonts w:asciiTheme="majorHAnsi" w:hAnsiTheme="majorHAnsi" w:cstheme="majorHAnsi"/>
          <w:bCs/>
          <w:sz w:val="20"/>
          <w:szCs w:val="20"/>
        </w:rPr>
        <w:t>-</w:t>
      </w:r>
      <w:r w:rsidRPr="00DF0984">
        <w:rPr>
          <w:rFonts w:asciiTheme="majorHAnsi" w:hAnsiTheme="majorHAnsi" w:cstheme="majorHAnsi"/>
          <w:bCs/>
          <w:sz w:val="20"/>
          <w:szCs w:val="20"/>
        </w:rPr>
        <w:t xml:space="preserve">based tourism assets. EUSDR deals with tourism in PA3 (“Culture and Tourism, People to People”) of Pillar 1 (“Connecting the region”). Proposed interventions of Slovenia-Hungary </w:t>
      </w:r>
      <w:proofErr w:type="spellStart"/>
      <w:r w:rsidRPr="00DF0984">
        <w:rPr>
          <w:rFonts w:asciiTheme="majorHAnsi" w:hAnsiTheme="majorHAnsi" w:cstheme="majorHAnsi"/>
          <w:bCs/>
          <w:sz w:val="20"/>
          <w:szCs w:val="20"/>
        </w:rPr>
        <w:t>Interreg</w:t>
      </w:r>
      <w:proofErr w:type="spellEnd"/>
      <w:r w:rsidRPr="00DF0984">
        <w:rPr>
          <w:rFonts w:asciiTheme="majorHAnsi" w:hAnsiTheme="majorHAnsi" w:cstheme="majorHAnsi"/>
          <w:bCs/>
          <w:sz w:val="20"/>
          <w:szCs w:val="20"/>
        </w:rPr>
        <w:t xml:space="preserve"> Programme provide valuable contributions to most Actions of this PA, via promoting sustainable tourism, cultural activities, creative sectors and cultural heritage (Actions 1, 2, 5 and 6). Pillar 4 of the EUSAIR is entirely dedicated to sustainable tourism under Topic 1 (“Diversified tourism offer”), especially Action 5 (focused on the establishment of sustainable and thematic tourist routes, Action 6 (fostering the cultural heritage of the macro-region) and Actions 7-8 (improving tourism products and their accessibility). EUSAIR also supports actions under Topic 2 of the pillar (“Sustainable and responsible tourism management”), via measures expanding the tourist season, and building a more sustainable and responsible tourism sector (Actions 4 and 7). Specific actions of Pillar 4 of the EUSAIR target sustainable tourism either through the enhanced access to finances of tourism SMEs or the support of internationalisation of tourism SMEs. </w:t>
      </w:r>
    </w:p>
    <w:p w14:paraId="465088C4" w14:textId="77777777" w:rsidR="00F04BC5" w:rsidRPr="00DF0984" w:rsidRDefault="00F04BC5" w:rsidP="00F04BC5">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HAnsi"/>
          <w:bCs/>
          <w:sz w:val="20"/>
          <w:szCs w:val="20"/>
        </w:rPr>
      </w:pPr>
      <w:r w:rsidRPr="00DF0984">
        <w:rPr>
          <w:rFonts w:asciiTheme="majorHAnsi" w:hAnsiTheme="majorHAnsi" w:cstheme="majorHAnsi"/>
          <w:bCs/>
          <w:sz w:val="20"/>
          <w:szCs w:val="20"/>
        </w:rPr>
        <w:t>ISO 1 – a better cooperation governance:</w:t>
      </w:r>
    </w:p>
    <w:p w14:paraId="026AC17D" w14:textId="1BBD74C6" w:rsidR="00F1308A" w:rsidRDefault="00F04BC5" w:rsidP="00F04BC5">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HAnsi"/>
          <w:sz w:val="20"/>
          <w:szCs w:val="20"/>
        </w:rPr>
      </w:pPr>
      <w:r w:rsidRPr="00DF0984">
        <w:rPr>
          <w:rFonts w:asciiTheme="majorHAnsi" w:hAnsiTheme="majorHAnsi" w:cstheme="majorHAnsi"/>
          <w:bCs/>
          <w:sz w:val="20"/>
          <w:szCs w:val="20"/>
        </w:rPr>
        <w:t>Governance and cooperation</w:t>
      </w:r>
      <w:r w:rsidRPr="00F04BC5">
        <w:rPr>
          <w:rFonts w:asciiTheme="majorHAnsi" w:hAnsiTheme="majorHAnsi" w:cstheme="majorHAnsi"/>
          <w:sz w:val="20"/>
          <w:szCs w:val="20"/>
        </w:rPr>
        <w:t xml:space="preserve"> are important cross-cutting areas for both related macro-regional strategies (EUSDR and EUSAIR). In addition to that, EUSDR has also a dedicated PA focusing on improved institutional capacities and enhanced cooperation between macro-regional stakeholders (PA10 under Pillar 4 titled “Strengthening the region”). Proposed interventions of </w:t>
      </w:r>
      <w:r w:rsidR="00923EC6">
        <w:rPr>
          <w:rFonts w:asciiTheme="majorHAnsi" w:hAnsiTheme="majorHAnsi" w:cstheme="majorHAnsi"/>
          <w:sz w:val="20"/>
          <w:szCs w:val="20"/>
        </w:rPr>
        <w:t>Slovenia-</w:t>
      </w:r>
      <w:r w:rsidRPr="00F04BC5">
        <w:rPr>
          <w:rFonts w:asciiTheme="majorHAnsi" w:hAnsiTheme="majorHAnsi" w:cstheme="majorHAnsi"/>
          <w:sz w:val="20"/>
          <w:szCs w:val="20"/>
        </w:rPr>
        <w:t xml:space="preserve">Hungary </w:t>
      </w:r>
      <w:proofErr w:type="spellStart"/>
      <w:r w:rsidRPr="00F04BC5">
        <w:rPr>
          <w:rFonts w:asciiTheme="majorHAnsi" w:hAnsiTheme="majorHAnsi" w:cstheme="majorHAnsi"/>
          <w:sz w:val="20"/>
          <w:szCs w:val="20"/>
        </w:rPr>
        <w:t>Interreg</w:t>
      </w:r>
      <w:proofErr w:type="spellEnd"/>
      <w:r w:rsidRPr="00F04BC5">
        <w:rPr>
          <w:rFonts w:asciiTheme="majorHAnsi" w:hAnsiTheme="majorHAnsi" w:cstheme="majorHAnsi"/>
          <w:sz w:val="20"/>
          <w:szCs w:val="20"/>
        </w:rPr>
        <w:t xml:space="preserve"> Programme contribute to the improved institutional capacities for high-quality public services (Action 1), better administrative cooperation of communities living in border regions (Action 2), enhanced cooperation between state and non-state actors (Action 6) and intensified involvement of civil society and local actors in governance (Action 7).</w:t>
      </w:r>
    </w:p>
    <w:p w14:paraId="7EC4186A" w14:textId="626544ED" w:rsidR="00151A1E" w:rsidRPr="009061A5" w:rsidRDefault="00DF0984" w:rsidP="00F04BC5">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HAnsi"/>
          <w:b/>
          <w:bCs/>
          <w:sz w:val="20"/>
          <w:szCs w:val="20"/>
        </w:rPr>
      </w:pPr>
      <w:r>
        <w:rPr>
          <w:rFonts w:asciiTheme="majorHAnsi" w:hAnsiTheme="majorHAnsi" w:cstheme="majorHAnsi"/>
          <w:b/>
          <w:bCs/>
          <w:sz w:val="20"/>
          <w:szCs w:val="20"/>
        </w:rPr>
        <w:t xml:space="preserve">1.2.8. </w:t>
      </w:r>
      <w:r w:rsidR="00151A1E" w:rsidRPr="009061A5">
        <w:rPr>
          <w:rFonts w:asciiTheme="majorHAnsi" w:hAnsiTheme="majorHAnsi" w:cstheme="majorHAnsi"/>
          <w:b/>
          <w:bCs/>
          <w:sz w:val="20"/>
          <w:szCs w:val="20"/>
        </w:rPr>
        <w:t>Programme vision, mission and delivery principles</w:t>
      </w:r>
    </w:p>
    <w:p w14:paraId="00FFB58D" w14:textId="69F18A8E" w:rsidR="009061A5" w:rsidRDefault="00102576" w:rsidP="00F04BC5">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HAnsi"/>
          <w:sz w:val="20"/>
          <w:szCs w:val="20"/>
        </w:rPr>
      </w:pPr>
      <w:r w:rsidRPr="00102576">
        <w:rPr>
          <w:rFonts w:asciiTheme="majorHAnsi" w:hAnsiTheme="majorHAnsi" w:cstheme="majorHAnsi"/>
          <w:sz w:val="20"/>
          <w:szCs w:val="20"/>
        </w:rPr>
        <w:t xml:space="preserve">The vision of the cross-border programme is </w:t>
      </w:r>
      <w:r w:rsidR="003A1DFE">
        <w:rPr>
          <w:rFonts w:asciiTheme="majorHAnsi" w:hAnsiTheme="majorHAnsi" w:cstheme="majorHAnsi"/>
          <w:sz w:val="20"/>
          <w:szCs w:val="20"/>
        </w:rPr>
        <w:t xml:space="preserve">to contribute to </w:t>
      </w:r>
      <w:r w:rsidRPr="00102576">
        <w:rPr>
          <w:rFonts w:asciiTheme="majorHAnsi" w:hAnsiTheme="majorHAnsi" w:cstheme="majorHAnsi"/>
          <w:sz w:val="20"/>
          <w:szCs w:val="20"/>
        </w:rPr>
        <w:t xml:space="preserve">an active and cooperating border/programme region aware of its environmental, natural and cultural values, </w:t>
      </w:r>
      <w:r w:rsidR="007D2D19">
        <w:rPr>
          <w:rFonts w:asciiTheme="majorHAnsi" w:hAnsiTheme="majorHAnsi" w:cstheme="majorHAnsi"/>
          <w:sz w:val="20"/>
          <w:szCs w:val="20"/>
        </w:rPr>
        <w:t xml:space="preserve">trough </w:t>
      </w:r>
      <w:r w:rsidRPr="00102576">
        <w:rPr>
          <w:rFonts w:asciiTheme="majorHAnsi" w:hAnsiTheme="majorHAnsi" w:cstheme="majorHAnsi"/>
          <w:sz w:val="20"/>
          <w:szCs w:val="20"/>
        </w:rPr>
        <w:t>promot</w:t>
      </w:r>
      <w:r w:rsidR="007D2D19">
        <w:rPr>
          <w:rFonts w:asciiTheme="majorHAnsi" w:hAnsiTheme="majorHAnsi" w:cstheme="majorHAnsi"/>
          <w:sz w:val="20"/>
          <w:szCs w:val="20"/>
        </w:rPr>
        <w:t>ing</w:t>
      </w:r>
      <w:r w:rsidRPr="00102576">
        <w:rPr>
          <w:rFonts w:asciiTheme="majorHAnsi" w:hAnsiTheme="majorHAnsi" w:cstheme="majorHAnsi"/>
          <w:sz w:val="20"/>
          <w:szCs w:val="20"/>
        </w:rPr>
        <w:t xml:space="preserve"> sustainable utilisation, preservation and exploitation for tourism purposes, setting up a well identifiable and attractive green tourism destination. </w:t>
      </w:r>
    </w:p>
    <w:p w14:paraId="0B3EE7C1" w14:textId="77777777" w:rsidR="00E47DFB" w:rsidRDefault="00E47DFB" w:rsidP="00F04BC5">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HAnsi"/>
          <w:sz w:val="20"/>
          <w:szCs w:val="20"/>
        </w:rPr>
      </w:pPr>
      <w:r>
        <w:rPr>
          <w:rFonts w:asciiTheme="majorHAnsi" w:hAnsiTheme="majorHAnsi" w:cstheme="majorHAnsi"/>
          <w:sz w:val="20"/>
          <w:szCs w:val="20"/>
        </w:rPr>
        <w:t>H</w:t>
      </w:r>
      <w:r w:rsidR="005B2BEA">
        <w:rPr>
          <w:rFonts w:asciiTheme="majorHAnsi" w:hAnsiTheme="majorHAnsi" w:cstheme="majorHAnsi"/>
          <w:sz w:val="20"/>
          <w:szCs w:val="20"/>
        </w:rPr>
        <w:t>orizontal principles laid down in Article 9 of Regulation (EU) 2021/1060 of the European Parliament and the Council (CPR) will be taken into consideration throughout the preparation, implementation, monitoring, reporting and evaluation: ensuring respect for fundamental rights; equality between men and women, gender mainstreaming and integration of gender perspective; prevent any discrimination based on gender, racial or ethnic origin, religion of belief, disability, age or sexual orientation; promotion of sustainable development, in line with the “do not significant harm” principle.</w:t>
      </w:r>
    </w:p>
    <w:p w14:paraId="656DA6E7" w14:textId="53AD9347" w:rsidR="00660B5B" w:rsidRPr="007466F3" w:rsidRDefault="000C196E" w:rsidP="00835403">
      <w:pPr>
        <w:pBdr>
          <w:top w:val="single" w:sz="4" w:space="1" w:color="auto"/>
          <w:left w:val="single" w:sz="4" w:space="4" w:color="auto"/>
          <w:bottom w:val="single" w:sz="4" w:space="1" w:color="auto"/>
          <w:right w:val="single" w:sz="4" w:space="4" w:color="auto"/>
        </w:pBdr>
        <w:spacing w:after="200" w:line="276" w:lineRule="auto"/>
        <w:ind w:firstLine="567"/>
        <w:jc w:val="both"/>
      </w:pPr>
      <w:r w:rsidRPr="000C196E">
        <w:rPr>
          <w:rFonts w:asciiTheme="majorHAnsi" w:hAnsiTheme="majorHAnsi" w:cstheme="majorHAnsi"/>
          <w:sz w:val="20"/>
          <w:szCs w:val="20"/>
        </w:rPr>
        <w:t xml:space="preserve">The types of actions have been assessed as compatible with the DNSH principle, </w:t>
      </w:r>
      <w:proofErr w:type="spellStart"/>
      <w:r w:rsidRPr="000C196E">
        <w:rPr>
          <w:rFonts w:asciiTheme="majorHAnsi" w:hAnsiTheme="majorHAnsi" w:cstheme="majorHAnsi"/>
          <w:sz w:val="20"/>
          <w:szCs w:val="20"/>
        </w:rPr>
        <w:t>sincethey</w:t>
      </w:r>
      <w:proofErr w:type="spellEnd"/>
      <w:r w:rsidRPr="000C196E">
        <w:rPr>
          <w:rFonts w:asciiTheme="majorHAnsi" w:hAnsiTheme="majorHAnsi" w:cstheme="majorHAnsi"/>
          <w:sz w:val="20"/>
          <w:szCs w:val="20"/>
        </w:rPr>
        <w:t xml:space="preserve"> are not expected to have any significant negative environmental impact due to their nature</w:t>
      </w:r>
      <w:r w:rsidR="00201093">
        <w:rPr>
          <w:rFonts w:asciiTheme="majorHAnsi" w:hAnsiTheme="majorHAnsi" w:cstheme="majorHAnsi"/>
          <w:sz w:val="20"/>
          <w:szCs w:val="20"/>
        </w:rPr>
        <w:t>.</w:t>
      </w:r>
    </w:p>
    <w:p w14:paraId="5BC1752E" w14:textId="5A5B84EF" w:rsidR="00B76205" w:rsidRPr="007466F3" w:rsidRDefault="00901E3A" w:rsidP="00901E3A">
      <w:pPr>
        <w:pStyle w:val="Naslov2"/>
        <w:framePr w:wrap="around"/>
        <w:numPr>
          <w:ilvl w:val="0"/>
          <w:numId w:val="0"/>
        </w:numPr>
        <w:ind w:left="720" w:hanging="360"/>
      </w:pPr>
      <w:bookmarkStart w:id="11" w:name="_Toc88655086"/>
      <w:r w:rsidRPr="007466F3">
        <w:t>1</w:t>
      </w:r>
      <w:r w:rsidR="005D4893" w:rsidRPr="007466F3">
        <w:t xml:space="preserve">.3 </w:t>
      </w:r>
      <w:r w:rsidR="00F82243" w:rsidRPr="00F82243">
        <w:t xml:space="preserve">Justification for the selection of policy objectives and the </w:t>
      </w:r>
      <w:proofErr w:type="spellStart"/>
      <w:r w:rsidR="00F82243" w:rsidRPr="00F82243">
        <w:t>Interreg</w:t>
      </w:r>
      <w:proofErr w:type="spellEnd"/>
      <w:r w:rsidR="00F82243" w:rsidRPr="00F82243">
        <w:t>-specific objectives, corresponding priorities, specific objectives and the forms of support, addressing, where appropriate, missing links in cross-border infrastructure</w:t>
      </w:r>
      <w:bookmarkEnd w:id="11"/>
    </w:p>
    <w:p w14:paraId="50727600" w14:textId="07913107" w:rsidR="002578B5" w:rsidRPr="007466F3" w:rsidRDefault="002578B5" w:rsidP="002578B5">
      <w:pPr>
        <w:spacing w:after="200" w:line="276" w:lineRule="auto"/>
        <w:jc w:val="both"/>
        <w:rPr>
          <w:i/>
          <w:color w:val="000000"/>
        </w:rPr>
      </w:pPr>
      <w:r w:rsidRPr="007466F3">
        <w:rPr>
          <w:i/>
          <w:color w:val="000000"/>
        </w:rPr>
        <w:t>Reference: point (c) of Article 17(3)</w:t>
      </w:r>
    </w:p>
    <w:p w14:paraId="68127D5B" w14:textId="04A7D9F3" w:rsidR="002578B5" w:rsidRPr="007466F3" w:rsidRDefault="002578B5" w:rsidP="002578B5">
      <w:pPr>
        <w:pStyle w:val="Napis"/>
        <w:rPr>
          <w:i w:val="0"/>
          <w:color w:val="000000"/>
        </w:rPr>
      </w:pPr>
      <w:bookmarkStart w:id="12" w:name="_Toc88655170"/>
      <w:r w:rsidRPr="007466F3">
        <w:t xml:space="preserve">Table </w:t>
      </w:r>
      <w:r w:rsidR="00204DDF" w:rsidRPr="007466F3">
        <w:fldChar w:fldCharType="begin"/>
      </w:r>
      <w:r w:rsidR="00204DDF" w:rsidRPr="007466F3">
        <w:instrText xml:space="preserve"> SEQ Table \* ARABIC </w:instrText>
      </w:r>
      <w:r w:rsidR="00204DDF" w:rsidRPr="007466F3">
        <w:fldChar w:fldCharType="separate"/>
      </w:r>
      <w:r w:rsidR="00B2485E">
        <w:rPr>
          <w:noProof/>
        </w:rPr>
        <w:t>1</w:t>
      </w:r>
      <w:r w:rsidR="00204DDF" w:rsidRPr="007466F3">
        <w:fldChar w:fldCharType="end"/>
      </w:r>
      <w:r w:rsidR="004C6AC2" w:rsidRPr="007466F3">
        <w:t xml:space="preserve">: Justification for selection of policy objectives and the </w:t>
      </w:r>
      <w:proofErr w:type="spellStart"/>
      <w:r w:rsidR="004C6AC2" w:rsidRPr="007466F3">
        <w:t>Interreg</w:t>
      </w:r>
      <w:proofErr w:type="spellEnd"/>
      <w:r w:rsidR="004C6AC2" w:rsidRPr="007466F3">
        <w:t>-specific objectives</w:t>
      </w:r>
      <w:bookmarkEnd w:id="12"/>
    </w:p>
    <w:tbl>
      <w:tblPr>
        <w:tblStyle w:val="Seznamvtabeli2"/>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335"/>
        <w:gridCol w:w="1389"/>
        <w:gridCol w:w="1410"/>
        <w:gridCol w:w="4883"/>
      </w:tblGrid>
      <w:tr w:rsidR="00360B58" w:rsidRPr="007466F3" w14:paraId="23D20FBE" w14:textId="77777777" w:rsidTr="004561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pct"/>
            <w:shd w:val="clear" w:color="auto" w:fill="D5DCE4" w:themeFill="text2" w:themeFillTint="33"/>
          </w:tcPr>
          <w:p w14:paraId="0C383C5A" w14:textId="603D14B9" w:rsidR="00360B58" w:rsidRPr="007466F3" w:rsidRDefault="00360B58" w:rsidP="003C6936">
            <w:pPr>
              <w:jc w:val="both"/>
              <w:rPr>
                <w:rFonts w:asciiTheme="majorHAnsi" w:hAnsiTheme="majorHAnsi" w:cstheme="majorHAnsi"/>
                <w:iCs/>
                <w:sz w:val="20"/>
                <w:szCs w:val="20"/>
              </w:rPr>
            </w:pPr>
            <w:r w:rsidRPr="007466F3">
              <w:rPr>
                <w:rFonts w:asciiTheme="majorHAnsi" w:hAnsiTheme="majorHAnsi" w:cstheme="majorHAnsi"/>
                <w:iCs/>
                <w:sz w:val="20"/>
                <w:szCs w:val="20"/>
              </w:rPr>
              <w:t xml:space="preserve">Selected policy objective </w:t>
            </w:r>
            <w:r w:rsidR="00AE60F1" w:rsidRPr="007466F3">
              <w:rPr>
                <w:rFonts w:asciiTheme="majorHAnsi" w:hAnsiTheme="majorHAnsi" w:cstheme="majorHAnsi"/>
                <w:iCs/>
                <w:sz w:val="20"/>
                <w:szCs w:val="20"/>
              </w:rPr>
              <w:t xml:space="preserve">or selected </w:t>
            </w:r>
            <w:proofErr w:type="spellStart"/>
            <w:r w:rsidR="00AE60F1" w:rsidRPr="007466F3">
              <w:rPr>
                <w:rFonts w:asciiTheme="majorHAnsi" w:hAnsiTheme="majorHAnsi" w:cstheme="majorHAnsi"/>
                <w:iCs/>
                <w:sz w:val="20"/>
                <w:szCs w:val="20"/>
              </w:rPr>
              <w:t>Interreg</w:t>
            </w:r>
            <w:proofErr w:type="spellEnd"/>
            <w:r w:rsidR="00AE60F1" w:rsidRPr="007466F3">
              <w:rPr>
                <w:rFonts w:asciiTheme="majorHAnsi" w:hAnsiTheme="majorHAnsi" w:cstheme="majorHAnsi"/>
                <w:iCs/>
                <w:sz w:val="20"/>
                <w:szCs w:val="20"/>
              </w:rPr>
              <w:t>-specific objective</w:t>
            </w:r>
          </w:p>
        </w:tc>
        <w:tc>
          <w:tcPr>
            <w:tcW w:w="770" w:type="pct"/>
            <w:shd w:val="clear" w:color="auto" w:fill="D5DCE4" w:themeFill="text2" w:themeFillTint="33"/>
          </w:tcPr>
          <w:p w14:paraId="646FF8F2" w14:textId="77777777" w:rsidR="00360B58" w:rsidRPr="007466F3" w:rsidRDefault="00360B58" w:rsidP="003C693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Cs/>
                <w:sz w:val="20"/>
                <w:szCs w:val="20"/>
              </w:rPr>
            </w:pPr>
            <w:r w:rsidRPr="007466F3">
              <w:rPr>
                <w:rFonts w:asciiTheme="majorHAnsi" w:hAnsiTheme="majorHAnsi" w:cstheme="majorHAnsi"/>
                <w:iCs/>
                <w:sz w:val="20"/>
                <w:szCs w:val="20"/>
              </w:rPr>
              <w:t xml:space="preserve">Selected specific objective </w:t>
            </w:r>
          </w:p>
        </w:tc>
        <w:tc>
          <w:tcPr>
            <w:tcW w:w="779" w:type="pct"/>
            <w:shd w:val="clear" w:color="auto" w:fill="D5DCE4" w:themeFill="text2" w:themeFillTint="33"/>
          </w:tcPr>
          <w:p w14:paraId="36AE5B38" w14:textId="77777777" w:rsidR="00360B58" w:rsidRPr="007466F3" w:rsidRDefault="00360B58" w:rsidP="003C6936">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Cs/>
                <w:sz w:val="20"/>
                <w:szCs w:val="20"/>
              </w:rPr>
            </w:pPr>
            <w:r w:rsidRPr="007466F3">
              <w:rPr>
                <w:rFonts w:asciiTheme="majorHAnsi" w:hAnsiTheme="majorHAnsi" w:cstheme="majorHAnsi"/>
                <w:iCs/>
                <w:sz w:val="20"/>
                <w:szCs w:val="20"/>
              </w:rPr>
              <w:t>Priority</w:t>
            </w:r>
          </w:p>
        </w:tc>
        <w:tc>
          <w:tcPr>
            <w:tcW w:w="2712" w:type="pct"/>
            <w:shd w:val="clear" w:color="auto" w:fill="D5DCE4" w:themeFill="text2" w:themeFillTint="33"/>
          </w:tcPr>
          <w:p w14:paraId="59EE3E1F" w14:textId="77777777" w:rsidR="00360B58" w:rsidRPr="007466F3" w:rsidRDefault="00360B58" w:rsidP="003C6936">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Cs/>
                <w:sz w:val="20"/>
                <w:szCs w:val="20"/>
              </w:rPr>
            </w:pPr>
            <w:r w:rsidRPr="007466F3">
              <w:rPr>
                <w:rFonts w:asciiTheme="majorHAnsi" w:hAnsiTheme="majorHAnsi" w:cstheme="majorHAnsi"/>
                <w:iCs/>
                <w:sz w:val="20"/>
                <w:szCs w:val="20"/>
              </w:rPr>
              <w:t xml:space="preserve">Justification for selection </w:t>
            </w:r>
          </w:p>
        </w:tc>
      </w:tr>
      <w:tr w:rsidR="00360B58" w:rsidRPr="007466F3" w14:paraId="0EB07859" w14:textId="77777777" w:rsidTr="00456104">
        <w:tc>
          <w:tcPr>
            <w:cnfStyle w:val="001000000000" w:firstRow="0" w:lastRow="0" w:firstColumn="1" w:lastColumn="0" w:oddVBand="0" w:evenVBand="0" w:oddHBand="0" w:evenHBand="0" w:firstRowFirstColumn="0" w:firstRowLastColumn="0" w:lastRowFirstColumn="0" w:lastRowLastColumn="0"/>
            <w:tcW w:w="740" w:type="pct"/>
          </w:tcPr>
          <w:p w14:paraId="7EF37CC2" w14:textId="23C92782" w:rsidR="00636409" w:rsidRPr="007466F3" w:rsidRDefault="005A744D" w:rsidP="009601FA">
            <w:pPr>
              <w:rPr>
                <w:rFonts w:asciiTheme="majorHAnsi" w:hAnsiTheme="majorHAnsi" w:cstheme="majorHAnsi"/>
                <w:b w:val="0"/>
                <w:iCs/>
                <w:sz w:val="20"/>
                <w:szCs w:val="20"/>
              </w:rPr>
            </w:pPr>
            <w:r w:rsidRPr="007466F3">
              <w:rPr>
                <w:rFonts w:asciiTheme="majorHAnsi" w:hAnsiTheme="majorHAnsi" w:cstheme="majorHAnsi"/>
                <w:b w:val="0"/>
                <w:iCs/>
                <w:sz w:val="20"/>
                <w:szCs w:val="20"/>
              </w:rPr>
              <w:t xml:space="preserve">PO 2 – a greener, low-carbon </w:t>
            </w:r>
            <w:r w:rsidR="009601FA" w:rsidRPr="009601FA">
              <w:rPr>
                <w:rFonts w:asciiTheme="majorHAnsi" w:hAnsiTheme="majorHAnsi" w:cstheme="majorHAnsi"/>
                <w:b w:val="0"/>
                <w:iCs/>
                <w:sz w:val="20"/>
                <w:szCs w:val="20"/>
              </w:rPr>
              <w:t>transitioning towards a net zero carbon economy and resilient</w:t>
            </w:r>
            <w:r w:rsidR="009601FA">
              <w:rPr>
                <w:rFonts w:asciiTheme="majorHAnsi" w:hAnsiTheme="majorHAnsi" w:cstheme="majorHAnsi"/>
                <w:b w:val="0"/>
                <w:iCs/>
                <w:sz w:val="20"/>
                <w:szCs w:val="20"/>
              </w:rPr>
              <w:t xml:space="preserve"> </w:t>
            </w:r>
            <w:r w:rsidR="009601FA" w:rsidRPr="009601FA">
              <w:rPr>
                <w:rFonts w:asciiTheme="majorHAnsi" w:hAnsiTheme="majorHAnsi" w:cstheme="majorHAnsi"/>
                <w:b w:val="0"/>
                <w:iCs/>
                <w:sz w:val="20"/>
                <w:szCs w:val="20"/>
              </w:rPr>
              <w:t>Europe by promoting clean and fair energy transition, green and blue investment, the</w:t>
            </w:r>
            <w:r w:rsidR="009601FA">
              <w:rPr>
                <w:rFonts w:asciiTheme="majorHAnsi" w:hAnsiTheme="majorHAnsi" w:cstheme="majorHAnsi"/>
                <w:b w:val="0"/>
                <w:iCs/>
                <w:sz w:val="20"/>
                <w:szCs w:val="20"/>
              </w:rPr>
              <w:t xml:space="preserve"> </w:t>
            </w:r>
            <w:r w:rsidR="009601FA" w:rsidRPr="009601FA">
              <w:rPr>
                <w:rFonts w:asciiTheme="majorHAnsi" w:hAnsiTheme="majorHAnsi" w:cstheme="majorHAnsi"/>
                <w:b w:val="0"/>
                <w:iCs/>
                <w:sz w:val="20"/>
                <w:szCs w:val="20"/>
              </w:rPr>
              <w:t>circular economy, climate change mitigation and adaptation, risk prevention and</w:t>
            </w:r>
            <w:r w:rsidR="009601FA">
              <w:rPr>
                <w:rFonts w:asciiTheme="majorHAnsi" w:hAnsiTheme="majorHAnsi" w:cstheme="majorHAnsi"/>
                <w:b w:val="0"/>
                <w:iCs/>
                <w:sz w:val="20"/>
                <w:szCs w:val="20"/>
              </w:rPr>
              <w:t xml:space="preserve"> </w:t>
            </w:r>
            <w:r w:rsidR="009601FA" w:rsidRPr="009601FA">
              <w:rPr>
                <w:rFonts w:asciiTheme="majorHAnsi" w:hAnsiTheme="majorHAnsi" w:cstheme="majorHAnsi"/>
                <w:b w:val="0"/>
                <w:iCs/>
                <w:sz w:val="20"/>
                <w:szCs w:val="20"/>
              </w:rPr>
              <w:t>management, and sustainable urban mobility</w:t>
            </w:r>
          </w:p>
        </w:tc>
        <w:tc>
          <w:tcPr>
            <w:tcW w:w="770" w:type="pct"/>
          </w:tcPr>
          <w:p w14:paraId="5E0621E6" w14:textId="1AFD68C2" w:rsidR="00360B58" w:rsidRPr="007466F3" w:rsidRDefault="005A744D" w:rsidP="003C693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466F3">
              <w:rPr>
                <w:rFonts w:asciiTheme="majorHAnsi" w:hAnsiTheme="majorHAnsi" w:cstheme="majorHAnsi"/>
                <w:sz w:val="20"/>
                <w:szCs w:val="20"/>
              </w:rPr>
              <w:t>SO 2.7 - enhancing protection and preservation of nature, biodiversity and green infrastructure, including in urban areas, and reducing all forms of pollution</w:t>
            </w:r>
          </w:p>
        </w:tc>
        <w:tc>
          <w:tcPr>
            <w:tcW w:w="779" w:type="pct"/>
          </w:tcPr>
          <w:p w14:paraId="2C4F6579" w14:textId="76FD78B8" w:rsidR="003D0993" w:rsidRPr="007466F3" w:rsidRDefault="00C94D5C" w:rsidP="00DF0984">
            <w:pPr>
              <w:pStyle w:val="Odstavekseznama"/>
              <w:numPr>
                <w:ilvl w:val="0"/>
                <w:numId w:val="5"/>
              </w:numPr>
              <w:ind w:left="285"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Cs/>
                <w:sz w:val="20"/>
                <w:szCs w:val="20"/>
              </w:rPr>
            </w:pPr>
            <w:r>
              <w:rPr>
                <w:rFonts w:asciiTheme="majorHAnsi" w:hAnsiTheme="majorHAnsi" w:cstheme="majorHAnsi"/>
                <w:b/>
                <w:iCs/>
                <w:sz w:val="20"/>
                <w:szCs w:val="20"/>
              </w:rPr>
              <w:t>Green border region</w:t>
            </w:r>
          </w:p>
        </w:tc>
        <w:tc>
          <w:tcPr>
            <w:tcW w:w="2712" w:type="pct"/>
          </w:tcPr>
          <w:p w14:paraId="5750408C" w14:textId="6723835C" w:rsidR="006E6E8D" w:rsidRPr="007466F3" w:rsidRDefault="005161B8" w:rsidP="003C69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iCs/>
                <w:sz w:val="20"/>
                <w:szCs w:val="20"/>
              </w:rPr>
            </w:pPr>
            <w:r w:rsidRPr="007466F3">
              <w:rPr>
                <w:rFonts w:asciiTheme="majorHAnsi" w:hAnsiTheme="majorHAnsi" w:cstheme="majorHAnsi"/>
                <w:bCs/>
                <w:iCs/>
                <w:sz w:val="20"/>
                <w:szCs w:val="20"/>
              </w:rPr>
              <w:t xml:space="preserve">The programme area has extensive green territories with significant natural values and high rate of biodiversity. The border area is located relatively far from main large urban centres, which results </w:t>
            </w:r>
            <w:r w:rsidR="001D11BE">
              <w:rPr>
                <w:rFonts w:asciiTheme="majorHAnsi" w:hAnsiTheme="majorHAnsi" w:cstheme="majorHAnsi"/>
                <w:bCs/>
                <w:iCs/>
                <w:sz w:val="20"/>
                <w:szCs w:val="20"/>
              </w:rPr>
              <w:t xml:space="preserve">in </w:t>
            </w:r>
            <w:r w:rsidRPr="007466F3">
              <w:rPr>
                <w:rFonts w:asciiTheme="majorHAnsi" w:hAnsiTheme="majorHAnsi" w:cstheme="majorHAnsi"/>
                <w:bCs/>
                <w:iCs/>
                <w:sz w:val="20"/>
                <w:szCs w:val="20"/>
              </w:rPr>
              <w:t>relatively good air quality.</w:t>
            </w:r>
            <w:r w:rsidR="006E6E8D" w:rsidRPr="007466F3">
              <w:rPr>
                <w:rFonts w:asciiTheme="majorHAnsi" w:hAnsiTheme="majorHAnsi" w:cstheme="majorHAnsi"/>
                <w:bCs/>
                <w:iCs/>
                <w:sz w:val="20"/>
                <w:szCs w:val="20"/>
              </w:rPr>
              <w:t xml:space="preserve"> The two national parks, one nature park, the Mura-Drava Danube UNESCO Biosphere Reserve, several Natura 2000 territories cover the most valuable part of the border area from biodiversity point of view that is a significant asset of the border region to be safeguarded. </w:t>
            </w:r>
            <w:r w:rsidRPr="007466F3">
              <w:rPr>
                <w:rFonts w:asciiTheme="majorHAnsi" w:hAnsiTheme="majorHAnsi" w:cstheme="majorHAnsi"/>
                <w:bCs/>
                <w:iCs/>
                <w:sz w:val="20"/>
                <w:szCs w:val="20"/>
              </w:rPr>
              <w:t xml:space="preserve">On the other hand, </w:t>
            </w:r>
            <w:r w:rsidR="004D1A03">
              <w:rPr>
                <w:rFonts w:asciiTheme="majorHAnsi" w:hAnsiTheme="majorHAnsi" w:cstheme="majorHAnsi"/>
                <w:bCs/>
                <w:iCs/>
                <w:sz w:val="20"/>
                <w:szCs w:val="20"/>
              </w:rPr>
              <w:t xml:space="preserve">climate change affects the entire ecosystem that needs mitigation actions. The border region </w:t>
            </w:r>
            <w:r w:rsidR="00802B9C">
              <w:rPr>
                <w:rFonts w:asciiTheme="majorHAnsi" w:hAnsiTheme="majorHAnsi" w:cstheme="majorHAnsi"/>
                <w:bCs/>
                <w:iCs/>
                <w:sz w:val="20"/>
                <w:szCs w:val="20"/>
              </w:rPr>
              <w:t>water management has particular challenges</w:t>
            </w:r>
            <w:r w:rsidR="004D1A03">
              <w:rPr>
                <w:rFonts w:asciiTheme="majorHAnsi" w:hAnsiTheme="majorHAnsi" w:cstheme="majorHAnsi"/>
                <w:bCs/>
                <w:iCs/>
                <w:sz w:val="20"/>
                <w:szCs w:val="20"/>
              </w:rPr>
              <w:t>: l</w:t>
            </w:r>
            <w:r w:rsidRPr="007466F3">
              <w:rPr>
                <w:rFonts w:asciiTheme="majorHAnsi" w:hAnsiTheme="majorHAnsi" w:cstheme="majorHAnsi"/>
                <w:bCs/>
                <w:iCs/>
                <w:sz w:val="20"/>
                <w:szCs w:val="20"/>
              </w:rPr>
              <w:t xml:space="preserve">ow </w:t>
            </w:r>
            <w:r w:rsidR="008126E4" w:rsidRPr="007466F3">
              <w:rPr>
                <w:rFonts w:asciiTheme="majorHAnsi" w:hAnsiTheme="majorHAnsi" w:cstheme="majorHAnsi"/>
                <w:bCs/>
                <w:iCs/>
                <w:sz w:val="20"/>
                <w:szCs w:val="20"/>
              </w:rPr>
              <w:t>precipitation</w:t>
            </w:r>
            <w:r w:rsidRPr="007466F3">
              <w:rPr>
                <w:rFonts w:asciiTheme="majorHAnsi" w:hAnsiTheme="majorHAnsi" w:cstheme="majorHAnsi"/>
                <w:bCs/>
                <w:iCs/>
                <w:sz w:val="20"/>
                <w:szCs w:val="20"/>
              </w:rPr>
              <w:t xml:space="preserve"> negatively a</w:t>
            </w:r>
            <w:r w:rsidR="006E6E8D" w:rsidRPr="007466F3">
              <w:rPr>
                <w:rFonts w:asciiTheme="majorHAnsi" w:hAnsiTheme="majorHAnsi" w:cstheme="majorHAnsi"/>
                <w:bCs/>
                <w:iCs/>
                <w:sz w:val="20"/>
                <w:szCs w:val="20"/>
              </w:rPr>
              <w:t>f</w:t>
            </w:r>
            <w:r w:rsidRPr="007466F3">
              <w:rPr>
                <w:rFonts w:asciiTheme="majorHAnsi" w:hAnsiTheme="majorHAnsi" w:cstheme="majorHAnsi"/>
                <w:bCs/>
                <w:iCs/>
                <w:sz w:val="20"/>
                <w:szCs w:val="20"/>
              </w:rPr>
              <w:t>fects ground water and surface water quantity</w:t>
            </w:r>
            <w:r w:rsidR="006E6E8D" w:rsidRPr="007466F3">
              <w:rPr>
                <w:rFonts w:asciiTheme="majorHAnsi" w:hAnsiTheme="majorHAnsi" w:cstheme="majorHAnsi"/>
                <w:bCs/>
                <w:iCs/>
                <w:sz w:val="20"/>
                <w:szCs w:val="20"/>
              </w:rPr>
              <w:t>, which, in combination with intensive agriculture, may reduce biodiversity.</w:t>
            </w:r>
            <w:r w:rsidR="00036567" w:rsidRPr="007466F3">
              <w:rPr>
                <w:rFonts w:asciiTheme="majorHAnsi" w:hAnsiTheme="majorHAnsi" w:cstheme="majorHAnsi"/>
                <w:bCs/>
                <w:iCs/>
                <w:sz w:val="20"/>
                <w:szCs w:val="20"/>
              </w:rPr>
              <w:t xml:space="preserve"> </w:t>
            </w:r>
          </w:p>
          <w:p w14:paraId="0A317CEF" w14:textId="735FACA1" w:rsidR="006E6E8D" w:rsidRPr="007466F3" w:rsidRDefault="006E6E8D" w:rsidP="003C69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iCs/>
                <w:sz w:val="20"/>
                <w:szCs w:val="20"/>
              </w:rPr>
            </w:pPr>
          </w:p>
          <w:p w14:paraId="6EBD7D71" w14:textId="77777777" w:rsidR="008D3988" w:rsidRDefault="00036567" w:rsidP="003C69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iCs/>
                <w:sz w:val="20"/>
                <w:szCs w:val="20"/>
              </w:rPr>
            </w:pPr>
            <w:r w:rsidRPr="007466F3">
              <w:rPr>
                <w:rFonts w:asciiTheme="majorHAnsi" w:hAnsiTheme="majorHAnsi" w:cstheme="majorHAnsi"/>
                <w:bCs/>
                <w:iCs/>
                <w:sz w:val="20"/>
                <w:szCs w:val="20"/>
              </w:rPr>
              <w:t>The</w:t>
            </w:r>
            <w:r w:rsidR="00386AC1" w:rsidRPr="007466F3">
              <w:rPr>
                <w:rFonts w:asciiTheme="majorHAnsi" w:hAnsiTheme="majorHAnsi" w:cstheme="majorHAnsi"/>
                <w:bCs/>
                <w:iCs/>
                <w:sz w:val="20"/>
                <w:szCs w:val="20"/>
              </w:rPr>
              <w:t>re</w:t>
            </w:r>
            <w:r w:rsidRPr="007466F3">
              <w:rPr>
                <w:rFonts w:asciiTheme="majorHAnsi" w:hAnsiTheme="majorHAnsi" w:cstheme="majorHAnsi"/>
                <w:bCs/>
                <w:iCs/>
                <w:sz w:val="20"/>
                <w:szCs w:val="20"/>
              </w:rPr>
              <w:t xml:space="preserve"> is</w:t>
            </w:r>
            <w:r w:rsidR="001D11BE">
              <w:rPr>
                <w:rFonts w:asciiTheme="majorHAnsi" w:hAnsiTheme="majorHAnsi" w:cstheme="majorHAnsi"/>
                <w:bCs/>
                <w:iCs/>
                <w:sz w:val="20"/>
                <w:szCs w:val="20"/>
              </w:rPr>
              <w:t xml:space="preserve"> a</w:t>
            </w:r>
            <w:r w:rsidRPr="007466F3">
              <w:rPr>
                <w:rFonts w:asciiTheme="majorHAnsi" w:hAnsiTheme="majorHAnsi" w:cstheme="majorHAnsi"/>
                <w:bCs/>
                <w:iCs/>
                <w:sz w:val="20"/>
                <w:szCs w:val="20"/>
              </w:rPr>
              <w:t xml:space="preserve"> high need for fostering cross-border initiatives for preservation of the existing flora and fauna and protecting valuable natural assets, and also to improve services with environmental interest contributing to sustainable economic growth of the </w:t>
            </w:r>
            <w:r w:rsidR="00386AC1" w:rsidRPr="007466F3">
              <w:rPr>
                <w:rFonts w:asciiTheme="majorHAnsi" w:hAnsiTheme="majorHAnsi" w:cstheme="majorHAnsi"/>
                <w:bCs/>
                <w:iCs/>
                <w:sz w:val="20"/>
                <w:szCs w:val="20"/>
              </w:rPr>
              <w:t>bordering regions</w:t>
            </w:r>
            <w:r w:rsidRPr="007466F3">
              <w:rPr>
                <w:rFonts w:asciiTheme="majorHAnsi" w:hAnsiTheme="majorHAnsi" w:cstheme="majorHAnsi"/>
                <w:bCs/>
                <w:iCs/>
                <w:sz w:val="20"/>
                <w:szCs w:val="20"/>
              </w:rPr>
              <w:t>. Cross-border collaboration in water and disaster management is important for preservation of natural assets</w:t>
            </w:r>
            <w:r w:rsidR="00695776">
              <w:rPr>
                <w:rFonts w:asciiTheme="majorHAnsi" w:hAnsiTheme="majorHAnsi" w:cstheme="majorHAnsi"/>
                <w:bCs/>
                <w:iCs/>
                <w:sz w:val="20"/>
                <w:szCs w:val="20"/>
              </w:rPr>
              <w:t xml:space="preserve"> and reduction of pollution</w:t>
            </w:r>
            <w:r w:rsidRPr="007466F3">
              <w:rPr>
                <w:rFonts w:asciiTheme="majorHAnsi" w:hAnsiTheme="majorHAnsi" w:cstheme="majorHAnsi"/>
                <w:bCs/>
                <w:iCs/>
                <w:sz w:val="20"/>
                <w:szCs w:val="20"/>
              </w:rPr>
              <w:t>.</w:t>
            </w:r>
          </w:p>
          <w:p w14:paraId="46C05802" w14:textId="77777777" w:rsidR="008D3988" w:rsidRDefault="008D3988" w:rsidP="003C69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iCs/>
                <w:sz w:val="20"/>
                <w:szCs w:val="20"/>
              </w:rPr>
            </w:pPr>
          </w:p>
          <w:p w14:paraId="11F56856" w14:textId="665BC570" w:rsidR="006E6E8D" w:rsidRPr="007466F3" w:rsidRDefault="00685AA0" w:rsidP="003C69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iCs/>
                <w:sz w:val="20"/>
                <w:szCs w:val="20"/>
              </w:rPr>
            </w:pPr>
            <w:r>
              <w:rPr>
                <w:rFonts w:asciiTheme="majorHAnsi" w:hAnsiTheme="majorHAnsi" w:cstheme="majorHAnsi"/>
                <w:bCs/>
                <w:iCs/>
                <w:sz w:val="20"/>
                <w:szCs w:val="20"/>
              </w:rPr>
              <w:t>S</w:t>
            </w:r>
            <w:r w:rsidR="008D3988">
              <w:rPr>
                <w:rFonts w:asciiTheme="majorHAnsi" w:hAnsiTheme="majorHAnsi" w:cstheme="majorHAnsi"/>
                <w:bCs/>
                <w:iCs/>
                <w:sz w:val="20"/>
                <w:szCs w:val="20"/>
              </w:rPr>
              <w:t>upport to biodiversity and Natura 2000</w:t>
            </w:r>
            <w:r w:rsidR="00E775D6">
              <w:rPr>
                <w:rFonts w:asciiTheme="majorHAnsi" w:hAnsiTheme="majorHAnsi" w:cstheme="majorHAnsi"/>
                <w:bCs/>
                <w:iCs/>
                <w:sz w:val="20"/>
                <w:szCs w:val="20"/>
              </w:rPr>
              <w:t xml:space="preserve"> are</w:t>
            </w:r>
            <w:r>
              <w:rPr>
                <w:rFonts w:asciiTheme="majorHAnsi" w:hAnsiTheme="majorHAnsi" w:cstheme="majorHAnsi"/>
                <w:bCs/>
                <w:iCs/>
                <w:sz w:val="20"/>
                <w:szCs w:val="20"/>
              </w:rPr>
              <w:t>as</w:t>
            </w:r>
            <w:r w:rsidR="00E775D6">
              <w:rPr>
                <w:rFonts w:asciiTheme="majorHAnsi" w:hAnsiTheme="majorHAnsi" w:cstheme="majorHAnsi"/>
                <w:bCs/>
                <w:iCs/>
                <w:sz w:val="20"/>
                <w:szCs w:val="20"/>
              </w:rPr>
              <w:t xml:space="preserve"> </w:t>
            </w:r>
            <w:r>
              <w:rPr>
                <w:rFonts w:asciiTheme="majorHAnsi" w:hAnsiTheme="majorHAnsi" w:cstheme="majorHAnsi"/>
                <w:bCs/>
                <w:iCs/>
                <w:sz w:val="20"/>
                <w:szCs w:val="20"/>
              </w:rPr>
              <w:t>are</w:t>
            </w:r>
            <w:r w:rsidR="00E775D6">
              <w:rPr>
                <w:rFonts w:asciiTheme="majorHAnsi" w:hAnsiTheme="majorHAnsi" w:cstheme="majorHAnsi"/>
                <w:bCs/>
                <w:iCs/>
                <w:sz w:val="20"/>
                <w:szCs w:val="20"/>
              </w:rPr>
              <w:t xml:space="preserve"> </w:t>
            </w:r>
            <w:r>
              <w:rPr>
                <w:rFonts w:asciiTheme="majorHAnsi" w:hAnsiTheme="majorHAnsi" w:cstheme="majorHAnsi"/>
                <w:bCs/>
                <w:iCs/>
                <w:sz w:val="20"/>
                <w:szCs w:val="20"/>
              </w:rPr>
              <w:t>also promoted by</w:t>
            </w:r>
            <w:r w:rsidR="00E775D6">
              <w:rPr>
                <w:rFonts w:asciiTheme="majorHAnsi" w:hAnsiTheme="majorHAnsi" w:cstheme="majorHAnsi"/>
                <w:bCs/>
                <w:iCs/>
                <w:sz w:val="20"/>
                <w:szCs w:val="20"/>
              </w:rPr>
              <w:t xml:space="preserve"> Annex D of the 2019 Country Reports of Slovenia and Hungary.</w:t>
            </w:r>
            <w:r w:rsidR="008D3988">
              <w:rPr>
                <w:rFonts w:asciiTheme="majorHAnsi" w:hAnsiTheme="majorHAnsi" w:cstheme="majorHAnsi"/>
                <w:bCs/>
                <w:iCs/>
                <w:sz w:val="20"/>
                <w:szCs w:val="20"/>
              </w:rPr>
              <w:t xml:space="preserve"> </w:t>
            </w:r>
          </w:p>
        </w:tc>
      </w:tr>
      <w:tr w:rsidR="00360B58" w:rsidRPr="007466F3" w14:paraId="642A6E05" w14:textId="77777777" w:rsidTr="00456104">
        <w:tc>
          <w:tcPr>
            <w:cnfStyle w:val="001000000000" w:firstRow="0" w:lastRow="0" w:firstColumn="1" w:lastColumn="0" w:oddVBand="0" w:evenVBand="0" w:oddHBand="0" w:evenHBand="0" w:firstRowFirstColumn="0" w:firstRowLastColumn="0" w:lastRowFirstColumn="0" w:lastRowLastColumn="0"/>
            <w:tcW w:w="740" w:type="pct"/>
          </w:tcPr>
          <w:p w14:paraId="69435C57" w14:textId="53BC7529" w:rsidR="00360B58" w:rsidRPr="007466F3" w:rsidRDefault="005A744D" w:rsidP="0067383A">
            <w:pPr>
              <w:rPr>
                <w:rFonts w:asciiTheme="majorHAnsi" w:hAnsiTheme="majorHAnsi" w:cstheme="majorHAnsi"/>
                <w:b w:val="0"/>
                <w:iCs/>
                <w:sz w:val="20"/>
                <w:szCs w:val="20"/>
              </w:rPr>
            </w:pPr>
            <w:r w:rsidRPr="007466F3">
              <w:rPr>
                <w:rFonts w:asciiTheme="majorHAnsi" w:hAnsiTheme="majorHAnsi" w:cstheme="majorHAnsi"/>
                <w:b w:val="0"/>
                <w:iCs/>
                <w:sz w:val="20"/>
                <w:szCs w:val="20"/>
              </w:rPr>
              <w:t>PO 4 – a more social and inclusive Europe implementing the European Pillar of Social Rights</w:t>
            </w:r>
          </w:p>
          <w:p w14:paraId="299639F3" w14:textId="2203077F" w:rsidR="00636409" w:rsidRPr="007466F3" w:rsidRDefault="00636409" w:rsidP="0067383A">
            <w:pPr>
              <w:rPr>
                <w:rFonts w:asciiTheme="majorHAnsi" w:hAnsiTheme="majorHAnsi" w:cstheme="majorHAnsi"/>
                <w:b w:val="0"/>
                <w:iCs/>
                <w:sz w:val="20"/>
                <w:szCs w:val="20"/>
              </w:rPr>
            </w:pPr>
          </w:p>
        </w:tc>
        <w:tc>
          <w:tcPr>
            <w:tcW w:w="770" w:type="pct"/>
          </w:tcPr>
          <w:p w14:paraId="0339FA8B" w14:textId="14470A5A" w:rsidR="00360B58" w:rsidRPr="007466F3" w:rsidRDefault="005A744D" w:rsidP="003C693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rPr>
            </w:pPr>
            <w:r w:rsidRPr="007466F3">
              <w:rPr>
                <w:rFonts w:asciiTheme="majorHAnsi" w:hAnsiTheme="majorHAnsi" w:cstheme="majorHAnsi"/>
                <w:iCs/>
                <w:sz w:val="20"/>
                <w:szCs w:val="20"/>
              </w:rPr>
              <w:t>SO 4.6 - enhancing the role of culture and sustainable tourism in economic development, social inclusion and social innovation</w:t>
            </w:r>
          </w:p>
        </w:tc>
        <w:tc>
          <w:tcPr>
            <w:tcW w:w="779" w:type="pct"/>
          </w:tcPr>
          <w:p w14:paraId="624D631C" w14:textId="4DD45D3E" w:rsidR="003D0993" w:rsidRPr="007466F3" w:rsidRDefault="00A40829" w:rsidP="00DF0984">
            <w:pPr>
              <w:pStyle w:val="Odstavekseznama"/>
              <w:numPr>
                <w:ilvl w:val="0"/>
                <w:numId w:val="5"/>
              </w:numPr>
              <w:ind w:left="285"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Cs/>
                <w:sz w:val="20"/>
                <w:szCs w:val="20"/>
              </w:rPr>
            </w:pPr>
            <w:r w:rsidRPr="007466F3">
              <w:rPr>
                <w:rFonts w:asciiTheme="majorHAnsi" w:hAnsiTheme="majorHAnsi" w:cstheme="majorHAnsi"/>
                <w:b/>
                <w:iCs/>
                <w:sz w:val="20"/>
                <w:szCs w:val="20"/>
              </w:rPr>
              <w:t xml:space="preserve">Inclusive </w:t>
            </w:r>
            <w:r w:rsidR="00A24215">
              <w:rPr>
                <w:rFonts w:asciiTheme="majorHAnsi" w:hAnsiTheme="majorHAnsi" w:cstheme="majorHAnsi"/>
                <w:b/>
                <w:iCs/>
                <w:sz w:val="20"/>
                <w:szCs w:val="20"/>
              </w:rPr>
              <w:t xml:space="preserve">border region based on </w:t>
            </w:r>
            <w:r w:rsidR="00C94D5C">
              <w:rPr>
                <w:rFonts w:asciiTheme="majorHAnsi" w:hAnsiTheme="majorHAnsi" w:cstheme="majorHAnsi"/>
                <w:b/>
                <w:iCs/>
                <w:sz w:val="20"/>
                <w:szCs w:val="20"/>
              </w:rPr>
              <w:t xml:space="preserve">sustainable </w:t>
            </w:r>
            <w:r w:rsidRPr="007466F3">
              <w:rPr>
                <w:rFonts w:asciiTheme="majorHAnsi" w:hAnsiTheme="majorHAnsi" w:cstheme="majorHAnsi"/>
                <w:b/>
                <w:iCs/>
                <w:sz w:val="20"/>
                <w:szCs w:val="20"/>
              </w:rPr>
              <w:t>tourism</w:t>
            </w:r>
          </w:p>
        </w:tc>
        <w:tc>
          <w:tcPr>
            <w:tcW w:w="2712" w:type="pct"/>
          </w:tcPr>
          <w:p w14:paraId="2385E246" w14:textId="77777777" w:rsidR="00984BCF" w:rsidRDefault="00984BCF" w:rsidP="00984BC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rPr>
            </w:pPr>
            <w:r w:rsidRPr="007466F3">
              <w:rPr>
                <w:rFonts w:asciiTheme="majorHAnsi" w:hAnsiTheme="majorHAnsi" w:cstheme="majorHAnsi"/>
                <w:iCs/>
                <w:sz w:val="20"/>
                <w:szCs w:val="20"/>
              </w:rPr>
              <w:t>Tourism plays a very important role in the economy of the border area. The tourism offer</w:t>
            </w:r>
            <w:r>
              <w:rPr>
                <w:rFonts w:asciiTheme="majorHAnsi" w:hAnsiTheme="majorHAnsi" w:cstheme="majorHAnsi"/>
                <w:iCs/>
                <w:sz w:val="20"/>
                <w:szCs w:val="20"/>
              </w:rPr>
              <w:t xml:space="preserve"> </w:t>
            </w:r>
            <w:r w:rsidRPr="007466F3">
              <w:rPr>
                <w:rFonts w:asciiTheme="majorHAnsi" w:hAnsiTheme="majorHAnsi" w:cstheme="majorHAnsi"/>
                <w:iCs/>
                <w:sz w:val="20"/>
                <w:szCs w:val="20"/>
              </w:rPr>
              <w:t>is very much natural</w:t>
            </w:r>
            <w:r>
              <w:rPr>
                <w:rFonts w:asciiTheme="majorHAnsi" w:hAnsiTheme="majorHAnsi" w:cstheme="majorHAnsi"/>
                <w:iCs/>
                <w:sz w:val="20"/>
                <w:szCs w:val="20"/>
              </w:rPr>
              <w:t xml:space="preserve"> and cultural </w:t>
            </w:r>
            <w:r w:rsidRPr="007466F3">
              <w:rPr>
                <w:rFonts w:asciiTheme="majorHAnsi" w:hAnsiTheme="majorHAnsi" w:cstheme="majorHAnsi"/>
                <w:iCs/>
                <w:sz w:val="20"/>
                <w:szCs w:val="20"/>
              </w:rPr>
              <w:t>value</w:t>
            </w:r>
            <w:r>
              <w:rPr>
                <w:rFonts w:asciiTheme="majorHAnsi" w:hAnsiTheme="majorHAnsi" w:cstheme="majorHAnsi"/>
                <w:iCs/>
                <w:sz w:val="20"/>
                <w:szCs w:val="20"/>
              </w:rPr>
              <w:t>-</w:t>
            </w:r>
            <w:r w:rsidRPr="007466F3">
              <w:rPr>
                <w:rFonts w:asciiTheme="majorHAnsi" w:hAnsiTheme="majorHAnsi" w:cstheme="majorHAnsi"/>
                <w:iCs/>
                <w:sz w:val="20"/>
                <w:szCs w:val="20"/>
              </w:rPr>
              <w:t xml:space="preserve">based: health, eco, </w:t>
            </w:r>
            <w:r w:rsidRPr="00231D11">
              <w:rPr>
                <w:rFonts w:asciiTheme="majorHAnsi" w:hAnsiTheme="majorHAnsi" w:cstheme="majorHAnsi"/>
                <w:bCs/>
                <w:iCs/>
                <w:sz w:val="20"/>
                <w:szCs w:val="20"/>
              </w:rPr>
              <w:t xml:space="preserve">cultural, </w:t>
            </w:r>
            <w:r w:rsidRPr="007466F3">
              <w:rPr>
                <w:rFonts w:asciiTheme="majorHAnsi" w:hAnsiTheme="majorHAnsi" w:cstheme="majorHAnsi"/>
                <w:iCs/>
                <w:sz w:val="20"/>
                <w:szCs w:val="20"/>
              </w:rPr>
              <w:t xml:space="preserve">active, rural and wine </w:t>
            </w:r>
            <w:r w:rsidRPr="00231D11">
              <w:rPr>
                <w:rFonts w:asciiTheme="majorHAnsi" w:hAnsiTheme="majorHAnsi" w:cstheme="majorHAnsi"/>
                <w:bCs/>
                <w:iCs/>
                <w:sz w:val="20"/>
                <w:szCs w:val="20"/>
              </w:rPr>
              <w:t>tourism</w:t>
            </w:r>
            <w:r w:rsidRPr="007466F3">
              <w:rPr>
                <w:rFonts w:asciiTheme="majorHAnsi" w:hAnsiTheme="majorHAnsi" w:cstheme="majorHAnsi"/>
                <w:iCs/>
                <w:sz w:val="20"/>
                <w:szCs w:val="20"/>
              </w:rPr>
              <w:t xml:space="preserve"> play the most important role in the tourist turnover throughout the whole programme area. </w:t>
            </w:r>
          </w:p>
          <w:p w14:paraId="624667AD" w14:textId="77777777" w:rsidR="00984BCF" w:rsidRDefault="00984BCF" w:rsidP="00984BC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rPr>
            </w:pPr>
            <w:r w:rsidRPr="007466F3">
              <w:rPr>
                <w:rFonts w:asciiTheme="majorHAnsi" w:hAnsiTheme="majorHAnsi" w:cstheme="majorHAnsi"/>
                <w:iCs/>
                <w:sz w:val="20"/>
                <w:szCs w:val="20"/>
              </w:rPr>
              <w:t>The biggest challenges of the tourism sector of the programme area</w:t>
            </w:r>
            <w:r>
              <w:rPr>
                <w:rFonts w:asciiTheme="majorHAnsi" w:hAnsiTheme="majorHAnsi" w:cstheme="majorHAnsi"/>
                <w:iCs/>
                <w:sz w:val="20"/>
                <w:szCs w:val="20"/>
              </w:rPr>
              <w:t>:</w:t>
            </w:r>
          </w:p>
          <w:p w14:paraId="4204464B" w14:textId="74CA4895" w:rsidR="00984BCF" w:rsidRPr="00D92A3B" w:rsidRDefault="00984BCF" w:rsidP="00D92A3B">
            <w:pPr>
              <w:pStyle w:val="Odstavekseznama"/>
              <w:numPr>
                <w:ilvl w:val="0"/>
                <w:numId w:val="10"/>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rPr>
            </w:pPr>
            <w:r w:rsidRPr="00D92A3B">
              <w:rPr>
                <w:rFonts w:asciiTheme="majorHAnsi" w:hAnsiTheme="majorHAnsi" w:cstheme="majorHAnsi"/>
                <w:iCs/>
                <w:sz w:val="20"/>
                <w:szCs w:val="20"/>
              </w:rPr>
              <w:t>Tourism demand is rather concentrated on both sides of the border region on the so-called tourism magnets, mainly on the famous wellness/health resorts with a great tourist turnover, while the majority of rural areas are less visited by tourists;</w:t>
            </w:r>
          </w:p>
          <w:p w14:paraId="1617588B" w14:textId="77777777" w:rsidR="00A3512A" w:rsidRDefault="00984BCF" w:rsidP="00A3512A">
            <w:pPr>
              <w:pStyle w:val="Odstavekseznama"/>
              <w:numPr>
                <w:ilvl w:val="0"/>
                <w:numId w:val="10"/>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rPr>
            </w:pPr>
            <w:r w:rsidRPr="00A3512A">
              <w:rPr>
                <w:rFonts w:asciiTheme="majorHAnsi" w:hAnsiTheme="majorHAnsi" w:cstheme="majorHAnsi"/>
                <w:iCs/>
                <w:sz w:val="20"/>
                <w:szCs w:val="20"/>
              </w:rPr>
              <w:t xml:space="preserve">There are a lot of tourism products, packages and routes initiated in the past while there is a lack of cross-border coordination among these; </w:t>
            </w:r>
          </w:p>
          <w:p w14:paraId="4C27B0EC" w14:textId="77777777" w:rsidR="00A3512A" w:rsidRDefault="00984BCF" w:rsidP="00A3512A">
            <w:pPr>
              <w:pStyle w:val="Odstavekseznama"/>
              <w:numPr>
                <w:ilvl w:val="0"/>
                <w:numId w:val="10"/>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rPr>
            </w:pPr>
            <w:r w:rsidRPr="00A3512A">
              <w:rPr>
                <w:rFonts w:asciiTheme="majorHAnsi" w:hAnsiTheme="majorHAnsi" w:cstheme="majorHAnsi"/>
                <w:iCs/>
                <w:sz w:val="20"/>
                <w:szCs w:val="20"/>
              </w:rPr>
              <w:t>Several good and valuable initiatives and development projects were carried out in the tourism sector in the border without sustainable maintenance and management;</w:t>
            </w:r>
          </w:p>
          <w:p w14:paraId="261DDBCD" w14:textId="1D366E06" w:rsidR="00984BCF" w:rsidRPr="00A3512A" w:rsidRDefault="00984BCF" w:rsidP="00A3512A">
            <w:pPr>
              <w:pStyle w:val="Odstavekseznama"/>
              <w:numPr>
                <w:ilvl w:val="0"/>
                <w:numId w:val="10"/>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rPr>
            </w:pPr>
            <w:r w:rsidRPr="00A3512A">
              <w:rPr>
                <w:rFonts w:asciiTheme="majorHAnsi" w:hAnsiTheme="majorHAnsi" w:cstheme="majorHAnsi"/>
                <w:iCs/>
                <w:sz w:val="20"/>
                <w:szCs w:val="20"/>
              </w:rPr>
              <w:t>Local municipalities, citizens and locally owned companies are not sufficiently involved in operating tourism products and connected services.</w:t>
            </w:r>
          </w:p>
          <w:p w14:paraId="628609DB" w14:textId="77777777" w:rsidR="00984BCF" w:rsidRPr="007466F3" w:rsidRDefault="00984BCF" w:rsidP="00984BC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rPr>
            </w:pPr>
          </w:p>
          <w:p w14:paraId="18A745B8" w14:textId="4E554CE9" w:rsidR="00A40829" w:rsidRPr="007466F3" w:rsidRDefault="00984BCF" w:rsidP="003C69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rPr>
            </w:pPr>
            <w:r w:rsidRPr="007466F3">
              <w:rPr>
                <w:rFonts w:asciiTheme="majorHAnsi" w:hAnsiTheme="majorHAnsi" w:cstheme="majorHAnsi"/>
                <w:iCs/>
                <w:sz w:val="20"/>
                <w:szCs w:val="20"/>
              </w:rPr>
              <w:t>Cooperation should focus on creation</w:t>
            </w:r>
            <w:r>
              <w:rPr>
                <w:rFonts w:asciiTheme="majorHAnsi" w:hAnsiTheme="majorHAnsi" w:cstheme="majorHAnsi"/>
                <w:iCs/>
                <w:sz w:val="20"/>
                <w:szCs w:val="20"/>
              </w:rPr>
              <w:t xml:space="preserve">, further development, multiplication </w:t>
            </w:r>
            <w:r w:rsidRPr="007466F3">
              <w:rPr>
                <w:rFonts w:asciiTheme="majorHAnsi" w:hAnsiTheme="majorHAnsi" w:cstheme="majorHAnsi"/>
                <w:iCs/>
                <w:sz w:val="20"/>
                <w:szCs w:val="20"/>
              </w:rPr>
              <w:t>of joint tourism products and services by development of sustainable tourism models, with special focus on lesser-known areas. Besides new or updated tourism products connected tourism services should be developed in line with the sustainability principle, paying attention to social inclusion and social innovation. Lesser-known areas that b</w:t>
            </w:r>
            <w:r>
              <w:rPr>
                <w:rFonts w:asciiTheme="majorHAnsi" w:hAnsiTheme="majorHAnsi" w:cstheme="majorHAnsi"/>
                <w:iCs/>
                <w:sz w:val="20"/>
                <w:szCs w:val="20"/>
              </w:rPr>
              <w:t>uild</w:t>
            </w:r>
            <w:r w:rsidRPr="007466F3">
              <w:rPr>
                <w:rFonts w:asciiTheme="majorHAnsi" w:hAnsiTheme="majorHAnsi" w:cstheme="majorHAnsi"/>
                <w:iCs/>
                <w:sz w:val="20"/>
                <w:szCs w:val="20"/>
              </w:rPr>
              <w:t xml:space="preserve"> on local capabilities and products should be promoted and connected to existing tourism magnets. Sustainable mobility connections should be developed and promoted, including cross-border ones. High emphasis should be put on development of joint tourism quality standards and establishment of cross-border tourism destination models. There is also high need for human resource development in tourism sector (awareness raising actions, tourism-related trainings, skill developments).</w:t>
            </w:r>
          </w:p>
        </w:tc>
      </w:tr>
      <w:tr w:rsidR="00F05B9B" w:rsidRPr="007466F3" w14:paraId="20CC0166" w14:textId="77777777" w:rsidTr="00456104">
        <w:tc>
          <w:tcPr>
            <w:cnfStyle w:val="001000000000" w:firstRow="0" w:lastRow="0" w:firstColumn="1" w:lastColumn="0" w:oddVBand="0" w:evenVBand="0" w:oddHBand="0" w:evenHBand="0" w:firstRowFirstColumn="0" w:firstRowLastColumn="0" w:lastRowFirstColumn="0" w:lastRowLastColumn="0"/>
            <w:tcW w:w="740" w:type="pct"/>
          </w:tcPr>
          <w:p w14:paraId="702F7AE8" w14:textId="6874F7E5" w:rsidR="00636409" w:rsidRDefault="00F45C16" w:rsidP="00DF0984">
            <w:pPr>
              <w:rPr>
                <w:rFonts w:asciiTheme="majorHAnsi" w:hAnsiTheme="majorHAnsi" w:cstheme="majorHAnsi"/>
                <w:b w:val="0"/>
                <w:iCs/>
                <w:sz w:val="20"/>
                <w:szCs w:val="20"/>
              </w:rPr>
            </w:pPr>
            <w:r>
              <w:rPr>
                <w:rFonts w:asciiTheme="majorHAnsi" w:hAnsiTheme="majorHAnsi" w:cstheme="majorHAnsi"/>
                <w:b w:val="0"/>
                <w:iCs/>
                <w:sz w:val="20"/>
                <w:szCs w:val="20"/>
              </w:rPr>
              <w:t xml:space="preserve">ISO 1 </w:t>
            </w:r>
          </w:p>
          <w:p w14:paraId="4184165A" w14:textId="6A56FD7B" w:rsidR="00F45C16" w:rsidRPr="007466F3" w:rsidRDefault="00F45C16" w:rsidP="00DF0984">
            <w:pPr>
              <w:rPr>
                <w:rFonts w:asciiTheme="majorHAnsi" w:hAnsiTheme="majorHAnsi" w:cstheme="majorHAnsi"/>
                <w:b w:val="0"/>
                <w:iCs/>
                <w:sz w:val="20"/>
                <w:szCs w:val="20"/>
              </w:rPr>
            </w:pPr>
            <w:r>
              <w:rPr>
                <w:rFonts w:asciiTheme="majorHAnsi" w:hAnsiTheme="majorHAnsi" w:cstheme="majorHAnsi"/>
                <w:b w:val="0"/>
                <w:iCs/>
                <w:sz w:val="20"/>
                <w:szCs w:val="20"/>
              </w:rPr>
              <w:t>“A better cooperation governance”</w:t>
            </w:r>
          </w:p>
        </w:tc>
        <w:tc>
          <w:tcPr>
            <w:tcW w:w="770" w:type="pct"/>
          </w:tcPr>
          <w:p w14:paraId="2D9156B8" w14:textId="3B772368" w:rsidR="00F05B9B" w:rsidRPr="007466F3" w:rsidRDefault="005A744D" w:rsidP="00DF098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466F3">
              <w:rPr>
                <w:rFonts w:asciiTheme="majorHAnsi" w:hAnsiTheme="majorHAnsi" w:cstheme="majorHAnsi"/>
                <w:sz w:val="20"/>
                <w:szCs w:val="20"/>
              </w:rPr>
              <w:t>b) enhance efficient public administration by promoting legal and administrative cooperation and cooperation between citizens, civil society actors and institutions, in particular with a view to resolving legal and other obstacles in border regions</w:t>
            </w:r>
          </w:p>
          <w:p w14:paraId="330C14B1" w14:textId="77777777" w:rsidR="005A744D" w:rsidRPr="007466F3" w:rsidRDefault="005A744D" w:rsidP="00DF098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035A4D45" w14:textId="26474A1A" w:rsidR="005A744D" w:rsidRPr="007466F3" w:rsidRDefault="005A744D" w:rsidP="00DF098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466F3">
              <w:rPr>
                <w:rFonts w:asciiTheme="majorHAnsi" w:hAnsiTheme="majorHAnsi" w:cstheme="majorHAnsi"/>
                <w:sz w:val="20"/>
                <w:szCs w:val="20"/>
              </w:rPr>
              <w:t xml:space="preserve">c) build up mutual trust, in particular by encouraging </w:t>
            </w:r>
            <w:r w:rsidR="009601FA">
              <w:rPr>
                <w:rFonts w:asciiTheme="majorHAnsi" w:hAnsiTheme="majorHAnsi" w:cstheme="majorHAnsi"/>
                <w:sz w:val="20"/>
                <w:szCs w:val="20"/>
              </w:rPr>
              <w:t>people-to-people</w:t>
            </w:r>
            <w:r w:rsidR="009601FA" w:rsidRPr="007466F3">
              <w:rPr>
                <w:rFonts w:asciiTheme="majorHAnsi" w:hAnsiTheme="majorHAnsi" w:cstheme="majorHAnsi"/>
                <w:sz w:val="20"/>
                <w:szCs w:val="20"/>
              </w:rPr>
              <w:t xml:space="preserve"> </w:t>
            </w:r>
            <w:r w:rsidRPr="007466F3">
              <w:rPr>
                <w:rFonts w:asciiTheme="majorHAnsi" w:hAnsiTheme="majorHAnsi" w:cstheme="majorHAnsi"/>
                <w:sz w:val="20"/>
                <w:szCs w:val="20"/>
              </w:rPr>
              <w:t>actions</w:t>
            </w:r>
          </w:p>
        </w:tc>
        <w:tc>
          <w:tcPr>
            <w:tcW w:w="779" w:type="pct"/>
          </w:tcPr>
          <w:p w14:paraId="3A5309FD" w14:textId="61390E6F" w:rsidR="00F05B9B" w:rsidRPr="007466F3" w:rsidRDefault="00456104" w:rsidP="00DF0984">
            <w:pPr>
              <w:ind w:left="143" w:hanging="142"/>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Cs/>
                <w:color w:val="C00000"/>
                <w:sz w:val="20"/>
                <w:szCs w:val="20"/>
              </w:rPr>
            </w:pPr>
            <w:r w:rsidRPr="007466F3">
              <w:rPr>
                <w:rFonts w:asciiTheme="majorHAnsi" w:hAnsiTheme="majorHAnsi" w:cstheme="majorHAnsi"/>
                <w:b/>
                <w:iCs/>
                <w:sz w:val="20"/>
                <w:szCs w:val="20"/>
              </w:rPr>
              <w:t xml:space="preserve">3. </w:t>
            </w:r>
            <w:r w:rsidR="00825178">
              <w:rPr>
                <w:rFonts w:asciiTheme="majorHAnsi" w:hAnsiTheme="majorHAnsi" w:cstheme="majorHAnsi"/>
                <w:b/>
                <w:iCs/>
                <w:sz w:val="20"/>
                <w:szCs w:val="20"/>
              </w:rPr>
              <w:t>C</w:t>
            </w:r>
            <w:r w:rsidRPr="007466F3">
              <w:rPr>
                <w:rFonts w:asciiTheme="majorHAnsi" w:hAnsiTheme="majorHAnsi" w:cstheme="majorHAnsi"/>
                <w:b/>
                <w:iCs/>
                <w:sz w:val="20"/>
                <w:szCs w:val="20"/>
              </w:rPr>
              <w:t>ooperating border region</w:t>
            </w:r>
          </w:p>
        </w:tc>
        <w:tc>
          <w:tcPr>
            <w:tcW w:w="2712" w:type="pct"/>
          </w:tcPr>
          <w:p w14:paraId="430AAA01" w14:textId="4C1C786E" w:rsidR="005C2BE1" w:rsidRPr="007466F3" w:rsidRDefault="005C2BE1" w:rsidP="00347DF8">
            <w:pPr>
              <w:pStyle w:val="Odstavekseznama"/>
              <w:numPr>
                <w:ilvl w:val="0"/>
                <w:numId w:val="6"/>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rPr>
            </w:pPr>
            <w:r w:rsidRPr="007466F3">
              <w:rPr>
                <w:rFonts w:asciiTheme="majorHAnsi" w:hAnsiTheme="majorHAnsi" w:cstheme="majorHAnsi"/>
                <w:iCs/>
                <w:sz w:val="20"/>
                <w:szCs w:val="20"/>
              </w:rPr>
              <w:t>Thematic cooperation</w:t>
            </w:r>
          </w:p>
          <w:p w14:paraId="5D807E31" w14:textId="77777777" w:rsidR="005C2BE1" w:rsidRPr="007466F3" w:rsidRDefault="005C2BE1" w:rsidP="005C2BE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rPr>
            </w:pPr>
          </w:p>
          <w:p w14:paraId="0B28B458" w14:textId="15ED9921" w:rsidR="005C2BE1" w:rsidRPr="007466F3" w:rsidRDefault="005C2BE1" w:rsidP="005C2BE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rPr>
            </w:pPr>
            <w:r w:rsidRPr="007466F3">
              <w:rPr>
                <w:rFonts w:asciiTheme="majorHAnsi" w:hAnsiTheme="majorHAnsi" w:cstheme="majorHAnsi"/>
                <w:iCs/>
                <w:sz w:val="20"/>
                <w:szCs w:val="20"/>
              </w:rPr>
              <w:t xml:space="preserve">Although both </w:t>
            </w:r>
            <w:r w:rsidR="008126E4" w:rsidRPr="007466F3">
              <w:rPr>
                <w:rFonts w:asciiTheme="majorHAnsi" w:hAnsiTheme="majorHAnsi" w:cstheme="majorHAnsi"/>
                <w:iCs/>
                <w:sz w:val="20"/>
                <w:szCs w:val="20"/>
              </w:rPr>
              <w:t>countries</w:t>
            </w:r>
            <w:r w:rsidRPr="007466F3">
              <w:rPr>
                <w:rFonts w:asciiTheme="majorHAnsi" w:hAnsiTheme="majorHAnsi" w:cstheme="majorHAnsi"/>
                <w:iCs/>
                <w:sz w:val="20"/>
                <w:szCs w:val="20"/>
              </w:rPr>
              <w:t xml:space="preserve"> belong to unitary centralised states, public administration and governance structures show significant differences on regional and local level. Besides local governments and their institutions there are several stakeholders that may be carriers of thematic cooperation in areas that have been so far unrevealed for cross-border </w:t>
            </w:r>
            <w:r w:rsidR="008126E4" w:rsidRPr="007466F3">
              <w:rPr>
                <w:rFonts w:asciiTheme="majorHAnsi" w:hAnsiTheme="majorHAnsi" w:cstheme="majorHAnsi"/>
                <w:iCs/>
                <w:sz w:val="20"/>
                <w:szCs w:val="20"/>
              </w:rPr>
              <w:t>initiatives</w:t>
            </w:r>
            <w:r w:rsidRPr="007466F3">
              <w:rPr>
                <w:rFonts w:asciiTheme="majorHAnsi" w:hAnsiTheme="majorHAnsi" w:cstheme="majorHAnsi"/>
                <w:iCs/>
                <w:sz w:val="20"/>
                <w:szCs w:val="20"/>
              </w:rPr>
              <w:t xml:space="preserve">. </w:t>
            </w:r>
          </w:p>
          <w:p w14:paraId="339B4E7D" w14:textId="77777777" w:rsidR="005C2BE1" w:rsidRPr="007466F3" w:rsidRDefault="005C2BE1" w:rsidP="005C2BE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rPr>
            </w:pPr>
          </w:p>
          <w:p w14:paraId="51966F77" w14:textId="309DE128" w:rsidR="005C2BE1" w:rsidRDefault="00A071C2" w:rsidP="005C2BE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rPr>
            </w:pPr>
            <w:r>
              <w:rPr>
                <w:rFonts w:asciiTheme="majorHAnsi" w:hAnsiTheme="majorHAnsi" w:cstheme="majorHAnsi"/>
                <w:iCs/>
                <w:sz w:val="20"/>
                <w:szCs w:val="20"/>
              </w:rPr>
              <w:t>Enhanced cooperation</w:t>
            </w:r>
            <w:r w:rsidR="005C2BE1" w:rsidRPr="007466F3">
              <w:rPr>
                <w:rFonts w:asciiTheme="majorHAnsi" w:hAnsiTheme="majorHAnsi" w:cstheme="majorHAnsi"/>
                <w:iCs/>
                <w:sz w:val="20"/>
                <w:szCs w:val="20"/>
              </w:rPr>
              <w:t xml:space="preserve"> of local and regional governance struc</w:t>
            </w:r>
            <w:r w:rsidR="006170CF" w:rsidRPr="007466F3">
              <w:rPr>
                <w:rFonts w:asciiTheme="majorHAnsi" w:hAnsiTheme="majorHAnsi" w:cstheme="majorHAnsi"/>
                <w:iCs/>
                <w:sz w:val="20"/>
                <w:szCs w:val="20"/>
              </w:rPr>
              <w:t>tu</w:t>
            </w:r>
            <w:r w:rsidR="005C2BE1" w:rsidRPr="007466F3">
              <w:rPr>
                <w:rFonts w:asciiTheme="majorHAnsi" w:hAnsiTheme="majorHAnsi" w:cstheme="majorHAnsi"/>
                <w:iCs/>
                <w:sz w:val="20"/>
                <w:szCs w:val="20"/>
              </w:rPr>
              <w:t xml:space="preserve">res </w:t>
            </w:r>
            <w:r w:rsidR="00905F3F">
              <w:rPr>
                <w:rFonts w:asciiTheme="majorHAnsi" w:hAnsiTheme="majorHAnsi" w:cstheme="majorHAnsi"/>
                <w:iCs/>
                <w:sz w:val="20"/>
                <w:szCs w:val="20"/>
              </w:rPr>
              <w:t>is</w:t>
            </w:r>
            <w:r w:rsidR="005C2BE1" w:rsidRPr="007466F3">
              <w:rPr>
                <w:rFonts w:asciiTheme="majorHAnsi" w:hAnsiTheme="majorHAnsi" w:cstheme="majorHAnsi"/>
                <w:iCs/>
                <w:sz w:val="20"/>
                <w:szCs w:val="20"/>
              </w:rPr>
              <w:t xml:space="preserve"> needed for the sake of identifying new areas of cross-border cooperation in various domains that represent </w:t>
            </w:r>
            <w:r w:rsidR="008126E4" w:rsidRPr="007466F3">
              <w:rPr>
                <w:rFonts w:asciiTheme="majorHAnsi" w:hAnsiTheme="majorHAnsi" w:cstheme="majorHAnsi"/>
                <w:iCs/>
                <w:sz w:val="20"/>
                <w:szCs w:val="20"/>
              </w:rPr>
              <w:t>challenges</w:t>
            </w:r>
            <w:r w:rsidR="005C2BE1" w:rsidRPr="007466F3">
              <w:rPr>
                <w:rFonts w:asciiTheme="majorHAnsi" w:hAnsiTheme="majorHAnsi" w:cstheme="majorHAnsi"/>
                <w:iCs/>
                <w:sz w:val="20"/>
                <w:szCs w:val="20"/>
              </w:rPr>
              <w:t xml:space="preserve"> or opportunities for the cross-border area: </w:t>
            </w:r>
            <w:r w:rsidR="005C2BE1" w:rsidRPr="007466F3">
              <w:rPr>
                <w:rFonts w:asciiTheme="majorHAnsi" w:hAnsiTheme="majorHAnsi" w:cstheme="majorHAnsi"/>
                <w:i/>
                <w:sz w:val="20"/>
                <w:szCs w:val="20"/>
              </w:rPr>
              <w:t>inter alia</w:t>
            </w:r>
            <w:r w:rsidR="005C2BE1" w:rsidRPr="007466F3">
              <w:rPr>
                <w:rFonts w:asciiTheme="majorHAnsi" w:hAnsiTheme="majorHAnsi" w:cstheme="majorHAnsi"/>
                <w:iCs/>
                <w:sz w:val="20"/>
                <w:szCs w:val="20"/>
              </w:rPr>
              <w:t xml:space="preserve"> </w:t>
            </w:r>
            <w:r w:rsidR="004B2AA4" w:rsidRPr="007466F3">
              <w:rPr>
                <w:rFonts w:asciiTheme="majorHAnsi" w:hAnsiTheme="majorHAnsi" w:cstheme="majorHAnsi"/>
                <w:iCs/>
                <w:sz w:val="20"/>
                <w:szCs w:val="20"/>
              </w:rPr>
              <w:t xml:space="preserve">in </w:t>
            </w:r>
            <w:r w:rsidR="005C2BE1" w:rsidRPr="007466F3">
              <w:rPr>
                <w:rFonts w:asciiTheme="majorHAnsi" w:hAnsiTheme="majorHAnsi" w:cstheme="majorHAnsi"/>
                <w:iCs/>
                <w:sz w:val="20"/>
                <w:szCs w:val="20"/>
              </w:rPr>
              <w:t xml:space="preserve">energy efficiency, </w:t>
            </w:r>
            <w:r w:rsidR="006170CF" w:rsidRPr="007466F3">
              <w:rPr>
                <w:rFonts w:asciiTheme="majorHAnsi" w:hAnsiTheme="majorHAnsi" w:cstheme="majorHAnsi"/>
                <w:iCs/>
                <w:sz w:val="20"/>
                <w:szCs w:val="20"/>
              </w:rPr>
              <w:t xml:space="preserve">utilisation of </w:t>
            </w:r>
            <w:r w:rsidR="005C2BE1" w:rsidRPr="007466F3">
              <w:rPr>
                <w:rFonts w:asciiTheme="majorHAnsi" w:hAnsiTheme="majorHAnsi" w:cstheme="majorHAnsi"/>
                <w:iCs/>
                <w:sz w:val="20"/>
                <w:szCs w:val="20"/>
              </w:rPr>
              <w:t xml:space="preserve">renewable energy </w:t>
            </w:r>
            <w:r w:rsidR="006170CF" w:rsidRPr="007466F3">
              <w:rPr>
                <w:rFonts w:asciiTheme="majorHAnsi" w:hAnsiTheme="majorHAnsi" w:cstheme="majorHAnsi"/>
                <w:iCs/>
                <w:sz w:val="20"/>
                <w:szCs w:val="20"/>
              </w:rPr>
              <w:t>re</w:t>
            </w:r>
            <w:r w:rsidR="005C2BE1" w:rsidRPr="007466F3">
              <w:rPr>
                <w:rFonts w:asciiTheme="majorHAnsi" w:hAnsiTheme="majorHAnsi" w:cstheme="majorHAnsi"/>
                <w:iCs/>
                <w:sz w:val="20"/>
                <w:szCs w:val="20"/>
              </w:rPr>
              <w:t xml:space="preserve">sources, </w:t>
            </w:r>
            <w:r w:rsidR="006478C5">
              <w:rPr>
                <w:rFonts w:asciiTheme="majorHAnsi" w:hAnsiTheme="majorHAnsi" w:cstheme="majorHAnsi"/>
                <w:iCs/>
                <w:sz w:val="20"/>
                <w:szCs w:val="20"/>
              </w:rPr>
              <w:t xml:space="preserve">circular economy, </w:t>
            </w:r>
            <w:r w:rsidR="005C2BE1" w:rsidRPr="007466F3">
              <w:rPr>
                <w:rFonts w:asciiTheme="majorHAnsi" w:hAnsiTheme="majorHAnsi" w:cstheme="majorHAnsi"/>
                <w:iCs/>
                <w:sz w:val="20"/>
                <w:szCs w:val="20"/>
              </w:rPr>
              <w:t xml:space="preserve">education and labour market cooperation, social and health care, with particular </w:t>
            </w:r>
            <w:r w:rsidR="004B2AA4" w:rsidRPr="007466F3">
              <w:rPr>
                <w:rFonts w:asciiTheme="majorHAnsi" w:hAnsiTheme="majorHAnsi" w:cstheme="majorHAnsi"/>
                <w:iCs/>
                <w:sz w:val="20"/>
                <w:szCs w:val="20"/>
              </w:rPr>
              <w:t>attention to ageing</w:t>
            </w:r>
            <w:r w:rsidR="005C2BE1" w:rsidRPr="007466F3">
              <w:rPr>
                <w:rFonts w:asciiTheme="majorHAnsi" w:hAnsiTheme="majorHAnsi" w:cstheme="majorHAnsi"/>
                <w:iCs/>
                <w:sz w:val="20"/>
                <w:szCs w:val="20"/>
              </w:rPr>
              <w:t xml:space="preserve"> population. Projects should focus on identifying obstacles, providing solutions</w:t>
            </w:r>
            <w:r w:rsidR="004B2AA4" w:rsidRPr="007466F3">
              <w:rPr>
                <w:rFonts w:asciiTheme="majorHAnsi" w:hAnsiTheme="majorHAnsi" w:cstheme="majorHAnsi"/>
                <w:iCs/>
                <w:sz w:val="20"/>
                <w:szCs w:val="20"/>
              </w:rPr>
              <w:t xml:space="preserve">, </w:t>
            </w:r>
            <w:r w:rsidR="00FB592A" w:rsidRPr="00FB592A">
              <w:rPr>
                <w:rFonts w:asciiTheme="majorHAnsi" w:hAnsiTheme="majorHAnsi" w:cstheme="majorHAnsi"/>
                <w:iCs/>
                <w:sz w:val="20"/>
                <w:szCs w:val="20"/>
              </w:rPr>
              <w:t xml:space="preserve">elaborating strategies and action plans, </w:t>
            </w:r>
            <w:r w:rsidR="004B2AA4" w:rsidRPr="007466F3">
              <w:rPr>
                <w:rFonts w:asciiTheme="majorHAnsi" w:hAnsiTheme="majorHAnsi" w:cstheme="majorHAnsi"/>
                <w:iCs/>
                <w:sz w:val="20"/>
                <w:szCs w:val="20"/>
              </w:rPr>
              <w:t>preparing and imp</w:t>
            </w:r>
            <w:r w:rsidR="00A2010E" w:rsidRPr="007466F3">
              <w:rPr>
                <w:rFonts w:asciiTheme="majorHAnsi" w:hAnsiTheme="majorHAnsi" w:cstheme="majorHAnsi"/>
                <w:iCs/>
                <w:sz w:val="20"/>
                <w:szCs w:val="20"/>
              </w:rPr>
              <w:t>le</w:t>
            </w:r>
            <w:r w:rsidR="004B2AA4" w:rsidRPr="007466F3">
              <w:rPr>
                <w:rFonts w:asciiTheme="majorHAnsi" w:hAnsiTheme="majorHAnsi" w:cstheme="majorHAnsi"/>
                <w:iCs/>
                <w:sz w:val="20"/>
                <w:szCs w:val="20"/>
              </w:rPr>
              <w:t>menting</w:t>
            </w:r>
            <w:r w:rsidR="005C2BE1" w:rsidRPr="007466F3">
              <w:rPr>
                <w:rFonts w:asciiTheme="majorHAnsi" w:hAnsiTheme="majorHAnsi" w:cstheme="majorHAnsi"/>
                <w:iCs/>
                <w:sz w:val="20"/>
                <w:szCs w:val="20"/>
              </w:rPr>
              <w:t xml:space="preserve"> pilots, </w:t>
            </w:r>
            <w:r w:rsidR="008126E4" w:rsidRPr="007466F3">
              <w:rPr>
                <w:rFonts w:asciiTheme="majorHAnsi" w:hAnsiTheme="majorHAnsi" w:cstheme="majorHAnsi"/>
                <w:iCs/>
                <w:sz w:val="20"/>
                <w:szCs w:val="20"/>
              </w:rPr>
              <w:t>transferring</w:t>
            </w:r>
            <w:r w:rsidR="005C2BE1" w:rsidRPr="007466F3">
              <w:rPr>
                <w:rFonts w:asciiTheme="majorHAnsi" w:hAnsiTheme="majorHAnsi" w:cstheme="majorHAnsi"/>
                <w:iCs/>
                <w:sz w:val="20"/>
                <w:szCs w:val="20"/>
              </w:rPr>
              <w:t xml:space="preserve"> good practices.</w:t>
            </w:r>
          </w:p>
          <w:p w14:paraId="33D378C0" w14:textId="3B9BDA7B" w:rsidR="00E30893" w:rsidRDefault="00E30893" w:rsidP="005C2BE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rPr>
            </w:pPr>
          </w:p>
          <w:p w14:paraId="5C4B3870" w14:textId="29845348" w:rsidR="00685AA0" w:rsidRPr="007466F3" w:rsidRDefault="00E30893" w:rsidP="00E3089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rPr>
            </w:pPr>
            <w:r>
              <w:rPr>
                <w:rFonts w:asciiTheme="majorHAnsi" w:hAnsiTheme="majorHAnsi" w:cstheme="majorHAnsi"/>
                <w:iCs/>
                <w:sz w:val="20"/>
                <w:szCs w:val="20"/>
              </w:rPr>
              <w:t>Reduction of energy consumption, promotion of renewable energies, circular economy, improvement of the labour market, education and training, access to health and social care are also promoted by</w:t>
            </w:r>
            <w:r>
              <w:rPr>
                <w:rFonts w:asciiTheme="majorHAnsi" w:hAnsiTheme="majorHAnsi" w:cstheme="majorHAnsi"/>
                <w:bCs/>
                <w:iCs/>
                <w:sz w:val="20"/>
                <w:szCs w:val="20"/>
              </w:rPr>
              <w:t xml:space="preserve"> Annex D of the 2019 Country Reports of Slovenia and Hungary.</w:t>
            </w:r>
          </w:p>
          <w:p w14:paraId="75B1E204" w14:textId="77777777" w:rsidR="005C2BE1" w:rsidRPr="007466F3" w:rsidRDefault="005C2BE1" w:rsidP="005C2BE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rPr>
            </w:pPr>
          </w:p>
          <w:p w14:paraId="143CB6CC" w14:textId="05C10CAA" w:rsidR="005C2BE1" w:rsidRPr="007466F3" w:rsidRDefault="005C2BE1" w:rsidP="00347DF8">
            <w:pPr>
              <w:pStyle w:val="Odstavekseznama"/>
              <w:numPr>
                <w:ilvl w:val="0"/>
                <w:numId w:val="6"/>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rPr>
            </w:pPr>
            <w:r w:rsidRPr="007466F3">
              <w:rPr>
                <w:rFonts w:asciiTheme="majorHAnsi" w:hAnsiTheme="majorHAnsi" w:cstheme="majorHAnsi"/>
                <w:iCs/>
                <w:sz w:val="20"/>
                <w:szCs w:val="20"/>
              </w:rPr>
              <w:t>People-to-people cooperation</w:t>
            </w:r>
          </w:p>
          <w:p w14:paraId="256D3A91" w14:textId="77777777" w:rsidR="005C2BE1" w:rsidRPr="007466F3" w:rsidRDefault="005C2BE1" w:rsidP="005C2BE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rPr>
            </w:pPr>
          </w:p>
          <w:p w14:paraId="783D7198" w14:textId="77B95E8B" w:rsidR="005C2BE1" w:rsidRPr="007466F3" w:rsidRDefault="005C2BE1" w:rsidP="005C2BE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rPr>
            </w:pPr>
            <w:r w:rsidRPr="007466F3">
              <w:rPr>
                <w:rFonts w:asciiTheme="majorHAnsi" w:hAnsiTheme="majorHAnsi" w:cstheme="majorHAnsi"/>
                <w:iCs/>
                <w:sz w:val="20"/>
                <w:szCs w:val="20"/>
              </w:rPr>
              <w:t>The border region is traditionally characterised by a positive and cooperative relationship between the two sides. Local governments, civil and cultural organisations are active players</w:t>
            </w:r>
            <w:r w:rsidR="004B2AA4" w:rsidRPr="007466F3">
              <w:rPr>
                <w:rFonts w:asciiTheme="majorHAnsi" w:hAnsiTheme="majorHAnsi" w:cstheme="majorHAnsi"/>
                <w:iCs/>
                <w:sz w:val="20"/>
                <w:szCs w:val="20"/>
              </w:rPr>
              <w:t>. Also, m</w:t>
            </w:r>
            <w:r w:rsidRPr="007466F3">
              <w:rPr>
                <w:rFonts w:asciiTheme="majorHAnsi" w:hAnsiTheme="majorHAnsi" w:cstheme="majorHAnsi"/>
                <w:iCs/>
                <w:sz w:val="20"/>
                <w:szCs w:val="20"/>
              </w:rPr>
              <w:t>utual existence of minorities provide</w:t>
            </w:r>
            <w:r w:rsidR="00A31E69" w:rsidRPr="007466F3">
              <w:rPr>
                <w:rFonts w:asciiTheme="majorHAnsi" w:hAnsiTheme="majorHAnsi" w:cstheme="majorHAnsi"/>
                <w:iCs/>
                <w:sz w:val="20"/>
                <w:szCs w:val="20"/>
              </w:rPr>
              <w:t>s</w:t>
            </w:r>
            <w:r w:rsidRPr="007466F3">
              <w:rPr>
                <w:rFonts w:asciiTheme="majorHAnsi" w:hAnsiTheme="majorHAnsi" w:cstheme="majorHAnsi"/>
                <w:iCs/>
                <w:sz w:val="20"/>
                <w:szCs w:val="20"/>
              </w:rPr>
              <w:t xml:space="preserve"> a good basis for coop</w:t>
            </w:r>
            <w:r w:rsidR="00A2010E" w:rsidRPr="007466F3">
              <w:rPr>
                <w:rFonts w:asciiTheme="majorHAnsi" w:hAnsiTheme="majorHAnsi" w:cstheme="majorHAnsi"/>
                <w:iCs/>
                <w:sz w:val="20"/>
                <w:szCs w:val="20"/>
              </w:rPr>
              <w:t>e</w:t>
            </w:r>
            <w:r w:rsidRPr="007466F3">
              <w:rPr>
                <w:rFonts w:asciiTheme="majorHAnsi" w:hAnsiTheme="majorHAnsi" w:cstheme="majorHAnsi"/>
                <w:iCs/>
                <w:sz w:val="20"/>
                <w:szCs w:val="20"/>
              </w:rPr>
              <w:t xml:space="preserve">ration. </w:t>
            </w:r>
          </w:p>
          <w:p w14:paraId="683BCAFA" w14:textId="77777777" w:rsidR="005C2BE1" w:rsidRPr="007466F3" w:rsidRDefault="005C2BE1" w:rsidP="005C2BE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rPr>
            </w:pPr>
          </w:p>
          <w:p w14:paraId="07F36DE8" w14:textId="3611E1A2" w:rsidR="00167440" w:rsidRPr="007466F3" w:rsidRDefault="005C2BE1" w:rsidP="005C2BE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rPr>
            </w:pPr>
            <w:r w:rsidRPr="007466F3">
              <w:rPr>
                <w:rFonts w:asciiTheme="majorHAnsi" w:hAnsiTheme="majorHAnsi" w:cstheme="majorHAnsi"/>
                <w:iCs/>
                <w:sz w:val="20"/>
                <w:szCs w:val="20"/>
              </w:rPr>
              <w:t>In order to build mutual trust, promotion of cultural exchange and dialogue support is essential to civil organisations, operating in the following fields: cultur</w:t>
            </w:r>
            <w:r w:rsidR="004B2AA4" w:rsidRPr="007466F3">
              <w:rPr>
                <w:rFonts w:asciiTheme="majorHAnsi" w:hAnsiTheme="majorHAnsi" w:cstheme="majorHAnsi"/>
                <w:iCs/>
                <w:sz w:val="20"/>
                <w:szCs w:val="20"/>
              </w:rPr>
              <w:t>e, including minority languages,</w:t>
            </w:r>
            <w:r w:rsidRPr="007466F3">
              <w:rPr>
                <w:rFonts w:asciiTheme="majorHAnsi" w:hAnsiTheme="majorHAnsi" w:cstheme="majorHAnsi"/>
                <w:iCs/>
                <w:sz w:val="20"/>
                <w:szCs w:val="20"/>
              </w:rPr>
              <w:t xml:space="preserve"> sport</w:t>
            </w:r>
            <w:r w:rsidR="004B2AA4" w:rsidRPr="007466F3">
              <w:rPr>
                <w:rFonts w:asciiTheme="majorHAnsi" w:hAnsiTheme="majorHAnsi" w:cstheme="majorHAnsi"/>
                <w:iCs/>
                <w:sz w:val="20"/>
                <w:szCs w:val="20"/>
              </w:rPr>
              <w:t>,</w:t>
            </w:r>
            <w:r w:rsidRPr="007466F3">
              <w:rPr>
                <w:rFonts w:asciiTheme="majorHAnsi" w:hAnsiTheme="majorHAnsi" w:cstheme="majorHAnsi"/>
                <w:iCs/>
                <w:sz w:val="20"/>
                <w:szCs w:val="20"/>
              </w:rPr>
              <w:t xml:space="preserve"> youth </w:t>
            </w:r>
            <w:r w:rsidR="004B2AA4" w:rsidRPr="007466F3">
              <w:rPr>
                <w:rFonts w:asciiTheme="majorHAnsi" w:hAnsiTheme="majorHAnsi" w:cstheme="majorHAnsi"/>
                <w:iCs/>
                <w:sz w:val="20"/>
                <w:szCs w:val="20"/>
              </w:rPr>
              <w:t>activities</w:t>
            </w:r>
            <w:r w:rsidRPr="007466F3">
              <w:rPr>
                <w:rFonts w:asciiTheme="majorHAnsi" w:hAnsiTheme="majorHAnsi" w:cstheme="majorHAnsi"/>
                <w:iCs/>
                <w:sz w:val="20"/>
                <w:szCs w:val="20"/>
              </w:rPr>
              <w:t xml:space="preserve">. </w:t>
            </w:r>
            <w:r w:rsidR="004B2AA4" w:rsidRPr="007466F3">
              <w:rPr>
                <w:rFonts w:asciiTheme="majorHAnsi" w:hAnsiTheme="majorHAnsi" w:cstheme="majorHAnsi"/>
                <w:iCs/>
                <w:sz w:val="20"/>
                <w:szCs w:val="20"/>
              </w:rPr>
              <w:t xml:space="preserve">Projects should focus on establishment of durable cooperation and </w:t>
            </w:r>
            <w:r w:rsidR="008803BD">
              <w:rPr>
                <w:rFonts w:asciiTheme="majorHAnsi" w:hAnsiTheme="majorHAnsi" w:cstheme="majorHAnsi"/>
                <w:iCs/>
                <w:sz w:val="20"/>
                <w:szCs w:val="20"/>
              </w:rPr>
              <w:t>involvement</w:t>
            </w:r>
            <w:r w:rsidR="004B2AA4" w:rsidRPr="007466F3">
              <w:rPr>
                <w:rFonts w:asciiTheme="majorHAnsi" w:hAnsiTheme="majorHAnsi" w:cstheme="majorHAnsi"/>
                <w:iCs/>
                <w:sz w:val="20"/>
                <w:szCs w:val="20"/>
              </w:rPr>
              <w:t xml:space="preserve"> of local population from both sides of the border</w:t>
            </w:r>
            <w:r w:rsidRPr="007466F3">
              <w:rPr>
                <w:rFonts w:asciiTheme="majorHAnsi" w:hAnsiTheme="majorHAnsi" w:cstheme="majorHAnsi"/>
                <w:iCs/>
                <w:sz w:val="20"/>
                <w:szCs w:val="20"/>
              </w:rPr>
              <w:t xml:space="preserve">. </w:t>
            </w:r>
          </w:p>
        </w:tc>
      </w:tr>
    </w:tbl>
    <w:p w14:paraId="2F73CCF6" w14:textId="77777777" w:rsidR="00D90ADD" w:rsidRPr="007466F3" w:rsidRDefault="00D90ADD" w:rsidP="00360B58">
      <w:pPr>
        <w:rPr>
          <w:rFonts w:asciiTheme="majorHAnsi" w:hAnsiTheme="majorHAnsi" w:cstheme="majorHAnsi"/>
          <w:sz w:val="22"/>
          <w:szCs w:val="22"/>
        </w:rPr>
      </w:pPr>
    </w:p>
    <w:p w14:paraId="088ABB02" w14:textId="0A54B2DB" w:rsidR="00660B5B" w:rsidRDefault="00660B5B">
      <w:pPr>
        <w:spacing w:after="160" w:line="259" w:lineRule="auto"/>
        <w:rPr>
          <w:rFonts w:asciiTheme="majorHAnsi" w:hAnsiTheme="majorHAnsi" w:cstheme="majorHAnsi"/>
          <w:sz w:val="22"/>
          <w:szCs w:val="22"/>
        </w:rPr>
      </w:pPr>
    </w:p>
    <w:p w14:paraId="6E5E3553" w14:textId="2F30B314" w:rsidR="00BC2DEA" w:rsidRDefault="00BC2DEA">
      <w:pPr>
        <w:spacing w:after="160" w:line="259" w:lineRule="auto"/>
        <w:rPr>
          <w:rFonts w:asciiTheme="majorHAnsi" w:hAnsiTheme="majorHAnsi" w:cstheme="majorHAnsi"/>
          <w:sz w:val="22"/>
          <w:szCs w:val="22"/>
        </w:rPr>
      </w:pPr>
    </w:p>
    <w:p w14:paraId="7A52DEE7" w14:textId="583E3F8C" w:rsidR="00BC2DEA" w:rsidRDefault="00BC2DEA">
      <w:pPr>
        <w:spacing w:after="160" w:line="259" w:lineRule="auto"/>
        <w:rPr>
          <w:rFonts w:asciiTheme="majorHAnsi" w:hAnsiTheme="majorHAnsi" w:cstheme="majorHAnsi"/>
          <w:sz w:val="22"/>
          <w:szCs w:val="22"/>
        </w:rPr>
      </w:pPr>
    </w:p>
    <w:p w14:paraId="3E6270A0" w14:textId="38AC318A" w:rsidR="00BC2DEA" w:rsidRPr="007466F3" w:rsidRDefault="001E169B" w:rsidP="00A95D43">
      <w:pPr>
        <w:pStyle w:val="Naslov1"/>
      </w:pPr>
      <w:bookmarkStart w:id="13" w:name="_Toc88655087"/>
      <w:r>
        <w:t xml:space="preserve">2. </w:t>
      </w:r>
      <w:bookmarkStart w:id="14" w:name="_Toc80959983"/>
      <w:r w:rsidR="00BC2DEA" w:rsidRPr="007466F3">
        <w:t>Priorities</w:t>
      </w:r>
      <w:bookmarkEnd w:id="13"/>
      <w:bookmarkEnd w:id="14"/>
    </w:p>
    <w:p w14:paraId="61877F9E" w14:textId="77777777" w:rsidR="00BC2DEA" w:rsidRPr="007466F3" w:rsidRDefault="00BC2DEA" w:rsidP="00BC2DEA">
      <w:pPr>
        <w:spacing w:after="200" w:line="276" w:lineRule="auto"/>
        <w:ind w:left="360"/>
        <w:contextualSpacing/>
        <w:jc w:val="both"/>
        <w:rPr>
          <w:i/>
          <w:color w:val="000000"/>
        </w:rPr>
      </w:pPr>
      <w:r w:rsidRPr="007466F3">
        <w:rPr>
          <w:i/>
          <w:color w:val="000000"/>
        </w:rPr>
        <w:t>Reference: points (d) and (e) of Article 17(3)</w:t>
      </w:r>
    </w:p>
    <w:p w14:paraId="2637B3E8" w14:textId="768DC78A" w:rsidR="00BC2DEA" w:rsidRPr="007466F3" w:rsidRDefault="00BC2DEA" w:rsidP="00BC2DEA">
      <w:pPr>
        <w:pStyle w:val="Naslov2"/>
        <w:framePr w:wrap="around"/>
        <w:numPr>
          <w:ilvl w:val="0"/>
          <w:numId w:val="0"/>
        </w:numPr>
        <w:ind w:left="360"/>
        <w:rPr>
          <w:bCs w:val="0"/>
        </w:rPr>
      </w:pPr>
      <w:bookmarkStart w:id="15" w:name="_Toc80959984"/>
      <w:bookmarkStart w:id="16" w:name="_Toc88655088"/>
      <w:r w:rsidRPr="007466F3">
        <w:rPr>
          <w:bCs w:val="0"/>
        </w:rPr>
        <w:t>2.1</w:t>
      </w:r>
      <w:r w:rsidR="00F82243">
        <w:rPr>
          <w:bCs w:val="0"/>
        </w:rPr>
        <w:t>.</w:t>
      </w:r>
      <w:r w:rsidRPr="007466F3">
        <w:rPr>
          <w:bCs w:val="0"/>
        </w:rPr>
        <w:t xml:space="preserve"> Priority 1 - </w:t>
      </w:r>
      <w:r w:rsidRPr="00B02676">
        <w:rPr>
          <w:bCs w:val="0"/>
        </w:rPr>
        <w:t>Green border region</w:t>
      </w:r>
      <w:bookmarkEnd w:id="15"/>
      <w:bookmarkEnd w:id="16"/>
    </w:p>
    <w:p w14:paraId="41FD8726" w14:textId="77777777" w:rsidR="00BC2DEA" w:rsidRPr="007466F3" w:rsidRDefault="00BC2DEA" w:rsidP="00BC2DEA">
      <w:pPr>
        <w:spacing w:after="200" w:line="276" w:lineRule="auto"/>
        <w:jc w:val="both"/>
        <w:rPr>
          <w:rFonts w:asciiTheme="majorHAnsi" w:hAnsiTheme="majorHAnsi" w:cstheme="majorHAnsi"/>
          <w:i/>
          <w:color w:val="000000"/>
          <w:sz w:val="20"/>
          <w:szCs w:val="20"/>
        </w:rPr>
      </w:pPr>
      <w:r w:rsidRPr="007466F3">
        <w:rPr>
          <w:rFonts w:asciiTheme="majorHAnsi" w:hAnsiTheme="majorHAnsi" w:cstheme="majorHAnsi"/>
          <w:i/>
          <w:color w:val="000000"/>
          <w:sz w:val="20"/>
          <w:szCs w:val="20"/>
        </w:rPr>
        <w:t xml:space="preserve"> </w:t>
      </w:r>
    </w:p>
    <w:p w14:paraId="36369BAA" w14:textId="77777777" w:rsidR="00BC2DEA" w:rsidRPr="007466F3" w:rsidRDefault="00BC2DEA" w:rsidP="00BC2DEA">
      <w:pPr>
        <w:spacing w:after="200" w:line="276" w:lineRule="auto"/>
        <w:jc w:val="both"/>
        <w:rPr>
          <w:rFonts w:asciiTheme="majorHAnsi" w:hAnsiTheme="majorHAnsi" w:cstheme="majorHAnsi"/>
          <w:i/>
          <w:color w:val="000000"/>
          <w:sz w:val="20"/>
          <w:szCs w:val="20"/>
        </w:rPr>
      </w:pPr>
    </w:p>
    <w:p w14:paraId="67FEA0F2" w14:textId="77777777" w:rsidR="00BC2DEA" w:rsidRPr="007466F3" w:rsidRDefault="00BC2DEA" w:rsidP="00BC2DEA">
      <w:pPr>
        <w:spacing w:after="200" w:line="276" w:lineRule="auto"/>
        <w:jc w:val="both"/>
        <w:rPr>
          <w:i/>
          <w:color w:val="000000"/>
        </w:rPr>
      </w:pPr>
      <w:r w:rsidRPr="007466F3">
        <w:rPr>
          <w:i/>
          <w:color w:val="000000"/>
        </w:rPr>
        <w:t>Reference: point (d) of Article 17(3)</w:t>
      </w:r>
    </w:p>
    <w:p w14:paraId="2E715C1A" w14:textId="332F40B9" w:rsidR="00BC2DEA" w:rsidRPr="007466F3" w:rsidRDefault="00BC2DEA" w:rsidP="00BC2DEA">
      <w:pPr>
        <w:pStyle w:val="Naslov3"/>
      </w:pPr>
      <w:bookmarkStart w:id="17" w:name="_Toc80959985"/>
      <w:bookmarkStart w:id="18" w:name="_Toc88655089"/>
      <w:r w:rsidRPr="007466F3">
        <w:t>2.1.1.</w:t>
      </w:r>
      <w:r w:rsidRPr="007466F3">
        <w:tab/>
        <w:t xml:space="preserve">Specific objective </w:t>
      </w:r>
      <w:r w:rsidR="00B662EA">
        <w:t>RSO</w:t>
      </w:r>
      <w:r w:rsidRPr="007466F3">
        <w:t xml:space="preserve">2.7 – </w:t>
      </w:r>
      <w:r w:rsidR="00A3512A">
        <w:rPr>
          <w:rFonts w:eastAsia="Times New Roman"/>
          <w:bCs/>
        </w:rPr>
        <w:t>E</w:t>
      </w:r>
      <w:r w:rsidRPr="007466F3">
        <w:rPr>
          <w:rFonts w:eastAsia="Times New Roman"/>
          <w:bCs/>
        </w:rPr>
        <w:t>nhancing protection and preservation of nature, biodiversity and green infrastructure, including in urban areas, and reducing all forms of pollution</w:t>
      </w:r>
      <w:bookmarkEnd w:id="17"/>
      <w:bookmarkEnd w:id="18"/>
    </w:p>
    <w:p w14:paraId="4DE71268" w14:textId="77777777" w:rsidR="00BC2DEA" w:rsidRPr="007466F3" w:rsidRDefault="00BC2DEA" w:rsidP="00BC2DEA">
      <w:pPr>
        <w:spacing w:after="200" w:line="276" w:lineRule="auto"/>
        <w:jc w:val="both"/>
        <w:rPr>
          <w:i/>
          <w:color w:val="000000"/>
        </w:rPr>
      </w:pPr>
      <w:r w:rsidRPr="007466F3">
        <w:rPr>
          <w:i/>
          <w:color w:val="000000"/>
        </w:rPr>
        <w:t>Reference: point (e) of Article 17(3)</w:t>
      </w:r>
    </w:p>
    <w:p w14:paraId="34BA0C21" w14:textId="78434C50" w:rsidR="00BC2DEA" w:rsidRPr="007466F3" w:rsidRDefault="00BC2DEA" w:rsidP="00F906C7">
      <w:pPr>
        <w:pStyle w:val="Naslov3"/>
      </w:pPr>
      <w:bookmarkStart w:id="19" w:name="_Toc88655090"/>
      <w:r w:rsidRPr="007466F3">
        <w:t>2.1.1.1. Related types of action, and their expected contribution to those specific objectives and to macro-regional strategies and sea-basis strategies, where appropriate</w:t>
      </w:r>
      <w:bookmarkEnd w:id="19"/>
    </w:p>
    <w:p w14:paraId="60701A7D" w14:textId="77777777" w:rsidR="00BC2DEA" w:rsidRPr="007466F3" w:rsidRDefault="00BC2DEA" w:rsidP="00BC2DEA">
      <w:pPr>
        <w:spacing w:after="200" w:line="276" w:lineRule="auto"/>
        <w:jc w:val="both"/>
        <w:rPr>
          <w:i/>
          <w:color w:val="000000"/>
        </w:rPr>
      </w:pPr>
      <w:r w:rsidRPr="007466F3">
        <w:rPr>
          <w:i/>
          <w:color w:val="000000"/>
        </w:rPr>
        <w:t>Reference: point (e)(</w:t>
      </w:r>
      <w:proofErr w:type="spellStart"/>
      <w:r w:rsidRPr="007466F3">
        <w:rPr>
          <w:i/>
          <w:color w:val="000000"/>
        </w:rPr>
        <w:t>i</w:t>
      </w:r>
      <w:proofErr w:type="spellEnd"/>
      <w:r w:rsidRPr="007466F3">
        <w:rPr>
          <w:i/>
          <w:color w:val="000000"/>
        </w:rPr>
        <w:t>) of Article 17(3), point (c)(ii) of Article 17(9)</w:t>
      </w:r>
    </w:p>
    <w:p w14:paraId="47B518B5" w14:textId="187DD561" w:rsidR="00BC2DEA" w:rsidRPr="007466F3" w:rsidRDefault="00A3512A" w:rsidP="00C25C33">
      <w:pPr>
        <w:pBdr>
          <w:top w:val="single" w:sz="4" w:space="1" w:color="auto"/>
          <w:left w:val="single" w:sz="4" w:space="4" w:color="auto"/>
          <w:bottom w:val="single" w:sz="4" w:space="1" w:color="auto"/>
          <w:right w:val="single" w:sz="4" w:space="4" w:color="auto"/>
        </w:pBdr>
        <w:spacing w:after="120" w:line="276" w:lineRule="auto"/>
        <w:jc w:val="right"/>
        <w:rPr>
          <w:rFonts w:asciiTheme="majorHAnsi" w:hAnsiTheme="majorHAnsi" w:cstheme="majorHAnsi"/>
          <w:i/>
          <w:iCs/>
          <w:sz w:val="20"/>
          <w:szCs w:val="20"/>
        </w:rPr>
      </w:pPr>
      <w:r>
        <w:rPr>
          <w:rFonts w:asciiTheme="majorHAnsi" w:hAnsiTheme="majorHAnsi" w:cstheme="majorHAnsi"/>
          <w:i/>
          <w:iCs/>
          <w:sz w:val="20"/>
          <w:szCs w:val="20"/>
        </w:rPr>
        <w:t xml:space="preserve">Text field </w:t>
      </w:r>
      <w:r w:rsidR="00E51B73">
        <w:rPr>
          <w:rFonts w:asciiTheme="majorHAnsi" w:hAnsiTheme="majorHAnsi" w:cstheme="majorHAnsi"/>
          <w:i/>
          <w:iCs/>
          <w:sz w:val="20"/>
          <w:szCs w:val="20"/>
        </w:rPr>
        <w:t>2 807</w:t>
      </w:r>
      <w:r w:rsidR="00A757B3" w:rsidRPr="007466F3">
        <w:rPr>
          <w:rFonts w:asciiTheme="majorHAnsi" w:hAnsiTheme="majorHAnsi" w:cstheme="majorHAnsi"/>
          <w:i/>
          <w:iCs/>
          <w:sz w:val="20"/>
          <w:szCs w:val="20"/>
        </w:rPr>
        <w:t xml:space="preserve"> </w:t>
      </w:r>
      <w:r w:rsidR="00BC2DEA" w:rsidRPr="007466F3">
        <w:rPr>
          <w:rFonts w:asciiTheme="majorHAnsi" w:hAnsiTheme="majorHAnsi" w:cstheme="majorHAnsi"/>
          <w:i/>
          <w:iCs/>
          <w:sz w:val="20"/>
          <w:szCs w:val="20"/>
        </w:rPr>
        <w:t>/ 7000]</w:t>
      </w:r>
    </w:p>
    <w:p w14:paraId="7FFB64C4" w14:textId="2E170F84" w:rsidR="00BE1BAF" w:rsidRDefault="00D1058E" w:rsidP="00C25C33">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HAnsi"/>
          <w:sz w:val="20"/>
          <w:szCs w:val="20"/>
        </w:rPr>
      </w:pPr>
      <w:r w:rsidRPr="00A539FF">
        <w:rPr>
          <w:rFonts w:asciiTheme="majorHAnsi" w:hAnsiTheme="majorHAnsi" w:cstheme="majorHAnsi"/>
          <w:sz w:val="20"/>
          <w:szCs w:val="20"/>
        </w:rPr>
        <w:t>Supported projects are expected to result in joint solutions and actions contributing to improvement and maintenance of biodiversity in the border area, improvement in the status of green and blue infrastructure</w:t>
      </w:r>
      <w:r>
        <w:rPr>
          <w:rFonts w:asciiTheme="majorHAnsi" w:hAnsiTheme="majorHAnsi" w:cstheme="majorHAnsi"/>
          <w:sz w:val="20"/>
          <w:szCs w:val="20"/>
        </w:rPr>
        <w:t>,</w:t>
      </w:r>
      <w:r w:rsidRPr="00A539FF">
        <w:rPr>
          <w:rFonts w:asciiTheme="majorHAnsi" w:hAnsiTheme="majorHAnsi" w:cstheme="majorHAnsi"/>
          <w:sz w:val="20"/>
          <w:szCs w:val="20"/>
        </w:rPr>
        <w:t xml:space="preserve"> better quality of the water bodies</w:t>
      </w:r>
      <w:r>
        <w:rPr>
          <w:rFonts w:asciiTheme="majorHAnsi" w:hAnsiTheme="majorHAnsi" w:cstheme="majorHAnsi"/>
          <w:sz w:val="20"/>
          <w:szCs w:val="20"/>
        </w:rPr>
        <w:t>, reduction of various forms of pollution</w:t>
      </w:r>
      <w:r w:rsidRPr="00A539FF">
        <w:rPr>
          <w:rFonts w:asciiTheme="majorHAnsi" w:hAnsiTheme="majorHAnsi" w:cstheme="majorHAnsi"/>
          <w:sz w:val="20"/>
          <w:szCs w:val="20"/>
        </w:rPr>
        <w:t xml:space="preserve"> in the programme area.</w:t>
      </w:r>
    </w:p>
    <w:p w14:paraId="6AE0B232" w14:textId="758C6AE6" w:rsidR="00A539FF" w:rsidRPr="00A539FF" w:rsidRDefault="004F66C4" w:rsidP="00C25C33">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HAnsi"/>
          <w:sz w:val="20"/>
          <w:szCs w:val="20"/>
        </w:rPr>
      </w:pPr>
      <w:r>
        <w:rPr>
          <w:rFonts w:asciiTheme="majorHAnsi" w:hAnsiTheme="majorHAnsi" w:cstheme="majorHAnsi"/>
          <w:sz w:val="20"/>
          <w:szCs w:val="20"/>
        </w:rPr>
        <w:t xml:space="preserve">In order to promote preservation of the existing flora and fauna, reduction of pollution, under this priority </w:t>
      </w:r>
      <w:r w:rsidR="00A539FF" w:rsidRPr="00A539FF">
        <w:rPr>
          <w:rFonts w:asciiTheme="majorHAnsi" w:hAnsiTheme="majorHAnsi" w:cstheme="majorHAnsi"/>
          <w:sz w:val="20"/>
          <w:szCs w:val="20"/>
        </w:rPr>
        <w:t xml:space="preserve">the following </w:t>
      </w:r>
      <w:r w:rsidR="0017519A">
        <w:rPr>
          <w:rFonts w:asciiTheme="majorHAnsi" w:hAnsiTheme="majorHAnsi" w:cstheme="majorHAnsi"/>
          <w:sz w:val="20"/>
          <w:szCs w:val="20"/>
        </w:rPr>
        <w:t>two types of actions shall be supported:</w:t>
      </w:r>
    </w:p>
    <w:p w14:paraId="114BA7F8" w14:textId="56A40A59" w:rsidR="0017519A" w:rsidRDefault="0017519A" w:rsidP="00C25C33">
      <w:pPr>
        <w:pBdr>
          <w:top w:val="single" w:sz="4" w:space="1" w:color="auto"/>
          <w:left w:val="single" w:sz="4" w:space="4" w:color="auto"/>
          <w:bottom w:val="single" w:sz="4" w:space="1" w:color="auto"/>
          <w:right w:val="single" w:sz="4" w:space="4" w:color="auto"/>
        </w:pBdr>
        <w:spacing w:after="120" w:line="276" w:lineRule="auto"/>
        <w:rPr>
          <w:rFonts w:asciiTheme="majorHAnsi" w:hAnsiTheme="majorHAnsi" w:cstheme="majorHAnsi"/>
          <w:sz w:val="20"/>
          <w:szCs w:val="20"/>
        </w:rPr>
      </w:pPr>
      <w:r w:rsidRPr="00EC0FCA">
        <w:rPr>
          <w:rFonts w:asciiTheme="majorHAnsi" w:hAnsiTheme="majorHAnsi" w:cstheme="majorHAnsi"/>
          <w:b/>
          <w:bCs/>
          <w:sz w:val="20"/>
          <w:szCs w:val="20"/>
        </w:rPr>
        <w:t>1. Elaboration of cross-border/common analytical studies, strategies, action plans and models for more effective preservation of natural assets</w:t>
      </w:r>
      <w:r w:rsidR="00AD669C">
        <w:rPr>
          <w:rFonts w:asciiTheme="majorHAnsi" w:hAnsiTheme="majorHAnsi" w:cstheme="majorHAnsi"/>
          <w:b/>
          <w:bCs/>
          <w:sz w:val="20"/>
          <w:szCs w:val="20"/>
        </w:rPr>
        <w:t>,</w:t>
      </w:r>
      <w:r w:rsidRPr="00EC0FCA">
        <w:rPr>
          <w:rFonts w:asciiTheme="majorHAnsi" w:hAnsiTheme="majorHAnsi" w:cstheme="majorHAnsi"/>
          <w:b/>
          <w:bCs/>
          <w:sz w:val="20"/>
          <w:szCs w:val="20"/>
        </w:rPr>
        <w:t xml:space="preserve"> biodiversity </w:t>
      </w:r>
      <w:r w:rsidR="00AD669C">
        <w:rPr>
          <w:rFonts w:asciiTheme="majorHAnsi" w:hAnsiTheme="majorHAnsi" w:cstheme="majorHAnsi"/>
          <w:b/>
          <w:bCs/>
          <w:sz w:val="20"/>
          <w:szCs w:val="20"/>
        </w:rPr>
        <w:t>and improvement or maintenance of natural assets</w:t>
      </w:r>
      <w:r w:rsidR="005769E1">
        <w:rPr>
          <w:rFonts w:asciiTheme="majorHAnsi" w:hAnsiTheme="majorHAnsi" w:cstheme="majorHAnsi"/>
          <w:sz w:val="20"/>
          <w:szCs w:val="20"/>
        </w:rPr>
        <w:t>, including</w:t>
      </w:r>
      <w:r w:rsidR="00FC24A7">
        <w:rPr>
          <w:rFonts w:asciiTheme="majorHAnsi" w:hAnsiTheme="majorHAnsi" w:cstheme="majorHAnsi"/>
          <w:sz w:val="20"/>
          <w:szCs w:val="20"/>
        </w:rPr>
        <w:t>,</w:t>
      </w:r>
      <w:r w:rsidR="005769E1">
        <w:rPr>
          <w:rFonts w:asciiTheme="majorHAnsi" w:hAnsiTheme="majorHAnsi" w:cstheme="majorHAnsi"/>
          <w:sz w:val="20"/>
          <w:szCs w:val="20"/>
        </w:rPr>
        <w:t xml:space="preserve"> </w:t>
      </w:r>
      <w:r w:rsidR="00892A94">
        <w:rPr>
          <w:rFonts w:asciiTheme="majorHAnsi" w:hAnsiTheme="majorHAnsi" w:cstheme="majorHAnsi"/>
          <w:sz w:val="20"/>
          <w:szCs w:val="20"/>
        </w:rPr>
        <w:t>inter alia</w:t>
      </w:r>
      <w:r w:rsidR="00FC24A7">
        <w:rPr>
          <w:rFonts w:asciiTheme="majorHAnsi" w:hAnsiTheme="majorHAnsi" w:cstheme="majorHAnsi"/>
          <w:sz w:val="20"/>
          <w:szCs w:val="20"/>
        </w:rPr>
        <w:t>,</w:t>
      </w:r>
      <w:r w:rsidR="00892A94">
        <w:rPr>
          <w:rFonts w:asciiTheme="majorHAnsi" w:hAnsiTheme="majorHAnsi" w:cstheme="majorHAnsi"/>
          <w:sz w:val="20"/>
          <w:szCs w:val="20"/>
        </w:rPr>
        <w:t xml:space="preserve"> </w:t>
      </w:r>
      <w:r w:rsidR="005769E1">
        <w:rPr>
          <w:rFonts w:asciiTheme="majorHAnsi" w:hAnsiTheme="majorHAnsi" w:cstheme="majorHAnsi"/>
          <w:sz w:val="20"/>
          <w:szCs w:val="20"/>
        </w:rPr>
        <w:t>the following activities:</w:t>
      </w:r>
    </w:p>
    <w:p w14:paraId="6D3DBB47" w14:textId="16848E1C" w:rsidR="005769E1" w:rsidRPr="005769E1" w:rsidRDefault="005769E1" w:rsidP="00C25C33">
      <w:pPr>
        <w:pBdr>
          <w:top w:val="single" w:sz="4" w:space="1" w:color="auto"/>
          <w:left w:val="single" w:sz="4" w:space="4" w:color="auto"/>
          <w:bottom w:val="single" w:sz="4" w:space="1" w:color="auto"/>
          <w:right w:val="single" w:sz="4" w:space="4" w:color="auto"/>
        </w:pBdr>
        <w:spacing w:after="120" w:line="276" w:lineRule="auto"/>
        <w:ind w:firstLine="567"/>
        <w:rPr>
          <w:rFonts w:asciiTheme="majorHAnsi" w:hAnsiTheme="majorHAnsi" w:cstheme="majorHAnsi"/>
          <w:sz w:val="20"/>
          <w:szCs w:val="20"/>
        </w:rPr>
      </w:pPr>
      <w:r w:rsidRPr="005769E1">
        <w:rPr>
          <w:rFonts w:asciiTheme="majorHAnsi" w:hAnsiTheme="majorHAnsi" w:cstheme="majorHAnsi"/>
          <w:sz w:val="20"/>
          <w:szCs w:val="20"/>
        </w:rPr>
        <w:t xml:space="preserve">- </w:t>
      </w:r>
      <w:r>
        <w:rPr>
          <w:rFonts w:asciiTheme="majorHAnsi" w:hAnsiTheme="majorHAnsi" w:cstheme="majorHAnsi"/>
          <w:sz w:val="20"/>
          <w:szCs w:val="20"/>
        </w:rPr>
        <w:t>A</w:t>
      </w:r>
      <w:r w:rsidRPr="005769E1">
        <w:rPr>
          <w:rFonts w:asciiTheme="majorHAnsi" w:hAnsiTheme="majorHAnsi" w:cstheme="majorHAnsi"/>
          <w:sz w:val="20"/>
          <w:szCs w:val="20"/>
        </w:rPr>
        <w:t xml:space="preserve">nalysis </w:t>
      </w:r>
      <w:r w:rsidR="00D1058E">
        <w:rPr>
          <w:rFonts w:asciiTheme="majorHAnsi" w:hAnsiTheme="majorHAnsi" w:cstheme="majorHAnsi"/>
          <w:sz w:val="20"/>
          <w:szCs w:val="20"/>
        </w:rPr>
        <w:t>water resources</w:t>
      </w:r>
      <w:r w:rsidRPr="005769E1">
        <w:rPr>
          <w:rFonts w:asciiTheme="majorHAnsi" w:hAnsiTheme="majorHAnsi" w:cstheme="majorHAnsi"/>
          <w:sz w:val="20"/>
          <w:szCs w:val="20"/>
        </w:rPr>
        <w:t xml:space="preserve"> in terms of quantity and quality, development of monitoring system</w:t>
      </w:r>
      <w:r>
        <w:rPr>
          <w:rFonts w:asciiTheme="majorHAnsi" w:hAnsiTheme="majorHAnsi" w:cstheme="majorHAnsi"/>
          <w:sz w:val="20"/>
          <w:szCs w:val="20"/>
        </w:rPr>
        <w:t>;</w:t>
      </w:r>
    </w:p>
    <w:p w14:paraId="74FD0A7C" w14:textId="764C9678" w:rsidR="005769E1" w:rsidRPr="005769E1" w:rsidRDefault="005769E1" w:rsidP="00D1058E">
      <w:pPr>
        <w:pBdr>
          <w:top w:val="single" w:sz="4" w:space="1" w:color="auto"/>
          <w:left w:val="single" w:sz="4" w:space="4" w:color="auto"/>
          <w:bottom w:val="single" w:sz="4" w:space="1" w:color="auto"/>
          <w:right w:val="single" w:sz="4" w:space="4" w:color="auto"/>
        </w:pBdr>
        <w:spacing w:after="120" w:line="276" w:lineRule="auto"/>
        <w:ind w:firstLine="567"/>
        <w:rPr>
          <w:rFonts w:asciiTheme="majorHAnsi" w:hAnsiTheme="majorHAnsi" w:cstheme="majorHAnsi"/>
          <w:sz w:val="20"/>
          <w:szCs w:val="20"/>
        </w:rPr>
      </w:pPr>
      <w:r w:rsidRPr="005769E1">
        <w:rPr>
          <w:rFonts w:asciiTheme="majorHAnsi" w:hAnsiTheme="majorHAnsi" w:cstheme="majorHAnsi"/>
          <w:sz w:val="20"/>
          <w:szCs w:val="20"/>
        </w:rPr>
        <w:t xml:space="preserve">- </w:t>
      </w:r>
      <w:r>
        <w:rPr>
          <w:rFonts w:asciiTheme="majorHAnsi" w:hAnsiTheme="majorHAnsi" w:cstheme="majorHAnsi"/>
          <w:sz w:val="20"/>
          <w:szCs w:val="20"/>
        </w:rPr>
        <w:t>R</w:t>
      </w:r>
      <w:r w:rsidRPr="005769E1">
        <w:rPr>
          <w:rFonts w:asciiTheme="majorHAnsi" w:hAnsiTheme="majorHAnsi" w:cstheme="majorHAnsi"/>
          <w:sz w:val="20"/>
          <w:szCs w:val="20"/>
        </w:rPr>
        <w:t xml:space="preserve">esearch projects in </w:t>
      </w:r>
      <w:r w:rsidR="006E6BDF">
        <w:rPr>
          <w:rFonts w:asciiTheme="majorHAnsi" w:hAnsiTheme="majorHAnsi" w:cstheme="majorHAnsi"/>
          <w:sz w:val="20"/>
          <w:szCs w:val="20"/>
        </w:rPr>
        <w:t xml:space="preserve">the field of </w:t>
      </w:r>
      <w:r w:rsidRPr="005769E1">
        <w:rPr>
          <w:rFonts w:asciiTheme="majorHAnsi" w:hAnsiTheme="majorHAnsi" w:cstheme="majorHAnsi"/>
          <w:sz w:val="20"/>
          <w:szCs w:val="20"/>
        </w:rPr>
        <w:t>biodiversity</w:t>
      </w:r>
      <w:r w:rsidR="00D1058E">
        <w:rPr>
          <w:rFonts w:asciiTheme="majorHAnsi" w:hAnsiTheme="majorHAnsi" w:cstheme="majorHAnsi"/>
          <w:sz w:val="20"/>
          <w:szCs w:val="20"/>
        </w:rPr>
        <w:t>, e</w:t>
      </w:r>
      <w:r w:rsidRPr="005769E1">
        <w:rPr>
          <w:rFonts w:asciiTheme="majorHAnsi" w:hAnsiTheme="majorHAnsi" w:cstheme="majorHAnsi"/>
          <w:sz w:val="20"/>
          <w:szCs w:val="20"/>
        </w:rPr>
        <w:t>laboration of cadastres of different species of flora and fauna</w:t>
      </w:r>
      <w:r w:rsidR="0029518C">
        <w:rPr>
          <w:rFonts w:asciiTheme="majorHAnsi" w:hAnsiTheme="majorHAnsi" w:cstheme="majorHAnsi"/>
          <w:sz w:val="20"/>
          <w:szCs w:val="20"/>
        </w:rPr>
        <w:t xml:space="preserve"> and their presentation</w:t>
      </w:r>
      <w:r>
        <w:rPr>
          <w:rFonts w:asciiTheme="majorHAnsi" w:hAnsiTheme="majorHAnsi" w:cstheme="majorHAnsi"/>
          <w:sz w:val="20"/>
          <w:szCs w:val="20"/>
        </w:rPr>
        <w:t>;</w:t>
      </w:r>
    </w:p>
    <w:p w14:paraId="2A8827E4" w14:textId="6CBF5F5F" w:rsidR="005769E1" w:rsidRPr="005769E1" w:rsidRDefault="005769E1" w:rsidP="00C25C33">
      <w:pPr>
        <w:pBdr>
          <w:top w:val="single" w:sz="4" w:space="1" w:color="auto"/>
          <w:left w:val="single" w:sz="4" w:space="4" w:color="auto"/>
          <w:bottom w:val="single" w:sz="4" w:space="1" w:color="auto"/>
          <w:right w:val="single" w:sz="4" w:space="4" w:color="auto"/>
        </w:pBdr>
        <w:spacing w:after="120" w:line="276" w:lineRule="auto"/>
        <w:ind w:firstLine="567"/>
        <w:rPr>
          <w:rFonts w:asciiTheme="majorHAnsi" w:hAnsiTheme="majorHAnsi" w:cstheme="majorHAnsi"/>
          <w:sz w:val="20"/>
          <w:szCs w:val="20"/>
        </w:rPr>
      </w:pPr>
      <w:r w:rsidRPr="005769E1">
        <w:rPr>
          <w:rFonts w:asciiTheme="majorHAnsi" w:hAnsiTheme="majorHAnsi" w:cstheme="majorHAnsi"/>
          <w:sz w:val="20"/>
          <w:szCs w:val="20"/>
        </w:rPr>
        <w:t xml:space="preserve">- </w:t>
      </w:r>
      <w:r>
        <w:rPr>
          <w:rFonts w:asciiTheme="majorHAnsi" w:hAnsiTheme="majorHAnsi" w:cstheme="majorHAnsi"/>
          <w:sz w:val="20"/>
          <w:szCs w:val="20"/>
        </w:rPr>
        <w:t>C</w:t>
      </w:r>
      <w:r w:rsidRPr="005769E1">
        <w:rPr>
          <w:rFonts w:asciiTheme="majorHAnsi" w:hAnsiTheme="majorHAnsi" w:cstheme="majorHAnsi"/>
          <w:sz w:val="20"/>
          <w:szCs w:val="20"/>
        </w:rPr>
        <w:t>ommon strategies on nature conservation and biodiversity</w:t>
      </w:r>
      <w:r>
        <w:rPr>
          <w:rFonts w:asciiTheme="majorHAnsi" w:hAnsiTheme="majorHAnsi" w:cstheme="majorHAnsi"/>
          <w:sz w:val="20"/>
          <w:szCs w:val="20"/>
        </w:rPr>
        <w:t>;</w:t>
      </w:r>
    </w:p>
    <w:p w14:paraId="446F1E95" w14:textId="17351932" w:rsidR="005769E1" w:rsidRDefault="005769E1" w:rsidP="00C25C33">
      <w:pPr>
        <w:pBdr>
          <w:top w:val="single" w:sz="4" w:space="1" w:color="auto"/>
          <w:left w:val="single" w:sz="4" w:space="4" w:color="auto"/>
          <w:bottom w:val="single" w:sz="4" w:space="1" w:color="auto"/>
          <w:right w:val="single" w:sz="4" w:space="4" w:color="auto"/>
        </w:pBdr>
        <w:spacing w:after="120" w:line="276" w:lineRule="auto"/>
        <w:ind w:firstLine="567"/>
        <w:rPr>
          <w:rFonts w:asciiTheme="majorHAnsi" w:hAnsiTheme="majorHAnsi" w:cstheme="majorHAnsi"/>
          <w:sz w:val="20"/>
          <w:szCs w:val="20"/>
        </w:rPr>
      </w:pPr>
      <w:r w:rsidRPr="005769E1">
        <w:rPr>
          <w:rFonts w:asciiTheme="majorHAnsi" w:hAnsiTheme="majorHAnsi" w:cstheme="majorHAnsi"/>
          <w:sz w:val="20"/>
          <w:szCs w:val="20"/>
        </w:rPr>
        <w:t xml:space="preserve">- </w:t>
      </w:r>
      <w:r>
        <w:rPr>
          <w:rFonts w:asciiTheme="majorHAnsi" w:hAnsiTheme="majorHAnsi" w:cstheme="majorHAnsi"/>
          <w:sz w:val="20"/>
          <w:szCs w:val="20"/>
        </w:rPr>
        <w:t>S</w:t>
      </w:r>
      <w:r w:rsidRPr="005769E1">
        <w:rPr>
          <w:rFonts w:asciiTheme="majorHAnsi" w:hAnsiTheme="majorHAnsi" w:cstheme="majorHAnsi"/>
          <w:sz w:val="20"/>
          <w:szCs w:val="20"/>
        </w:rPr>
        <w:t xml:space="preserve">trategies and action plans for </w:t>
      </w:r>
      <w:r w:rsidR="00D1058E">
        <w:rPr>
          <w:rFonts w:asciiTheme="majorHAnsi" w:hAnsiTheme="majorHAnsi" w:cstheme="majorHAnsi"/>
          <w:sz w:val="20"/>
          <w:szCs w:val="20"/>
        </w:rPr>
        <w:t xml:space="preserve">definition of </w:t>
      </w:r>
      <w:r w:rsidRPr="005769E1">
        <w:rPr>
          <w:rFonts w:asciiTheme="majorHAnsi" w:hAnsiTheme="majorHAnsi" w:cstheme="majorHAnsi"/>
          <w:sz w:val="20"/>
          <w:szCs w:val="20"/>
        </w:rPr>
        <w:t xml:space="preserve">joint </w:t>
      </w:r>
      <w:r w:rsidR="00D1058E">
        <w:rPr>
          <w:rFonts w:asciiTheme="majorHAnsi" w:hAnsiTheme="majorHAnsi" w:cstheme="majorHAnsi"/>
          <w:sz w:val="20"/>
          <w:szCs w:val="20"/>
        </w:rPr>
        <w:t>measures of protection</w:t>
      </w:r>
      <w:r>
        <w:rPr>
          <w:rFonts w:asciiTheme="majorHAnsi" w:hAnsiTheme="majorHAnsi" w:cstheme="majorHAnsi"/>
          <w:sz w:val="20"/>
          <w:szCs w:val="20"/>
        </w:rPr>
        <w:t>;</w:t>
      </w:r>
    </w:p>
    <w:p w14:paraId="08A1E60E" w14:textId="029C0ECA" w:rsidR="00FB5729" w:rsidRPr="005769E1" w:rsidRDefault="00FB5729">
      <w:pPr>
        <w:pBdr>
          <w:top w:val="single" w:sz="4" w:space="1" w:color="auto"/>
          <w:left w:val="single" w:sz="4" w:space="4" w:color="auto"/>
          <w:bottom w:val="single" w:sz="4" w:space="1" w:color="auto"/>
          <w:right w:val="single" w:sz="4" w:space="4" w:color="auto"/>
        </w:pBdr>
        <w:spacing w:after="120" w:line="276" w:lineRule="auto"/>
        <w:ind w:firstLine="567"/>
        <w:rPr>
          <w:rFonts w:asciiTheme="majorHAnsi" w:hAnsiTheme="majorHAnsi" w:cstheme="majorHAnsi"/>
          <w:sz w:val="20"/>
          <w:szCs w:val="20"/>
        </w:rPr>
      </w:pPr>
      <w:r>
        <w:rPr>
          <w:rFonts w:asciiTheme="majorHAnsi" w:hAnsiTheme="majorHAnsi" w:cstheme="majorHAnsi"/>
          <w:sz w:val="20"/>
          <w:szCs w:val="20"/>
        </w:rPr>
        <w:t xml:space="preserve">- Strategies and action plans for introduction of sustainable ecosystem-based water management approaches, natural water retention measures in the border area, particularly on cross-border </w:t>
      </w:r>
      <w:proofErr w:type="spellStart"/>
      <w:r>
        <w:rPr>
          <w:rFonts w:asciiTheme="majorHAnsi" w:hAnsiTheme="majorHAnsi" w:cstheme="majorHAnsi"/>
          <w:sz w:val="20"/>
          <w:szCs w:val="20"/>
        </w:rPr>
        <w:t>waterflows</w:t>
      </w:r>
      <w:proofErr w:type="spellEnd"/>
      <w:r>
        <w:rPr>
          <w:rFonts w:asciiTheme="majorHAnsi" w:hAnsiTheme="majorHAnsi" w:cstheme="majorHAnsi"/>
          <w:sz w:val="20"/>
          <w:szCs w:val="20"/>
        </w:rPr>
        <w:t xml:space="preserve">; </w:t>
      </w:r>
    </w:p>
    <w:p w14:paraId="75F52247" w14:textId="02FC85AA" w:rsidR="005769E1" w:rsidRPr="005769E1" w:rsidRDefault="005769E1" w:rsidP="00C25C33">
      <w:pPr>
        <w:pBdr>
          <w:top w:val="single" w:sz="4" w:space="1" w:color="auto"/>
          <w:left w:val="single" w:sz="4" w:space="4" w:color="auto"/>
          <w:bottom w:val="single" w:sz="4" w:space="1" w:color="auto"/>
          <w:right w:val="single" w:sz="4" w:space="4" w:color="auto"/>
        </w:pBdr>
        <w:spacing w:after="120" w:line="276" w:lineRule="auto"/>
        <w:ind w:firstLine="567"/>
        <w:rPr>
          <w:rFonts w:asciiTheme="majorHAnsi" w:hAnsiTheme="majorHAnsi" w:cstheme="majorHAnsi"/>
          <w:sz w:val="20"/>
          <w:szCs w:val="20"/>
        </w:rPr>
      </w:pPr>
      <w:r w:rsidRPr="005769E1">
        <w:rPr>
          <w:rFonts w:asciiTheme="majorHAnsi" w:hAnsiTheme="majorHAnsi" w:cstheme="majorHAnsi"/>
          <w:sz w:val="20"/>
          <w:szCs w:val="20"/>
        </w:rPr>
        <w:t xml:space="preserve">- </w:t>
      </w:r>
      <w:r>
        <w:rPr>
          <w:rFonts w:asciiTheme="majorHAnsi" w:hAnsiTheme="majorHAnsi" w:cstheme="majorHAnsi"/>
          <w:sz w:val="20"/>
          <w:szCs w:val="20"/>
        </w:rPr>
        <w:t>I</w:t>
      </w:r>
      <w:r w:rsidRPr="005769E1">
        <w:rPr>
          <w:rFonts w:asciiTheme="majorHAnsi" w:hAnsiTheme="majorHAnsi" w:cstheme="majorHAnsi"/>
          <w:sz w:val="20"/>
          <w:szCs w:val="20"/>
        </w:rPr>
        <w:t>mproved spatial planning of urban areas and rural landscapes with focus on natural protection</w:t>
      </w:r>
      <w:r>
        <w:rPr>
          <w:rFonts w:asciiTheme="majorHAnsi" w:hAnsiTheme="majorHAnsi" w:cstheme="majorHAnsi"/>
          <w:sz w:val="20"/>
          <w:szCs w:val="20"/>
        </w:rPr>
        <w:t>;</w:t>
      </w:r>
    </w:p>
    <w:p w14:paraId="5830EA10" w14:textId="38F968D7" w:rsidR="005769E1" w:rsidRDefault="005769E1" w:rsidP="00C25C33">
      <w:pPr>
        <w:pBdr>
          <w:top w:val="single" w:sz="4" w:space="1" w:color="auto"/>
          <w:left w:val="single" w:sz="4" w:space="4" w:color="auto"/>
          <w:bottom w:val="single" w:sz="4" w:space="1" w:color="auto"/>
          <w:right w:val="single" w:sz="4" w:space="4" w:color="auto"/>
        </w:pBdr>
        <w:spacing w:after="120" w:line="276" w:lineRule="auto"/>
        <w:ind w:firstLine="567"/>
        <w:rPr>
          <w:rFonts w:asciiTheme="majorHAnsi" w:hAnsiTheme="majorHAnsi" w:cstheme="majorHAnsi"/>
          <w:sz w:val="20"/>
          <w:szCs w:val="20"/>
        </w:rPr>
      </w:pPr>
      <w:r w:rsidRPr="005769E1">
        <w:rPr>
          <w:rFonts w:asciiTheme="majorHAnsi" w:hAnsiTheme="majorHAnsi" w:cstheme="majorHAnsi"/>
          <w:sz w:val="20"/>
          <w:szCs w:val="20"/>
        </w:rPr>
        <w:t xml:space="preserve">- </w:t>
      </w:r>
      <w:r>
        <w:rPr>
          <w:rFonts w:asciiTheme="majorHAnsi" w:hAnsiTheme="majorHAnsi" w:cstheme="majorHAnsi"/>
          <w:sz w:val="20"/>
          <w:szCs w:val="20"/>
        </w:rPr>
        <w:t>M</w:t>
      </w:r>
      <w:r w:rsidRPr="005769E1">
        <w:rPr>
          <w:rFonts w:asciiTheme="majorHAnsi" w:hAnsiTheme="majorHAnsi" w:cstheme="majorHAnsi"/>
          <w:sz w:val="20"/>
          <w:szCs w:val="20"/>
        </w:rPr>
        <w:t xml:space="preserve">odelling </w:t>
      </w:r>
      <w:r w:rsidR="004C162F">
        <w:rPr>
          <w:rFonts w:asciiTheme="majorHAnsi" w:hAnsiTheme="majorHAnsi" w:cstheme="majorHAnsi"/>
          <w:sz w:val="20"/>
          <w:szCs w:val="20"/>
        </w:rPr>
        <w:t xml:space="preserve">biodiversity impacts </w:t>
      </w:r>
      <w:r w:rsidRPr="005769E1">
        <w:rPr>
          <w:rFonts w:asciiTheme="majorHAnsi" w:hAnsiTheme="majorHAnsi" w:cstheme="majorHAnsi"/>
          <w:sz w:val="20"/>
          <w:szCs w:val="20"/>
        </w:rPr>
        <w:t xml:space="preserve">of climate change for the future and </w:t>
      </w:r>
      <w:r w:rsidR="006E6BDF">
        <w:rPr>
          <w:rFonts w:asciiTheme="majorHAnsi" w:hAnsiTheme="majorHAnsi" w:cstheme="majorHAnsi"/>
          <w:sz w:val="20"/>
          <w:szCs w:val="20"/>
        </w:rPr>
        <w:t xml:space="preserve">elaboration of </w:t>
      </w:r>
      <w:r w:rsidRPr="005769E1">
        <w:rPr>
          <w:rFonts w:asciiTheme="majorHAnsi" w:hAnsiTheme="majorHAnsi" w:cstheme="majorHAnsi"/>
          <w:sz w:val="20"/>
          <w:szCs w:val="20"/>
        </w:rPr>
        <w:t>pilots for testing possible solutions</w:t>
      </w:r>
      <w:r>
        <w:rPr>
          <w:rFonts w:asciiTheme="majorHAnsi" w:hAnsiTheme="majorHAnsi" w:cstheme="majorHAnsi"/>
          <w:sz w:val="20"/>
          <w:szCs w:val="20"/>
        </w:rPr>
        <w:t>;</w:t>
      </w:r>
    </w:p>
    <w:p w14:paraId="3B8B1291" w14:textId="5EA04F54" w:rsidR="004358D3" w:rsidRPr="005769E1" w:rsidRDefault="004358D3" w:rsidP="00D1058E">
      <w:pPr>
        <w:pBdr>
          <w:top w:val="single" w:sz="4" w:space="1" w:color="auto"/>
          <w:left w:val="single" w:sz="4" w:space="4" w:color="auto"/>
          <w:bottom w:val="single" w:sz="4" w:space="1" w:color="auto"/>
          <w:right w:val="single" w:sz="4" w:space="4" w:color="auto"/>
        </w:pBdr>
        <w:spacing w:after="120" w:line="276" w:lineRule="auto"/>
        <w:ind w:firstLine="567"/>
        <w:rPr>
          <w:rFonts w:asciiTheme="majorHAnsi" w:hAnsiTheme="majorHAnsi" w:cstheme="majorHAnsi"/>
          <w:sz w:val="20"/>
          <w:szCs w:val="20"/>
        </w:rPr>
      </w:pPr>
      <w:r w:rsidRPr="005769E1">
        <w:rPr>
          <w:rFonts w:asciiTheme="majorHAnsi" w:hAnsiTheme="majorHAnsi" w:cstheme="majorHAnsi"/>
          <w:sz w:val="20"/>
          <w:szCs w:val="20"/>
        </w:rPr>
        <w:t xml:space="preserve">- </w:t>
      </w:r>
      <w:r>
        <w:rPr>
          <w:rFonts w:asciiTheme="majorHAnsi" w:hAnsiTheme="majorHAnsi" w:cstheme="majorHAnsi"/>
          <w:sz w:val="20"/>
          <w:szCs w:val="20"/>
        </w:rPr>
        <w:t>E</w:t>
      </w:r>
      <w:r w:rsidRPr="005769E1">
        <w:rPr>
          <w:rFonts w:asciiTheme="majorHAnsi" w:hAnsiTheme="majorHAnsi" w:cstheme="majorHAnsi"/>
          <w:sz w:val="20"/>
          <w:szCs w:val="20"/>
        </w:rPr>
        <w:t xml:space="preserve">laboration of joint actions for </w:t>
      </w:r>
      <w:r w:rsidR="004C162F">
        <w:rPr>
          <w:rFonts w:asciiTheme="majorHAnsi" w:hAnsiTheme="majorHAnsi" w:cstheme="majorHAnsi"/>
          <w:sz w:val="20"/>
          <w:szCs w:val="20"/>
        </w:rPr>
        <w:t xml:space="preserve">management of nature-related </w:t>
      </w:r>
      <w:r w:rsidRPr="005769E1">
        <w:rPr>
          <w:rFonts w:asciiTheme="majorHAnsi" w:hAnsiTheme="majorHAnsi" w:cstheme="majorHAnsi"/>
          <w:sz w:val="20"/>
          <w:szCs w:val="20"/>
        </w:rPr>
        <w:t>disaster</w:t>
      </w:r>
      <w:r w:rsidR="004C162F">
        <w:rPr>
          <w:rFonts w:asciiTheme="majorHAnsi" w:hAnsiTheme="majorHAnsi" w:cstheme="majorHAnsi"/>
          <w:sz w:val="20"/>
          <w:szCs w:val="20"/>
        </w:rPr>
        <w:t>s</w:t>
      </w:r>
      <w:r>
        <w:rPr>
          <w:rFonts w:asciiTheme="majorHAnsi" w:hAnsiTheme="majorHAnsi" w:cstheme="majorHAnsi"/>
          <w:sz w:val="20"/>
          <w:szCs w:val="20"/>
        </w:rPr>
        <w:t>;</w:t>
      </w:r>
      <w:r w:rsidR="00DF505A">
        <w:rPr>
          <w:rFonts w:asciiTheme="majorHAnsi" w:hAnsiTheme="majorHAnsi" w:cstheme="majorHAnsi"/>
          <w:sz w:val="20"/>
          <w:szCs w:val="20"/>
        </w:rPr>
        <w:t xml:space="preserve"> </w:t>
      </w:r>
      <w:r w:rsidR="00FB5729">
        <w:rPr>
          <w:rFonts w:asciiTheme="majorHAnsi" w:hAnsiTheme="majorHAnsi" w:cstheme="majorHAnsi"/>
          <w:sz w:val="20"/>
          <w:szCs w:val="20"/>
        </w:rPr>
        <w:t>strengthening the coordination role of municipalities therein;</w:t>
      </w:r>
    </w:p>
    <w:p w14:paraId="6D41591E" w14:textId="316E6ABC" w:rsidR="005769E1" w:rsidRDefault="005769E1" w:rsidP="00C25C33">
      <w:pPr>
        <w:pBdr>
          <w:top w:val="single" w:sz="4" w:space="1" w:color="auto"/>
          <w:left w:val="single" w:sz="4" w:space="4" w:color="auto"/>
          <w:bottom w:val="single" w:sz="4" w:space="1" w:color="auto"/>
          <w:right w:val="single" w:sz="4" w:space="4" w:color="auto"/>
        </w:pBdr>
        <w:spacing w:after="120" w:line="276" w:lineRule="auto"/>
        <w:ind w:firstLine="567"/>
        <w:rPr>
          <w:rFonts w:asciiTheme="majorHAnsi" w:hAnsiTheme="majorHAnsi" w:cstheme="majorHAnsi"/>
          <w:sz w:val="20"/>
          <w:szCs w:val="20"/>
        </w:rPr>
      </w:pPr>
      <w:r w:rsidRPr="005769E1">
        <w:rPr>
          <w:rFonts w:asciiTheme="majorHAnsi" w:hAnsiTheme="majorHAnsi" w:cstheme="majorHAnsi"/>
          <w:sz w:val="20"/>
          <w:szCs w:val="20"/>
        </w:rPr>
        <w:t xml:space="preserve">- </w:t>
      </w:r>
      <w:r>
        <w:rPr>
          <w:rFonts w:asciiTheme="majorHAnsi" w:hAnsiTheme="majorHAnsi" w:cstheme="majorHAnsi"/>
          <w:sz w:val="20"/>
          <w:szCs w:val="20"/>
        </w:rPr>
        <w:t>A</w:t>
      </w:r>
      <w:r w:rsidRPr="005769E1">
        <w:rPr>
          <w:rFonts w:asciiTheme="majorHAnsi" w:hAnsiTheme="majorHAnsi" w:cstheme="majorHAnsi"/>
          <w:sz w:val="20"/>
          <w:szCs w:val="20"/>
        </w:rPr>
        <w:t xml:space="preserve">ction plans for reduction of </w:t>
      </w:r>
      <w:r w:rsidR="004C162F">
        <w:rPr>
          <w:rFonts w:asciiTheme="majorHAnsi" w:hAnsiTheme="majorHAnsi" w:cstheme="majorHAnsi"/>
          <w:sz w:val="20"/>
          <w:szCs w:val="20"/>
        </w:rPr>
        <w:t>various</w:t>
      </w:r>
      <w:r w:rsidR="00AD669C">
        <w:rPr>
          <w:rFonts w:asciiTheme="majorHAnsi" w:hAnsiTheme="majorHAnsi" w:cstheme="majorHAnsi"/>
          <w:sz w:val="20"/>
          <w:szCs w:val="20"/>
        </w:rPr>
        <w:t xml:space="preserve"> forms of </w:t>
      </w:r>
      <w:r w:rsidRPr="005769E1">
        <w:rPr>
          <w:rFonts w:asciiTheme="majorHAnsi" w:hAnsiTheme="majorHAnsi" w:cstheme="majorHAnsi"/>
          <w:sz w:val="20"/>
          <w:szCs w:val="20"/>
        </w:rPr>
        <w:t>pollution</w:t>
      </w:r>
      <w:r w:rsidR="008F29E3">
        <w:rPr>
          <w:rFonts w:asciiTheme="majorHAnsi" w:hAnsiTheme="majorHAnsi" w:cstheme="majorHAnsi"/>
          <w:sz w:val="20"/>
          <w:szCs w:val="20"/>
        </w:rPr>
        <w:t xml:space="preserve"> (water, air, soil etc.)</w:t>
      </w:r>
      <w:r w:rsidR="00AD669C">
        <w:rPr>
          <w:rFonts w:asciiTheme="majorHAnsi" w:hAnsiTheme="majorHAnsi" w:cstheme="majorHAnsi"/>
          <w:sz w:val="20"/>
          <w:szCs w:val="20"/>
        </w:rPr>
        <w:t>.</w:t>
      </w:r>
    </w:p>
    <w:p w14:paraId="74755BC8" w14:textId="5BB6275B" w:rsidR="005769E1" w:rsidRDefault="005769E1" w:rsidP="00C25C33">
      <w:pPr>
        <w:pBdr>
          <w:top w:val="single" w:sz="4" w:space="1" w:color="auto"/>
          <w:left w:val="single" w:sz="4" w:space="4" w:color="auto"/>
          <w:bottom w:val="single" w:sz="4" w:space="1" w:color="auto"/>
          <w:right w:val="single" w:sz="4" w:space="4" w:color="auto"/>
        </w:pBdr>
        <w:spacing w:after="120" w:line="276" w:lineRule="auto"/>
        <w:rPr>
          <w:rFonts w:asciiTheme="majorHAnsi" w:hAnsiTheme="majorHAnsi" w:cstheme="majorHAnsi"/>
          <w:sz w:val="20"/>
          <w:szCs w:val="20"/>
        </w:rPr>
      </w:pPr>
      <w:r w:rsidRPr="00EC0FCA">
        <w:rPr>
          <w:rFonts w:asciiTheme="majorHAnsi" w:hAnsiTheme="majorHAnsi" w:cstheme="majorHAnsi"/>
          <w:b/>
          <w:bCs/>
          <w:sz w:val="20"/>
          <w:szCs w:val="20"/>
        </w:rPr>
        <w:t>2. Implementing joint pilot actions contributing to protecting biodiversity, fostering joint water and disaster management and reduction of pollution</w:t>
      </w:r>
      <w:r w:rsidR="00EC0FCA">
        <w:rPr>
          <w:rFonts w:asciiTheme="majorHAnsi" w:hAnsiTheme="majorHAnsi" w:cstheme="majorHAnsi"/>
          <w:sz w:val="20"/>
          <w:szCs w:val="20"/>
        </w:rPr>
        <w:t>, including, inter alia, the following activities:</w:t>
      </w:r>
    </w:p>
    <w:p w14:paraId="1711BAF7" w14:textId="09028E70" w:rsidR="005769E1" w:rsidRPr="005769E1" w:rsidRDefault="005769E1" w:rsidP="00C25C33">
      <w:pPr>
        <w:pBdr>
          <w:top w:val="single" w:sz="4" w:space="1" w:color="auto"/>
          <w:left w:val="single" w:sz="4" w:space="4" w:color="auto"/>
          <w:bottom w:val="single" w:sz="4" w:space="1" w:color="auto"/>
          <w:right w:val="single" w:sz="4" w:space="4" w:color="auto"/>
        </w:pBdr>
        <w:spacing w:after="120" w:line="276" w:lineRule="auto"/>
        <w:ind w:firstLine="567"/>
        <w:rPr>
          <w:rFonts w:asciiTheme="majorHAnsi" w:hAnsiTheme="majorHAnsi" w:cstheme="majorHAnsi"/>
          <w:sz w:val="20"/>
          <w:szCs w:val="20"/>
        </w:rPr>
      </w:pPr>
      <w:r>
        <w:rPr>
          <w:rFonts w:asciiTheme="majorHAnsi" w:hAnsiTheme="majorHAnsi" w:cstheme="majorHAnsi"/>
          <w:sz w:val="20"/>
          <w:szCs w:val="20"/>
        </w:rPr>
        <w:t>-</w:t>
      </w:r>
      <w:r w:rsidRPr="005769E1">
        <w:rPr>
          <w:rFonts w:asciiTheme="majorHAnsi" w:hAnsiTheme="majorHAnsi" w:cstheme="majorHAnsi"/>
          <w:sz w:val="20"/>
          <w:szCs w:val="20"/>
        </w:rPr>
        <w:t xml:space="preserve"> </w:t>
      </w:r>
      <w:r w:rsidR="00892A94">
        <w:rPr>
          <w:rFonts w:asciiTheme="majorHAnsi" w:hAnsiTheme="majorHAnsi" w:cstheme="majorHAnsi"/>
          <w:sz w:val="20"/>
          <w:szCs w:val="20"/>
        </w:rPr>
        <w:t>J</w:t>
      </w:r>
      <w:r w:rsidRPr="005769E1">
        <w:rPr>
          <w:rFonts w:asciiTheme="majorHAnsi" w:hAnsiTheme="majorHAnsi" w:cstheme="majorHAnsi"/>
          <w:sz w:val="20"/>
          <w:szCs w:val="20"/>
        </w:rPr>
        <w:t>oint actions improving biodiversity</w:t>
      </w:r>
      <w:r w:rsidR="006E6BDF">
        <w:rPr>
          <w:rFonts w:asciiTheme="majorHAnsi" w:hAnsiTheme="majorHAnsi" w:cstheme="majorHAnsi"/>
          <w:sz w:val="20"/>
          <w:szCs w:val="20"/>
        </w:rPr>
        <w:t xml:space="preserve">, </w:t>
      </w:r>
      <w:r w:rsidRPr="005769E1">
        <w:rPr>
          <w:rFonts w:asciiTheme="majorHAnsi" w:hAnsiTheme="majorHAnsi" w:cstheme="majorHAnsi"/>
          <w:sz w:val="20"/>
          <w:szCs w:val="20"/>
        </w:rPr>
        <w:t>cross-border ecological connectivity and green infrastructure</w:t>
      </w:r>
      <w:r w:rsidR="00892A94">
        <w:rPr>
          <w:rFonts w:asciiTheme="majorHAnsi" w:hAnsiTheme="majorHAnsi" w:cstheme="majorHAnsi"/>
          <w:sz w:val="20"/>
          <w:szCs w:val="20"/>
        </w:rPr>
        <w:t>;</w:t>
      </w:r>
    </w:p>
    <w:p w14:paraId="1E3E4B62" w14:textId="07592489" w:rsidR="005769E1" w:rsidRDefault="005769E1" w:rsidP="00C25C33">
      <w:pPr>
        <w:pBdr>
          <w:top w:val="single" w:sz="4" w:space="1" w:color="auto"/>
          <w:left w:val="single" w:sz="4" w:space="4" w:color="auto"/>
          <w:bottom w:val="single" w:sz="4" w:space="1" w:color="auto"/>
          <w:right w:val="single" w:sz="4" w:space="4" w:color="auto"/>
        </w:pBdr>
        <w:spacing w:after="120" w:line="276" w:lineRule="auto"/>
        <w:ind w:firstLine="567"/>
        <w:rPr>
          <w:rFonts w:asciiTheme="majorHAnsi" w:hAnsiTheme="majorHAnsi" w:cstheme="majorHAnsi"/>
          <w:sz w:val="20"/>
          <w:szCs w:val="20"/>
        </w:rPr>
      </w:pPr>
      <w:r w:rsidRPr="005769E1">
        <w:rPr>
          <w:rFonts w:asciiTheme="majorHAnsi" w:hAnsiTheme="majorHAnsi" w:cstheme="majorHAnsi"/>
          <w:sz w:val="20"/>
          <w:szCs w:val="20"/>
        </w:rPr>
        <w:t xml:space="preserve">- </w:t>
      </w:r>
      <w:r w:rsidR="00892A94">
        <w:rPr>
          <w:rFonts w:asciiTheme="majorHAnsi" w:hAnsiTheme="majorHAnsi" w:cstheme="majorHAnsi"/>
          <w:sz w:val="20"/>
          <w:szCs w:val="20"/>
        </w:rPr>
        <w:t>J</w:t>
      </w:r>
      <w:r w:rsidRPr="005769E1">
        <w:rPr>
          <w:rFonts w:asciiTheme="majorHAnsi" w:hAnsiTheme="majorHAnsi" w:cstheme="majorHAnsi"/>
          <w:sz w:val="20"/>
          <w:szCs w:val="20"/>
        </w:rPr>
        <w:t>oint protocols, monitoring, intervention schemes for management</w:t>
      </w:r>
      <w:r w:rsidR="004C162F">
        <w:rPr>
          <w:rFonts w:asciiTheme="majorHAnsi" w:hAnsiTheme="majorHAnsi" w:cstheme="majorHAnsi"/>
          <w:sz w:val="20"/>
          <w:szCs w:val="20"/>
        </w:rPr>
        <w:t xml:space="preserve"> of nature-related disasters</w:t>
      </w:r>
      <w:r w:rsidR="00892A94">
        <w:rPr>
          <w:rFonts w:asciiTheme="majorHAnsi" w:hAnsiTheme="majorHAnsi" w:cstheme="majorHAnsi"/>
          <w:sz w:val="20"/>
          <w:szCs w:val="20"/>
        </w:rPr>
        <w:t>;</w:t>
      </w:r>
    </w:p>
    <w:p w14:paraId="01DB5000" w14:textId="6B145014" w:rsidR="00FB5729" w:rsidRPr="005769E1" w:rsidRDefault="00FB5729">
      <w:pPr>
        <w:pBdr>
          <w:top w:val="single" w:sz="4" w:space="1" w:color="auto"/>
          <w:left w:val="single" w:sz="4" w:space="4" w:color="auto"/>
          <w:bottom w:val="single" w:sz="4" w:space="1" w:color="auto"/>
          <w:right w:val="single" w:sz="4" w:space="4" w:color="auto"/>
        </w:pBdr>
        <w:spacing w:after="120" w:line="276" w:lineRule="auto"/>
        <w:ind w:firstLine="567"/>
        <w:rPr>
          <w:rFonts w:asciiTheme="majorHAnsi" w:hAnsiTheme="majorHAnsi" w:cstheme="majorHAnsi"/>
          <w:sz w:val="20"/>
          <w:szCs w:val="20"/>
        </w:rPr>
      </w:pPr>
      <w:r>
        <w:rPr>
          <w:rFonts w:asciiTheme="majorHAnsi" w:hAnsiTheme="majorHAnsi" w:cstheme="majorHAnsi"/>
          <w:sz w:val="20"/>
          <w:szCs w:val="20"/>
        </w:rPr>
        <w:t xml:space="preserve">- </w:t>
      </w:r>
      <w:r w:rsidR="0029518C">
        <w:rPr>
          <w:rFonts w:asciiTheme="majorHAnsi" w:hAnsiTheme="majorHAnsi" w:cstheme="majorHAnsi"/>
          <w:sz w:val="20"/>
          <w:szCs w:val="20"/>
        </w:rPr>
        <w:t>R</w:t>
      </w:r>
      <w:r w:rsidR="0029518C" w:rsidRPr="005769E1">
        <w:rPr>
          <w:rFonts w:asciiTheme="majorHAnsi" w:hAnsiTheme="majorHAnsi" w:cstheme="majorHAnsi"/>
          <w:sz w:val="20"/>
          <w:szCs w:val="20"/>
        </w:rPr>
        <w:t>evitalisation</w:t>
      </w:r>
      <w:r w:rsidR="0029518C">
        <w:rPr>
          <w:rFonts w:asciiTheme="majorHAnsi" w:hAnsiTheme="majorHAnsi" w:cstheme="majorHAnsi"/>
          <w:sz w:val="20"/>
          <w:szCs w:val="20"/>
        </w:rPr>
        <w:t>, improvement of water quality</w:t>
      </w:r>
      <w:r w:rsidR="0029518C" w:rsidRPr="005769E1">
        <w:rPr>
          <w:rFonts w:asciiTheme="majorHAnsi" w:hAnsiTheme="majorHAnsi" w:cstheme="majorHAnsi"/>
          <w:sz w:val="20"/>
          <w:szCs w:val="20"/>
        </w:rPr>
        <w:t xml:space="preserve"> of and sustainable management of cross-border </w:t>
      </w:r>
      <w:proofErr w:type="spellStart"/>
      <w:r w:rsidR="0029518C" w:rsidRPr="005769E1">
        <w:rPr>
          <w:rFonts w:asciiTheme="majorHAnsi" w:hAnsiTheme="majorHAnsi" w:cstheme="majorHAnsi"/>
          <w:sz w:val="20"/>
          <w:szCs w:val="20"/>
        </w:rPr>
        <w:t>waterflows</w:t>
      </w:r>
      <w:proofErr w:type="spellEnd"/>
      <w:r w:rsidR="0029518C">
        <w:rPr>
          <w:rFonts w:asciiTheme="majorHAnsi" w:hAnsiTheme="majorHAnsi" w:cstheme="majorHAnsi"/>
          <w:sz w:val="20"/>
          <w:szCs w:val="20"/>
        </w:rPr>
        <w:t>, including t</w:t>
      </w:r>
      <w:r w:rsidRPr="00FD5545">
        <w:rPr>
          <w:rFonts w:asciiTheme="majorHAnsi" w:hAnsiTheme="majorHAnsi" w:cstheme="majorHAnsi"/>
          <w:sz w:val="20"/>
          <w:szCs w:val="20"/>
        </w:rPr>
        <w:t>esting</w:t>
      </w:r>
      <w:r>
        <w:rPr>
          <w:rFonts w:asciiTheme="majorHAnsi" w:hAnsiTheme="majorHAnsi" w:cstheme="majorHAnsi"/>
          <w:sz w:val="20"/>
          <w:szCs w:val="20"/>
        </w:rPr>
        <w:t xml:space="preserve"> and application of </w:t>
      </w:r>
      <w:r w:rsidRPr="00FD5545">
        <w:rPr>
          <w:rFonts w:asciiTheme="majorHAnsi" w:hAnsiTheme="majorHAnsi" w:cstheme="majorHAnsi"/>
          <w:sz w:val="20"/>
          <w:szCs w:val="20"/>
        </w:rPr>
        <w:t>sustainable ecosystem-based water management approaches</w:t>
      </w:r>
      <w:r>
        <w:rPr>
          <w:rFonts w:asciiTheme="majorHAnsi" w:hAnsiTheme="majorHAnsi" w:cstheme="majorHAnsi"/>
          <w:sz w:val="20"/>
          <w:szCs w:val="20"/>
        </w:rPr>
        <w:t>, natural water-retention measures</w:t>
      </w:r>
      <w:r w:rsidRPr="00FD5545">
        <w:rPr>
          <w:rFonts w:asciiTheme="majorHAnsi" w:hAnsiTheme="majorHAnsi" w:cstheme="majorHAnsi"/>
          <w:sz w:val="20"/>
          <w:szCs w:val="20"/>
        </w:rPr>
        <w:t xml:space="preserve"> in</w:t>
      </w:r>
      <w:r>
        <w:rPr>
          <w:rFonts w:asciiTheme="majorHAnsi" w:hAnsiTheme="majorHAnsi" w:cstheme="majorHAnsi"/>
          <w:sz w:val="20"/>
          <w:szCs w:val="20"/>
        </w:rPr>
        <w:t xml:space="preserve"> the border area;</w:t>
      </w:r>
    </w:p>
    <w:p w14:paraId="3CCA970D" w14:textId="6CEDD4C4" w:rsidR="005769E1" w:rsidRDefault="005769E1" w:rsidP="00C25C33">
      <w:pPr>
        <w:pBdr>
          <w:top w:val="single" w:sz="4" w:space="1" w:color="auto"/>
          <w:left w:val="single" w:sz="4" w:space="4" w:color="auto"/>
          <w:bottom w:val="single" w:sz="4" w:space="1" w:color="auto"/>
          <w:right w:val="single" w:sz="4" w:space="4" w:color="auto"/>
        </w:pBdr>
        <w:spacing w:after="120" w:line="276" w:lineRule="auto"/>
        <w:ind w:firstLine="567"/>
        <w:rPr>
          <w:rFonts w:asciiTheme="majorHAnsi" w:hAnsiTheme="majorHAnsi" w:cstheme="majorHAnsi"/>
          <w:sz w:val="20"/>
          <w:szCs w:val="20"/>
        </w:rPr>
      </w:pPr>
      <w:r w:rsidRPr="005769E1">
        <w:rPr>
          <w:rFonts w:asciiTheme="majorHAnsi" w:hAnsiTheme="majorHAnsi" w:cstheme="majorHAnsi"/>
          <w:sz w:val="20"/>
          <w:szCs w:val="20"/>
        </w:rPr>
        <w:t xml:space="preserve">- </w:t>
      </w:r>
      <w:r w:rsidR="00892A94">
        <w:rPr>
          <w:rFonts w:asciiTheme="majorHAnsi" w:hAnsiTheme="majorHAnsi" w:cstheme="majorHAnsi"/>
          <w:sz w:val="20"/>
          <w:szCs w:val="20"/>
        </w:rPr>
        <w:t>A</w:t>
      </w:r>
      <w:r w:rsidRPr="005769E1">
        <w:rPr>
          <w:rFonts w:asciiTheme="majorHAnsi" w:hAnsiTheme="majorHAnsi" w:cstheme="majorHAnsi"/>
          <w:sz w:val="20"/>
          <w:szCs w:val="20"/>
        </w:rPr>
        <w:t xml:space="preserve">wareness raising </w:t>
      </w:r>
      <w:r w:rsidR="0029518C">
        <w:rPr>
          <w:rFonts w:asciiTheme="majorHAnsi" w:hAnsiTheme="majorHAnsi" w:cstheme="majorHAnsi"/>
          <w:sz w:val="20"/>
          <w:szCs w:val="20"/>
        </w:rPr>
        <w:t xml:space="preserve">and prevention </w:t>
      </w:r>
      <w:r w:rsidRPr="005769E1">
        <w:rPr>
          <w:rFonts w:asciiTheme="majorHAnsi" w:hAnsiTheme="majorHAnsi" w:cstheme="majorHAnsi"/>
          <w:sz w:val="20"/>
          <w:szCs w:val="20"/>
        </w:rPr>
        <w:t>activities on biodiversity, nature and environment protection</w:t>
      </w:r>
      <w:r w:rsidR="008F29E3">
        <w:rPr>
          <w:rFonts w:asciiTheme="majorHAnsi" w:hAnsiTheme="majorHAnsi" w:cstheme="majorHAnsi"/>
          <w:sz w:val="20"/>
          <w:szCs w:val="20"/>
        </w:rPr>
        <w:t xml:space="preserve">, </w:t>
      </w:r>
      <w:r w:rsidR="0029518C">
        <w:rPr>
          <w:rFonts w:asciiTheme="majorHAnsi" w:hAnsiTheme="majorHAnsi" w:cstheme="majorHAnsi"/>
          <w:sz w:val="20"/>
          <w:szCs w:val="20"/>
        </w:rPr>
        <w:t xml:space="preserve">disasters (e.g. forest fires), </w:t>
      </w:r>
      <w:r w:rsidR="008F29E3">
        <w:rPr>
          <w:rFonts w:asciiTheme="majorHAnsi" w:hAnsiTheme="majorHAnsi" w:cstheme="majorHAnsi"/>
          <w:sz w:val="20"/>
          <w:szCs w:val="20"/>
        </w:rPr>
        <w:t>fight against various forms of pollution.</w:t>
      </w:r>
    </w:p>
    <w:p w14:paraId="5027DEA6" w14:textId="45D6075F" w:rsidR="00BC2DEA" w:rsidRPr="007466F3" w:rsidRDefault="00A539FF" w:rsidP="004919D5">
      <w:pPr>
        <w:pBdr>
          <w:top w:val="single" w:sz="4" w:space="1" w:color="auto"/>
          <w:left w:val="single" w:sz="4" w:space="4" w:color="auto"/>
          <w:bottom w:val="single" w:sz="4" w:space="1" w:color="auto"/>
          <w:right w:val="single" w:sz="4" w:space="4" w:color="auto"/>
        </w:pBdr>
        <w:spacing w:after="120" w:line="276" w:lineRule="auto"/>
        <w:rPr>
          <w:rFonts w:asciiTheme="majorHAnsi" w:hAnsiTheme="majorHAnsi" w:cstheme="majorHAnsi"/>
          <w:i/>
          <w:iCs/>
          <w:sz w:val="20"/>
          <w:szCs w:val="20"/>
        </w:rPr>
      </w:pPr>
      <w:r w:rsidRPr="00A539FF">
        <w:rPr>
          <w:rFonts w:asciiTheme="majorHAnsi" w:hAnsiTheme="majorHAnsi" w:cstheme="majorHAnsi"/>
          <w:sz w:val="20"/>
          <w:szCs w:val="20"/>
        </w:rPr>
        <w:t>Most important selection criteria include coherence with relevant EU and national legislation, international nature protection conventions, impact on territory targeted, level of cooperation among partners, sustainability of joint actions.</w:t>
      </w:r>
    </w:p>
    <w:p w14:paraId="24955F19" w14:textId="77777777" w:rsidR="00BC2DEA" w:rsidRPr="007466F3" w:rsidRDefault="00BC2DEA" w:rsidP="00BC2DEA">
      <w:pPr>
        <w:spacing w:before="240" w:after="240"/>
        <w:ind w:left="709" w:hanging="1"/>
        <w:jc w:val="both"/>
        <w:rPr>
          <w:rFonts w:asciiTheme="majorHAnsi" w:hAnsiTheme="majorHAnsi" w:cstheme="majorHAnsi"/>
          <w:b/>
          <w:i/>
          <w:iCs/>
          <w:sz w:val="22"/>
          <w:szCs w:val="22"/>
        </w:rPr>
      </w:pPr>
    </w:p>
    <w:p w14:paraId="116DFEED" w14:textId="0A09E707" w:rsidR="00BC2DEA" w:rsidRPr="007466F3" w:rsidRDefault="00BC2DEA" w:rsidP="00F906C7">
      <w:pPr>
        <w:pStyle w:val="Naslov3"/>
      </w:pPr>
      <w:bookmarkStart w:id="20" w:name="_Toc88655091"/>
      <w:r w:rsidRPr="007466F3">
        <w:t>2.1.1.2</w:t>
      </w:r>
      <w:r w:rsidR="00B662EA">
        <w:t>.</w:t>
      </w:r>
      <w:r w:rsidRPr="007466F3">
        <w:t xml:space="preserve">   Indicators</w:t>
      </w:r>
      <w:bookmarkEnd w:id="20"/>
    </w:p>
    <w:p w14:paraId="43D99075" w14:textId="77777777" w:rsidR="00BC2DEA" w:rsidRPr="007466F3" w:rsidRDefault="00BC2DEA" w:rsidP="00BC2DEA">
      <w:pPr>
        <w:shd w:val="clear" w:color="auto" w:fill="FFFFFF" w:themeFill="background1"/>
        <w:spacing w:after="200" w:line="276" w:lineRule="auto"/>
        <w:jc w:val="both"/>
        <w:rPr>
          <w:i/>
          <w:color w:val="000000"/>
        </w:rPr>
      </w:pPr>
      <w:r w:rsidRPr="007466F3">
        <w:rPr>
          <w:i/>
          <w:color w:val="000000"/>
        </w:rPr>
        <w:t>Reference: point (e)(ii) of Article 17(3), point (c)(iii) of Article 17(9)</w:t>
      </w:r>
    </w:p>
    <w:p w14:paraId="0C87A17D" w14:textId="3EC8036E" w:rsidR="00BC2DEA" w:rsidRPr="007466F3" w:rsidRDefault="00BC2DEA" w:rsidP="00BC2DEA">
      <w:pPr>
        <w:pStyle w:val="Napis"/>
      </w:pPr>
      <w:bookmarkStart w:id="21" w:name="_Toc80113969"/>
      <w:bookmarkStart w:id="22" w:name="_Toc88655171"/>
      <w:r w:rsidRPr="007466F3">
        <w:t xml:space="preserve">Table </w:t>
      </w:r>
      <w:r w:rsidRPr="007466F3">
        <w:fldChar w:fldCharType="begin"/>
      </w:r>
      <w:r w:rsidRPr="007466F3">
        <w:instrText xml:space="preserve"> SEQ Table \* ARABIC </w:instrText>
      </w:r>
      <w:r w:rsidRPr="007466F3">
        <w:fldChar w:fldCharType="separate"/>
      </w:r>
      <w:r w:rsidR="006D7E5F">
        <w:rPr>
          <w:noProof/>
        </w:rPr>
        <w:t>2</w:t>
      </w:r>
      <w:r w:rsidRPr="007466F3">
        <w:fldChar w:fldCharType="end"/>
      </w:r>
      <w:r w:rsidRPr="007466F3">
        <w:t>: Output indicators SO 1.1</w:t>
      </w:r>
      <w:bookmarkEnd w:id="21"/>
      <w:bookmarkEnd w:id="22"/>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1012"/>
        <w:gridCol w:w="789"/>
        <w:gridCol w:w="2589"/>
        <w:gridCol w:w="1355"/>
        <w:gridCol w:w="1091"/>
        <w:gridCol w:w="1241"/>
      </w:tblGrid>
      <w:tr w:rsidR="000E3410" w:rsidRPr="007466F3" w14:paraId="58A1E9AF" w14:textId="77777777" w:rsidTr="000E3410">
        <w:trPr>
          <w:trHeight w:val="883"/>
        </w:trPr>
        <w:tc>
          <w:tcPr>
            <w:tcW w:w="476" w:type="pct"/>
            <w:shd w:val="clear" w:color="auto" w:fill="D5DCE4" w:themeFill="text2" w:themeFillTint="33"/>
          </w:tcPr>
          <w:p w14:paraId="4A4AE8BD" w14:textId="77777777" w:rsidR="00BC2DEA" w:rsidRPr="007466F3" w:rsidRDefault="00BC2DEA" w:rsidP="000E3410">
            <w:pPr>
              <w:spacing w:before="120" w:after="120"/>
              <w:rPr>
                <w:rFonts w:asciiTheme="majorHAnsi" w:hAnsiTheme="majorHAnsi" w:cstheme="majorHAnsi"/>
                <w:b/>
                <w:sz w:val="20"/>
                <w:szCs w:val="20"/>
              </w:rPr>
            </w:pPr>
            <w:r w:rsidRPr="007466F3">
              <w:rPr>
                <w:rFonts w:asciiTheme="majorHAnsi" w:hAnsiTheme="majorHAnsi" w:cstheme="majorHAnsi"/>
                <w:b/>
                <w:sz w:val="20"/>
                <w:szCs w:val="20"/>
              </w:rPr>
              <w:t xml:space="preserve">Priority </w:t>
            </w:r>
          </w:p>
        </w:tc>
        <w:tc>
          <w:tcPr>
            <w:tcW w:w="567" w:type="pct"/>
            <w:shd w:val="clear" w:color="auto" w:fill="D5DCE4" w:themeFill="text2" w:themeFillTint="33"/>
          </w:tcPr>
          <w:p w14:paraId="36CF7A92" w14:textId="77777777" w:rsidR="00BC2DEA" w:rsidRPr="007466F3" w:rsidRDefault="00BC2DEA" w:rsidP="000E3410">
            <w:pPr>
              <w:spacing w:before="120" w:after="120"/>
              <w:rPr>
                <w:rFonts w:asciiTheme="majorHAnsi" w:hAnsiTheme="majorHAnsi" w:cstheme="majorHAnsi"/>
                <w:b/>
                <w:sz w:val="20"/>
                <w:szCs w:val="20"/>
              </w:rPr>
            </w:pPr>
            <w:r w:rsidRPr="007466F3">
              <w:rPr>
                <w:rFonts w:asciiTheme="majorHAnsi" w:hAnsiTheme="majorHAnsi" w:cstheme="majorHAnsi"/>
                <w:b/>
                <w:sz w:val="20"/>
                <w:szCs w:val="20"/>
              </w:rPr>
              <w:t>Specific objective</w:t>
            </w:r>
          </w:p>
        </w:tc>
        <w:tc>
          <w:tcPr>
            <w:tcW w:w="442" w:type="pct"/>
            <w:shd w:val="clear" w:color="auto" w:fill="D5DCE4" w:themeFill="text2" w:themeFillTint="33"/>
          </w:tcPr>
          <w:p w14:paraId="57810684" w14:textId="7F861B00" w:rsidR="00BC2DEA" w:rsidRPr="007466F3" w:rsidRDefault="00BC2DEA" w:rsidP="000E3410">
            <w:pPr>
              <w:spacing w:before="120" w:after="120"/>
              <w:rPr>
                <w:rFonts w:asciiTheme="majorHAnsi" w:hAnsiTheme="majorHAnsi" w:cstheme="majorHAnsi"/>
                <w:b/>
                <w:sz w:val="20"/>
                <w:szCs w:val="20"/>
              </w:rPr>
            </w:pPr>
            <w:r w:rsidRPr="007466F3">
              <w:rPr>
                <w:rFonts w:asciiTheme="majorHAnsi" w:hAnsiTheme="majorHAnsi" w:cstheme="majorHAnsi"/>
                <w:b/>
                <w:sz w:val="20"/>
                <w:szCs w:val="20"/>
              </w:rPr>
              <w:t>ID</w:t>
            </w:r>
          </w:p>
        </w:tc>
        <w:tc>
          <w:tcPr>
            <w:tcW w:w="1450" w:type="pct"/>
            <w:shd w:val="clear" w:color="auto" w:fill="D5DCE4" w:themeFill="text2" w:themeFillTint="33"/>
          </w:tcPr>
          <w:p w14:paraId="0BE3E287" w14:textId="77777777" w:rsidR="00BC2DEA" w:rsidRPr="007466F3" w:rsidRDefault="00BC2DEA" w:rsidP="000E3410">
            <w:pPr>
              <w:spacing w:before="120" w:after="120"/>
              <w:rPr>
                <w:rFonts w:asciiTheme="majorHAnsi" w:hAnsiTheme="majorHAnsi" w:cstheme="majorHAnsi"/>
                <w:b/>
                <w:sz w:val="20"/>
                <w:szCs w:val="20"/>
              </w:rPr>
            </w:pPr>
            <w:r w:rsidRPr="007466F3">
              <w:rPr>
                <w:rFonts w:asciiTheme="majorHAnsi" w:hAnsiTheme="majorHAnsi" w:cstheme="majorHAnsi"/>
                <w:b/>
                <w:sz w:val="20"/>
                <w:szCs w:val="20"/>
              </w:rPr>
              <w:t xml:space="preserve">Indicator </w:t>
            </w:r>
          </w:p>
        </w:tc>
        <w:tc>
          <w:tcPr>
            <w:tcW w:w="759" w:type="pct"/>
            <w:shd w:val="clear" w:color="auto" w:fill="D5DCE4" w:themeFill="text2" w:themeFillTint="33"/>
          </w:tcPr>
          <w:p w14:paraId="0C53FAEE" w14:textId="02EA624D" w:rsidR="00BC2DEA" w:rsidRPr="007466F3" w:rsidRDefault="00BC2DEA" w:rsidP="000E3410">
            <w:pPr>
              <w:spacing w:before="120" w:after="120"/>
              <w:rPr>
                <w:rFonts w:asciiTheme="majorHAnsi" w:hAnsiTheme="majorHAnsi" w:cstheme="majorHAnsi"/>
                <w:b/>
                <w:sz w:val="20"/>
                <w:szCs w:val="20"/>
              </w:rPr>
            </w:pPr>
            <w:r w:rsidRPr="007466F3">
              <w:rPr>
                <w:rFonts w:asciiTheme="majorHAnsi" w:hAnsiTheme="majorHAnsi" w:cstheme="majorHAnsi"/>
                <w:b/>
                <w:sz w:val="20"/>
                <w:szCs w:val="20"/>
              </w:rPr>
              <w:t>Measurement unit</w:t>
            </w:r>
          </w:p>
        </w:tc>
        <w:tc>
          <w:tcPr>
            <w:tcW w:w="611" w:type="pct"/>
            <w:shd w:val="clear" w:color="auto" w:fill="D5DCE4" w:themeFill="text2" w:themeFillTint="33"/>
          </w:tcPr>
          <w:p w14:paraId="5DDDF2AD" w14:textId="74C9DF3D" w:rsidR="00BC2DEA" w:rsidRPr="007466F3" w:rsidRDefault="00BC2DEA" w:rsidP="000E3410">
            <w:pPr>
              <w:spacing w:before="120" w:after="120"/>
              <w:rPr>
                <w:rFonts w:asciiTheme="majorHAnsi" w:hAnsiTheme="majorHAnsi" w:cstheme="majorHAnsi"/>
                <w:b/>
                <w:sz w:val="20"/>
                <w:szCs w:val="20"/>
              </w:rPr>
            </w:pPr>
            <w:r w:rsidRPr="007466F3">
              <w:rPr>
                <w:rFonts w:asciiTheme="majorHAnsi" w:hAnsiTheme="majorHAnsi" w:cstheme="majorHAnsi"/>
                <w:b/>
                <w:sz w:val="20"/>
                <w:szCs w:val="20"/>
              </w:rPr>
              <w:t>Milestone (2024)</w:t>
            </w:r>
          </w:p>
        </w:tc>
        <w:tc>
          <w:tcPr>
            <w:tcW w:w="695" w:type="pct"/>
            <w:shd w:val="clear" w:color="auto" w:fill="D5DCE4" w:themeFill="text2" w:themeFillTint="33"/>
          </w:tcPr>
          <w:p w14:paraId="26B3BE8D" w14:textId="77777777" w:rsidR="00BC2DEA" w:rsidRPr="007466F3" w:rsidRDefault="00BC2DEA" w:rsidP="000E3410">
            <w:pPr>
              <w:spacing w:before="120" w:after="120"/>
              <w:rPr>
                <w:rFonts w:asciiTheme="majorHAnsi" w:hAnsiTheme="majorHAnsi" w:cstheme="majorHAnsi"/>
                <w:b/>
                <w:sz w:val="20"/>
                <w:szCs w:val="20"/>
              </w:rPr>
            </w:pPr>
            <w:r w:rsidRPr="007466F3">
              <w:rPr>
                <w:rFonts w:asciiTheme="majorHAnsi" w:hAnsiTheme="majorHAnsi" w:cstheme="majorHAnsi"/>
                <w:b/>
                <w:sz w:val="20"/>
                <w:szCs w:val="20"/>
              </w:rPr>
              <w:t>Final target (2029)</w:t>
            </w:r>
          </w:p>
        </w:tc>
      </w:tr>
      <w:tr w:rsidR="00BC2DEA" w:rsidRPr="000E3410" w14:paraId="7A2DBE6F" w14:textId="77777777" w:rsidTr="000E3410">
        <w:trPr>
          <w:trHeight w:val="579"/>
        </w:trPr>
        <w:tc>
          <w:tcPr>
            <w:tcW w:w="476" w:type="pct"/>
            <w:shd w:val="clear" w:color="auto" w:fill="auto"/>
          </w:tcPr>
          <w:p w14:paraId="568EBCD5" w14:textId="48FA7D21" w:rsidR="00BC2DEA" w:rsidRPr="000E3410" w:rsidRDefault="006E6BDF" w:rsidP="00A3512A">
            <w:pPr>
              <w:spacing w:before="120" w:after="120"/>
              <w:jc w:val="both"/>
              <w:rPr>
                <w:rFonts w:asciiTheme="majorHAnsi" w:hAnsiTheme="majorHAnsi" w:cstheme="majorHAnsi"/>
                <w:bCs/>
                <w:sz w:val="20"/>
                <w:szCs w:val="20"/>
              </w:rPr>
            </w:pPr>
            <w:r w:rsidRPr="000E3410">
              <w:rPr>
                <w:rFonts w:asciiTheme="majorHAnsi" w:hAnsiTheme="majorHAnsi" w:cstheme="majorHAnsi"/>
                <w:bCs/>
                <w:sz w:val="20"/>
                <w:szCs w:val="20"/>
              </w:rPr>
              <w:t>1</w:t>
            </w:r>
          </w:p>
        </w:tc>
        <w:tc>
          <w:tcPr>
            <w:tcW w:w="567" w:type="pct"/>
            <w:shd w:val="clear" w:color="auto" w:fill="auto"/>
          </w:tcPr>
          <w:p w14:paraId="3CEF248D" w14:textId="0DE9A4C9" w:rsidR="00BC2DEA" w:rsidRPr="000E3410" w:rsidRDefault="00892A94" w:rsidP="00A3512A">
            <w:pPr>
              <w:spacing w:before="120" w:after="120"/>
              <w:jc w:val="both"/>
              <w:rPr>
                <w:rFonts w:asciiTheme="majorHAnsi" w:hAnsiTheme="majorHAnsi" w:cstheme="majorHAnsi"/>
                <w:bCs/>
                <w:sz w:val="20"/>
                <w:szCs w:val="20"/>
              </w:rPr>
            </w:pPr>
            <w:r w:rsidRPr="000E3410">
              <w:rPr>
                <w:rFonts w:asciiTheme="majorHAnsi" w:hAnsiTheme="majorHAnsi" w:cstheme="majorHAnsi"/>
                <w:bCs/>
                <w:sz w:val="20"/>
                <w:szCs w:val="20"/>
              </w:rPr>
              <w:t>2.7</w:t>
            </w:r>
          </w:p>
        </w:tc>
        <w:tc>
          <w:tcPr>
            <w:tcW w:w="442" w:type="pct"/>
            <w:shd w:val="clear" w:color="auto" w:fill="auto"/>
          </w:tcPr>
          <w:p w14:paraId="3D5A01A6" w14:textId="7DDA9395" w:rsidR="00BC2DEA" w:rsidRPr="000E3410" w:rsidRDefault="00892A94" w:rsidP="00A3512A">
            <w:pPr>
              <w:spacing w:before="120" w:after="120"/>
              <w:jc w:val="both"/>
              <w:rPr>
                <w:rFonts w:asciiTheme="majorHAnsi" w:hAnsiTheme="majorHAnsi" w:cstheme="majorHAnsi"/>
                <w:bCs/>
                <w:sz w:val="20"/>
                <w:szCs w:val="20"/>
              </w:rPr>
            </w:pPr>
            <w:r w:rsidRPr="000E3410">
              <w:rPr>
                <w:rFonts w:asciiTheme="majorHAnsi" w:hAnsiTheme="majorHAnsi" w:cstheme="majorHAnsi"/>
                <w:bCs/>
                <w:sz w:val="20"/>
                <w:szCs w:val="20"/>
              </w:rPr>
              <w:t>RCO83</w:t>
            </w:r>
          </w:p>
        </w:tc>
        <w:tc>
          <w:tcPr>
            <w:tcW w:w="1450" w:type="pct"/>
            <w:shd w:val="clear" w:color="auto" w:fill="auto"/>
          </w:tcPr>
          <w:p w14:paraId="40FE21A2" w14:textId="3C8F133F" w:rsidR="00BC2DEA" w:rsidRPr="000E3410" w:rsidRDefault="00892A94" w:rsidP="00A3512A">
            <w:pPr>
              <w:spacing w:before="120" w:after="120"/>
              <w:rPr>
                <w:rFonts w:asciiTheme="majorHAnsi" w:hAnsiTheme="majorHAnsi" w:cstheme="majorHAnsi"/>
                <w:bCs/>
                <w:sz w:val="20"/>
                <w:szCs w:val="20"/>
                <w:shd w:val="clear" w:color="auto" w:fill="FFFFFF"/>
              </w:rPr>
            </w:pPr>
            <w:r w:rsidRPr="000E3410">
              <w:rPr>
                <w:rFonts w:asciiTheme="majorHAnsi" w:hAnsiTheme="majorHAnsi" w:cstheme="majorHAnsi"/>
                <w:bCs/>
                <w:sz w:val="20"/>
                <w:szCs w:val="20"/>
                <w:shd w:val="clear" w:color="auto" w:fill="FFFFFF"/>
              </w:rPr>
              <w:t>Strategies and action plans jointly developed</w:t>
            </w:r>
          </w:p>
        </w:tc>
        <w:tc>
          <w:tcPr>
            <w:tcW w:w="759" w:type="pct"/>
            <w:shd w:val="clear" w:color="auto" w:fill="auto"/>
          </w:tcPr>
          <w:p w14:paraId="705D2601" w14:textId="11923426" w:rsidR="00BC2DEA" w:rsidRPr="000E3410" w:rsidRDefault="00FE4E0E" w:rsidP="00A3512A">
            <w:pPr>
              <w:spacing w:before="120" w:after="120"/>
              <w:jc w:val="both"/>
              <w:rPr>
                <w:rFonts w:asciiTheme="majorHAnsi" w:hAnsiTheme="majorHAnsi" w:cstheme="majorHAnsi"/>
                <w:bCs/>
                <w:sz w:val="20"/>
                <w:szCs w:val="20"/>
              </w:rPr>
            </w:pPr>
            <w:r w:rsidRPr="000E3410">
              <w:rPr>
                <w:rFonts w:asciiTheme="majorHAnsi" w:hAnsiTheme="majorHAnsi" w:cstheme="majorHAnsi"/>
                <w:bCs/>
                <w:sz w:val="20"/>
                <w:szCs w:val="20"/>
              </w:rPr>
              <w:t>Strategy/ action plan</w:t>
            </w:r>
          </w:p>
        </w:tc>
        <w:tc>
          <w:tcPr>
            <w:tcW w:w="611" w:type="pct"/>
            <w:shd w:val="clear" w:color="auto" w:fill="auto"/>
          </w:tcPr>
          <w:p w14:paraId="4087F29E" w14:textId="421F341C" w:rsidR="00BC2DEA" w:rsidRPr="000E3410" w:rsidRDefault="00E51B73" w:rsidP="00A3512A">
            <w:pPr>
              <w:spacing w:before="120" w:after="120"/>
              <w:jc w:val="both"/>
              <w:rPr>
                <w:rFonts w:asciiTheme="majorHAnsi" w:hAnsiTheme="majorHAnsi" w:cstheme="majorHAnsi"/>
                <w:bCs/>
                <w:sz w:val="20"/>
                <w:szCs w:val="20"/>
              </w:rPr>
            </w:pPr>
            <w:r>
              <w:rPr>
                <w:rFonts w:asciiTheme="majorHAnsi" w:hAnsiTheme="majorHAnsi" w:cstheme="majorHAnsi"/>
                <w:bCs/>
                <w:sz w:val="20"/>
                <w:szCs w:val="20"/>
              </w:rPr>
              <w:t>0</w:t>
            </w:r>
          </w:p>
        </w:tc>
        <w:tc>
          <w:tcPr>
            <w:tcW w:w="695" w:type="pct"/>
            <w:shd w:val="clear" w:color="auto" w:fill="auto"/>
          </w:tcPr>
          <w:p w14:paraId="3A7373C9" w14:textId="05318F5F" w:rsidR="00BC2DEA" w:rsidRPr="000E3410" w:rsidRDefault="00CC6EED" w:rsidP="00A3512A">
            <w:pPr>
              <w:spacing w:before="120" w:after="120"/>
              <w:jc w:val="both"/>
              <w:rPr>
                <w:rFonts w:asciiTheme="majorHAnsi" w:hAnsiTheme="majorHAnsi" w:cstheme="majorHAnsi"/>
                <w:bCs/>
                <w:sz w:val="20"/>
                <w:szCs w:val="20"/>
              </w:rPr>
            </w:pPr>
            <w:r>
              <w:rPr>
                <w:rFonts w:asciiTheme="majorHAnsi" w:hAnsiTheme="majorHAnsi" w:cstheme="majorHAnsi"/>
                <w:bCs/>
                <w:sz w:val="20"/>
                <w:szCs w:val="20"/>
              </w:rPr>
              <w:t>5</w:t>
            </w:r>
          </w:p>
        </w:tc>
      </w:tr>
      <w:tr w:rsidR="00BC2DEA" w:rsidRPr="000E3410" w14:paraId="62609FA6" w14:textId="77777777" w:rsidTr="000E3410">
        <w:trPr>
          <w:trHeight w:val="579"/>
        </w:trPr>
        <w:tc>
          <w:tcPr>
            <w:tcW w:w="476" w:type="pct"/>
            <w:shd w:val="clear" w:color="auto" w:fill="auto"/>
          </w:tcPr>
          <w:p w14:paraId="47EF8F0D" w14:textId="02F3483E" w:rsidR="00BC2DEA" w:rsidRPr="000E3410" w:rsidRDefault="006E6BDF" w:rsidP="00A3512A">
            <w:pPr>
              <w:spacing w:before="120" w:after="120"/>
              <w:rPr>
                <w:rFonts w:asciiTheme="majorHAnsi" w:hAnsiTheme="majorHAnsi" w:cstheme="majorHAnsi"/>
                <w:bCs/>
                <w:sz w:val="20"/>
                <w:szCs w:val="20"/>
              </w:rPr>
            </w:pPr>
            <w:r w:rsidRPr="000E3410">
              <w:rPr>
                <w:rFonts w:asciiTheme="majorHAnsi" w:hAnsiTheme="majorHAnsi" w:cstheme="majorHAnsi"/>
                <w:bCs/>
                <w:sz w:val="20"/>
                <w:szCs w:val="20"/>
              </w:rPr>
              <w:t>1</w:t>
            </w:r>
          </w:p>
        </w:tc>
        <w:tc>
          <w:tcPr>
            <w:tcW w:w="567" w:type="pct"/>
            <w:shd w:val="clear" w:color="auto" w:fill="auto"/>
          </w:tcPr>
          <w:p w14:paraId="4C4FC0C3" w14:textId="7E05DF80" w:rsidR="00BC2DEA" w:rsidRPr="000E3410" w:rsidRDefault="00892A94" w:rsidP="00A3512A">
            <w:pPr>
              <w:spacing w:before="120" w:after="120"/>
              <w:jc w:val="both"/>
              <w:rPr>
                <w:rFonts w:asciiTheme="majorHAnsi" w:hAnsiTheme="majorHAnsi" w:cstheme="majorHAnsi"/>
                <w:bCs/>
                <w:sz w:val="20"/>
                <w:szCs w:val="20"/>
              </w:rPr>
            </w:pPr>
            <w:r w:rsidRPr="000E3410">
              <w:rPr>
                <w:rFonts w:asciiTheme="majorHAnsi" w:hAnsiTheme="majorHAnsi" w:cstheme="majorHAnsi"/>
                <w:bCs/>
                <w:sz w:val="20"/>
                <w:szCs w:val="20"/>
              </w:rPr>
              <w:t>2.7</w:t>
            </w:r>
          </w:p>
        </w:tc>
        <w:tc>
          <w:tcPr>
            <w:tcW w:w="442" w:type="pct"/>
            <w:shd w:val="clear" w:color="auto" w:fill="auto"/>
          </w:tcPr>
          <w:p w14:paraId="2AA2C6EB" w14:textId="0EEB4666" w:rsidR="00BC2DEA" w:rsidRPr="000E3410" w:rsidRDefault="00892A94" w:rsidP="00A3512A">
            <w:pPr>
              <w:spacing w:before="120" w:after="120"/>
              <w:jc w:val="both"/>
              <w:rPr>
                <w:rFonts w:asciiTheme="majorHAnsi" w:hAnsiTheme="majorHAnsi" w:cstheme="majorHAnsi"/>
                <w:bCs/>
                <w:sz w:val="20"/>
                <w:szCs w:val="20"/>
              </w:rPr>
            </w:pPr>
            <w:r w:rsidRPr="000E3410">
              <w:rPr>
                <w:rFonts w:asciiTheme="majorHAnsi" w:hAnsiTheme="majorHAnsi" w:cstheme="majorHAnsi"/>
                <w:bCs/>
                <w:sz w:val="20"/>
                <w:szCs w:val="20"/>
              </w:rPr>
              <w:t>RCO84</w:t>
            </w:r>
          </w:p>
        </w:tc>
        <w:tc>
          <w:tcPr>
            <w:tcW w:w="1450" w:type="pct"/>
            <w:shd w:val="clear" w:color="auto" w:fill="auto"/>
          </w:tcPr>
          <w:p w14:paraId="41B5E330" w14:textId="0425E194" w:rsidR="00BC2DEA" w:rsidRPr="000E3410" w:rsidRDefault="00892A94" w:rsidP="00A3512A">
            <w:pPr>
              <w:spacing w:before="120" w:after="120"/>
              <w:rPr>
                <w:rFonts w:asciiTheme="majorHAnsi" w:hAnsiTheme="majorHAnsi" w:cstheme="majorHAnsi"/>
                <w:bCs/>
                <w:sz w:val="20"/>
                <w:szCs w:val="20"/>
                <w:shd w:val="clear" w:color="auto" w:fill="FFFFFF"/>
              </w:rPr>
            </w:pPr>
            <w:r w:rsidRPr="000E3410">
              <w:rPr>
                <w:rFonts w:asciiTheme="majorHAnsi" w:hAnsiTheme="majorHAnsi" w:cstheme="majorHAnsi"/>
                <w:bCs/>
                <w:sz w:val="20"/>
                <w:szCs w:val="20"/>
                <w:shd w:val="clear" w:color="auto" w:fill="FFFFFF"/>
              </w:rPr>
              <w:t>Pilot actions developed jointly and implemented in projects</w:t>
            </w:r>
          </w:p>
        </w:tc>
        <w:tc>
          <w:tcPr>
            <w:tcW w:w="759" w:type="pct"/>
            <w:shd w:val="clear" w:color="auto" w:fill="auto"/>
          </w:tcPr>
          <w:p w14:paraId="79D97CA7" w14:textId="1CD8A543" w:rsidR="00BC2DEA" w:rsidRPr="000E3410" w:rsidRDefault="006A5A48" w:rsidP="00A3512A">
            <w:pPr>
              <w:spacing w:before="120" w:after="120"/>
              <w:jc w:val="both"/>
              <w:rPr>
                <w:rFonts w:asciiTheme="majorHAnsi" w:hAnsiTheme="majorHAnsi" w:cstheme="majorHAnsi"/>
                <w:bCs/>
                <w:sz w:val="20"/>
                <w:szCs w:val="20"/>
              </w:rPr>
            </w:pPr>
            <w:r w:rsidRPr="000E3410">
              <w:rPr>
                <w:rFonts w:asciiTheme="majorHAnsi" w:hAnsiTheme="majorHAnsi" w:cstheme="majorHAnsi"/>
                <w:bCs/>
                <w:sz w:val="20"/>
                <w:szCs w:val="20"/>
              </w:rPr>
              <w:t>pilot action</w:t>
            </w:r>
          </w:p>
        </w:tc>
        <w:tc>
          <w:tcPr>
            <w:tcW w:w="611" w:type="pct"/>
            <w:shd w:val="clear" w:color="auto" w:fill="auto"/>
          </w:tcPr>
          <w:p w14:paraId="2790192B" w14:textId="3ABD8C8F" w:rsidR="00BC2DEA" w:rsidRPr="000E3410" w:rsidRDefault="00E51B73" w:rsidP="00A3512A">
            <w:pPr>
              <w:spacing w:before="120" w:after="120"/>
              <w:jc w:val="both"/>
              <w:rPr>
                <w:rFonts w:asciiTheme="majorHAnsi" w:hAnsiTheme="majorHAnsi" w:cstheme="majorHAnsi"/>
                <w:bCs/>
                <w:sz w:val="20"/>
                <w:szCs w:val="20"/>
              </w:rPr>
            </w:pPr>
            <w:r>
              <w:rPr>
                <w:rFonts w:asciiTheme="majorHAnsi" w:hAnsiTheme="majorHAnsi" w:cstheme="majorHAnsi"/>
                <w:bCs/>
                <w:sz w:val="20"/>
                <w:szCs w:val="20"/>
              </w:rPr>
              <w:t>0</w:t>
            </w:r>
          </w:p>
        </w:tc>
        <w:tc>
          <w:tcPr>
            <w:tcW w:w="695" w:type="pct"/>
            <w:shd w:val="clear" w:color="auto" w:fill="auto"/>
          </w:tcPr>
          <w:p w14:paraId="5E223BE5" w14:textId="5B74BE48" w:rsidR="00BC2DEA" w:rsidRPr="000E3410" w:rsidRDefault="00CC6EED" w:rsidP="00A3512A">
            <w:pPr>
              <w:spacing w:before="120" w:after="120"/>
              <w:jc w:val="both"/>
              <w:rPr>
                <w:rFonts w:asciiTheme="majorHAnsi" w:hAnsiTheme="majorHAnsi" w:cstheme="majorHAnsi"/>
                <w:bCs/>
                <w:sz w:val="20"/>
                <w:szCs w:val="20"/>
              </w:rPr>
            </w:pPr>
            <w:r>
              <w:rPr>
                <w:rFonts w:asciiTheme="majorHAnsi" w:hAnsiTheme="majorHAnsi" w:cstheme="majorHAnsi"/>
                <w:bCs/>
                <w:sz w:val="20"/>
                <w:szCs w:val="20"/>
              </w:rPr>
              <w:t>8</w:t>
            </w:r>
          </w:p>
        </w:tc>
      </w:tr>
      <w:tr w:rsidR="00E51B73" w:rsidRPr="000E3410" w14:paraId="593E3EF8" w14:textId="77777777" w:rsidTr="000E3410">
        <w:trPr>
          <w:trHeight w:val="579"/>
        </w:trPr>
        <w:tc>
          <w:tcPr>
            <w:tcW w:w="476" w:type="pct"/>
            <w:shd w:val="clear" w:color="auto" w:fill="auto"/>
          </w:tcPr>
          <w:p w14:paraId="5795A43F" w14:textId="016B1D8D" w:rsidR="00E51B73" w:rsidRPr="000E3410" w:rsidRDefault="00E51B73" w:rsidP="00E51B73">
            <w:pPr>
              <w:spacing w:before="120" w:after="120"/>
              <w:rPr>
                <w:rFonts w:asciiTheme="majorHAnsi" w:hAnsiTheme="majorHAnsi" w:cstheme="majorHAnsi"/>
                <w:bCs/>
                <w:sz w:val="20"/>
                <w:szCs w:val="20"/>
              </w:rPr>
            </w:pPr>
            <w:r>
              <w:rPr>
                <w:rFonts w:asciiTheme="majorHAnsi" w:hAnsiTheme="majorHAnsi" w:cstheme="majorHAnsi"/>
                <w:bCs/>
                <w:sz w:val="20"/>
                <w:szCs w:val="20"/>
              </w:rPr>
              <w:t>1</w:t>
            </w:r>
          </w:p>
        </w:tc>
        <w:tc>
          <w:tcPr>
            <w:tcW w:w="567" w:type="pct"/>
            <w:shd w:val="clear" w:color="auto" w:fill="auto"/>
          </w:tcPr>
          <w:p w14:paraId="22CAE014" w14:textId="05595011" w:rsidR="00E51B73" w:rsidRPr="000E3410" w:rsidRDefault="00E51B73" w:rsidP="00E51B73">
            <w:pPr>
              <w:spacing w:before="120" w:after="120"/>
              <w:jc w:val="both"/>
              <w:rPr>
                <w:rFonts w:asciiTheme="majorHAnsi" w:hAnsiTheme="majorHAnsi" w:cstheme="majorHAnsi"/>
                <w:bCs/>
                <w:sz w:val="20"/>
                <w:szCs w:val="20"/>
              </w:rPr>
            </w:pPr>
            <w:r>
              <w:rPr>
                <w:rFonts w:asciiTheme="majorHAnsi" w:hAnsiTheme="majorHAnsi" w:cstheme="majorHAnsi"/>
                <w:bCs/>
                <w:sz w:val="20"/>
                <w:szCs w:val="20"/>
              </w:rPr>
              <w:t>2.7</w:t>
            </w:r>
          </w:p>
        </w:tc>
        <w:tc>
          <w:tcPr>
            <w:tcW w:w="442" w:type="pct"/>
            <w:shd w:val="clear" w:color="auto" w:fill="auto"/>
          </w:tcPr>
          <w:p w14:paraId="5C0314EA" w14:textId="4E615C3C" w:rsidR="00E51B73" w:rsidRPr="000E3410" w:rsidRDefault="00E51B73" w:rsidP="00E51B73">
            <w:pPr>
              <w:spacing w:before="120" w:after="120"/>
              <w:jc w:val="both"/>
              <w:rPr>
                <w:rFonts w:asciiTheme="majorHAnsi" w:hAnsiTheme="majorHAnsi" w:cstheme="majorHAnsi"/>
                <w:bCs/>
                <w:sz w:val="20"/>
                <w:szCs w:val="20"/>
              </w:rPr>
            </w:pPr>
            <w:r>
              <w:rPr>
                <w:rFonts w:asciiTheme="majorHAnsi" w:hAnsiTheme="majorHAnsi" w:cstheme="majorHAnsi"/>
                <w:bCs/>
                <w:sz w:val="20"/>
                <w:szCs w:val="20"/>
              </w:rPr>
              <w:t>RCO87</w:t>
            </w:r>
          </w:p>
        </w:tc>
        <w:tc>
          <w:tcPr>
            <w:tcW w:w="1450" w:type="pct"/>
            <w:shd w:val="clear" w:color="auto" w:fill="auto"/>
          </w:tcPr>
          <w:p w14:paraId="7D4630F1" w14:textId="081C3C21" w:rsidR="00E51B73" w:rsidRPr="000E3410" w:rsidRDefault="00E51B73" w:rsidP="00E51B73">
            <w:pPr>
              <w:spacing w:before="120" w:after="120"/>
              <w:rPr>
                <w:rFonts w:asciiTheme="majorHAnsi" w:hAnsiTheme="majorHAnsi" w:cstheme="majorHAnsi"/>
                <w:bCs/>
                <w:sz w:val="20"/>
                <w:szCs w:val="20"/>
                <w:shd w:val="clear" w:color="auto" w:fill="FFFFFF"/>
              </w:rPr>
            </w:pPr>
            <w:r>
              <w:rPr>
                <w:rFonts w:asciiTheme="majorHAnsi" w:hAnsiTheme="majorHAnsi" w:cstheme="majorHAnsi"/>
                <w:bCs/>
                <w:sz w:val="20"/>
                <w:szCs w:val="20"/>
                <w:shd w:val="clear" w:color="auto" w:fill="FFFFFF"/>
              </w:rPr>
              <w:t>Organisations cooperating across borders</w:t>
            </w:r>
          </w:p>
        </w:tc>
        <w:tc>
          <w:tcPr>
            <w:tcW w:w="759" w:type="pct"/>
            <w:shd w:val="clear" w:color="auto" w:fill="auto"/>
          </w:tcPr>
          <w:p w14:paraId="08D088E3" w14:textId="3E3B6ADF" w:rsidR="00E51B73" w:rsidRPr="000E3410" w:rsidRDefault="00E51B73" w:rsidP="00E51B73">
            <w:pPr>
              <w:spacing w:before="120" w:after="120"/>
              <w:jc w:val="both"/>
              <w:rPr>
                <w:rFonts w:asciiTheme="majorHAnsi" w:hAnsiTheme="majorHAnsi" w:cstheme="majorHAnsi"/>
                <w:bCs/>
                <w:sz w:val="20"/>
                <w:szCs w:val="20"/>
              </w:rPr>
            </w:pPr>
            <w:r>
              <w:rPr>
                <w:rFonts w:asciiTheme="majorHAnsi" w:hAnsiTheme="majorHAnsi" w:cstheme="majorHAnsi"/>
                <w:bCs/>
                <w:sz w:val="20"/>
                <w:szCs w:val="20"/>
              </w:rPr>
              <w:t>organisations</w:t>
            </w:r>
          </w:p>
        </w:tc>
        <w:tc>
          <w:tcPr>
            <w:tcW w:w="611" w:type="pct"/>
            <w:shd w:val="clear" w:color="auto" w:fill="auto"/>
          </w:tcPr>
          <w:p w14:paraId="43201F57" w14:textId="087FBF49" w:rsidR="00E51B73" w:rsidRDefault="00E51B73" w:rsidP="00E51B73">
            <w:pPr>
              <w:spacing w:before="120" w:after="120"/>
              <w:jc w:val="both"/>
              <w:rPr>
                <w:rFonts w:asciiTheme="majorHAnsi" w:hAnsiTheme="majorHAnsi" w:cstheme="majorHAnsi"/>
                <w:bCs/>
                <w:sz w:val="20"/>
                <w:szCs w:val="20"/>
              </w:rPr>
            </w:pPr>
            <w:r>
              <w:rPr>
                <w:rFonts w:asciiTheme="majorHAnsi" w:hAnsiTheme="majorHAnsi" w:cstheme="majorHAnsi"/>
                <w:bCs/>
                <w:sz w:val="20"/>
                <w:szCs w:val="20"/>
              </w:rPr>
              <w:t>0</w:t>
            </w:r>
          </w:p>
        </w:tc>
        <w:tc>
          <w:tcPr>
            <w:tcW w:w="695" w:type="pct"/>
            <w:shd w:val="clear" w:color="auto" w:fill="auto"/>
          </w:tcPr>
          <w:p w14:paraId="425F3342" w14:textId="27DA17EE" w:rsidR="00E51B73" w:rsidRDefault="00E51B73" w:rsidP="00E51B73">
            <w:pPr>
              <w:spacing w:before="120" w:after="120"/>
              <w:jc w:val="both"/>
              <w:rPr>
                <w:rFonts w:asciiTheme="majorHAnsi" w:hAnsiTheme="majorHAnsi" w:cstheme="majorHAnsi"/>
                <w:bCs/>
                <w:sz w:val="20"/>
                <w:szCs w:val="20"/>
              </w:rPr>
            </w:pPr>
            <w:r>
              <w:rPr>
                <w:rFonts w:asciiTheme="majorHAnsi" w:hAnsiTheme="majorHAnsi" w:cstheme="majorHAnsi"/>
                <w:bCs/>
                <w:sz w:val="20"/>
                <w:szCs w:val="20"/>
              </w:rPr>
              <w:t>16</w:t>
            </w:r>
          </w:p>
        </w:tc>
      </w:tr>
    </w:tbl>
    <w:p w14:paraId="2FD98CE1" w14:textId="77777777" w:rsidR="00BC2DEA" w:rsidRPr="007466F3" w:rsidRDefault="00BC2DEA" w:rsidP="00BC2DEA">
      <w:pPr>
        <w:pStyle w:val="Napis"/>
      </w:pPr>
    </w:p>
    <w:p w14:paraId="47FE6AF4" w14:textId="59BB0AD1" w:rsidR="00BC2DEA" w:rsidRPr="007466F3" w:rsidRDefault="00BC2DEA" w:rsidP="00BC2DEA">
      <w:pPr>
        <w:pStyle w:val="Napis"/>
        <w:rPr>
          <w:rFonts w:asciiTheme="majorHAnsi" w:hAnsiTheme="majorHAnsi" w:cstheme="majorHAnsi"/>
          <w:iCs w:val="0"/>
          <w:sz w:val="22"/>
          <w:szCs w:val="22"/>
        </w:rPr>
      </w:pPr>
      <w:bookmarkStart w:id="23" w:name="_Toc80113970"/>
      <w:bookmarkStart w:id="24" w:name="_Toc88655172"/>
      <w:r w:rsidRPr="007466F3">
        <w:t xml:space="preserve">Table </w:t>
      </w:r>
      <w:r w:rsidRPr="007466F3">
        <w:fldChar w:fldCharType="begin"/>
      </w:r>
      <w:r w:rsidRPr="007466F3">
        <w:instrText xml:space="preserve"> SEQ Table \* ARABIC </w:instrText>
      </w:r>
      <w:r w:rsidRPr="007466F3">
        <w:fldChar w:fldCharType="separate"/>
      </w:r>
      <w:r w:rsidR="006D7E5F">
        <w:rPr>
          <w:noProof/>
        </w:rPr>
        <w:t>3</w:t>
      </w:r>
      <w:r w:rsidRPr="007466F3">
        <w:fldChar w:fldCharType="end"/>
      </w:r>
      <w:r w:rsidRPr="007466F3">
        <w:t>: Result indicators SO 1.1</w:t>
      </w:r>
      <w:bookmarkEnd w:id="23"/>
      <w:bookmarkEnd w:id="24"/>
    </w:p>
    <w:tbl>
      <w:tblPr>
        <w:tblW w:w="59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3"/>
        <w:gridCol w:w="1071"/>
        <w:gridCol w:w="850"/>
        <w:gridCol w:w="1371"/>
        <w:gridCol w:w="1485"/>
        <w:gridCol w:w="923"/>
        <w:gridCol w:w="1062"/>
        <w:gridCol w:w="792"/>
        <w:gridCol w:w="1135"/>
        <w:gridCol w:w="1189"/>
      </w:tblGrid>
      <w:tr w:rsidR="006E6BDF" w:rsidRPr="007466F3" w14:paraId="5E2C1406" w14:textId="77777777" w:rsidTr="00835403">
        <w:trPr>
          <w:trHeight w:val="971"/>
          <w:jc w:val="center"/>
        </w:trPr>
        <w:tc>
          <w:tcPr>
            <w:tcW w:w="397" w:type="pct"/>
            <w:shd w:val="clear" w:color="auto" w:fill="D5DCE4" w:themeFill="text2" w:themeFillTint="33"/>
          </w:tcPr>
          <w:p w14:paraId="0659FCF8" w14:textId="77777777" w:rsidR="00BC2DEA" w:rsidRPr="007466F3" w:rsidRDefault="00BC2DEA" w:rsidP="00A3512A">
            <w:pPr>
              <w:spacing w:before="120" w:after="120"/>
              <w:rPr>
                <w:rFonts w:asciiTheme="majorHAnsi" w:hAnsiTheme="majorHAnsi" w:cstheme="majorHAnsi"/>
                <w:b/>
                <w:sz w:val="20"/>
                <w:szCs w:val="20"/>
              </w:rPr>
            </w:pPr>
            <w:r w:rsidRPr="007466F3">
              <w:rPr>
                <w:rFonts w:asciiTheme="majorHAnsi" w:hAnsiTheme="majorHAnsi" w:cstheme="majorHAnsi"/>
                <w:b/>
                <w:sz w:val="20"/>
                <w:szCs w:val="20"/>
              </w:rPr>
              <w:t xml:space="preserve">Priority </w:t>
            </w:r>
          </w:p>
        </w:tc>
        <w:tc>
          <w:tcPr>
            <w:tcW w:w="499" w:type="pct"/>
            <w:shd w:val="clear" w:color="auto" w:fill="D5DCE4" w:themeFill="text2" w:themeFillTint="33"/>
          </w:tcPr>
          <w:p w14:paraId="454A5FE7" w14:textId="77777777" w:rsidR="00BC2DEA" w:rsidRPr="007466F3" w:rsidRDefault="00BC2DEA" w:rsidP="00A3512A">
            <w:pPr>
              <w:spacing w:before="120" w:after="120"/>
              <w:rPr>
                <w:rFonts w:asciiTheme="majorHAnsi" w:hAnsiTheme="majorHAnsi" w:cstheme="majorHAnsi"/>
                <w:b/>
                <w:sz w:val="20"/>
                <w:szCs w:val="20"/>
              </w:rPr>
            </w:pPr>
            <w:r w:rsidRPr="007466F3">
              <w:rPr>
                <w:rFonts w:asciiTheme="majorHAnsi" w:hAnsiTheme="majorHAnsi" w:cstheme="majorHAnsi"/>
                <w:b/>
                <w:sz w:val="20"/>
                <w:szCs w:val="20"/>
              </w:rPr>
              <w:t>Specific objective</w:t>
            </w:r>
          </w:p>
        </w:tc>
        <w:tc>
          <w:tcPr>
            <w:tcW w:w="396" w:type="pct"/>
            <w:shd w:val="clear" w:color="auto" w:fill="D5DCE4" w:themeFill="text2" w:themeFillTint="33"/>
          </w:tcPr>
          <w:p w14:paraId="514E0865" w14:textId="77777777" w:rsidR="00BC2DEA" w:rsidRPr="007466F3" w:rsidRDefault="00BC2DEA" w:rsidP="00A3512A">
            <w:pPr>
              <w:spacing w:before="120" w:after="120"/>
              <w:rPr>
                <w:rFonts w:asciiTheme="majorHAnsi" w:hAnsiTheme="majorHAnsi" w:cstheme="majorHAnsi"/>
                <w:b/>
                <w:sz w:val="20"/>
                <w:szCs w:val="20"/>
              </w:rPr>
            </w:pPr>
            <w:r w:rsidRPr="007466F3">
              <w:rPr>
                <w:rFonts w:asciiTheme="majorHAnsi" w:hAnsiTheme="majorHAnsi" w:cstheme="majorHAnsi"/>
                <w:b/>
                <w:sz w:val="20"/>
                <w:szCs w:val="20"/>
              </w:rPr>
              <w:t>ID</w:t>
            </w:r>
          </w:p>
        </w:tc>
        <w:tc>
          <w:tcPr>
            <w:tcW w:w="639" w:type="pct"/>
            <w:shd w:val="clear" w:color="auto" w:fill="D5DCE4" w:themeFill="text2" w:themeFillTint="33"/>
          </w:tcPr>
          <w:p w14:paraId="39A4DE9D" w14:textId="77777777" w:rsidR="00BC2DEA" w:rsidRPr="007466F3" w:rsidRDefault="00BC2DEA" w:rsidP="00A3512A">
            <w:pPr>
              <w:spacing w:before="120" w:after="120"/>
              <w:rPr>
                <w:rFonts w:asciiTheme="majorHAnsi" w:hAnsiTheme="majorHAnsi" w:cstheme="majorHAnsi"/>
                <w:b/>
                <w:sz w:val="20"/>
                <w:szCs w:val="20"/>
              </w:rPr>
            </w:pPr>
            <w:r w:rsidRPr="007466F3">
              <w:rPr>
                <w:rFonts w:asciiTheme="majorHAnsi" w:hAnsiTheme="majorHAnsi" w:cstheme="majorHAnsi"/>
                <w:b/>
                <w:sz w:val="20"/>
                <w:szCs w:val="20"/>
              </w:rPr>
              <w:t xml:space="preserve">Indicator </w:t>
            </w:r>
          </w:p>
        </w:tc>
        <w:tc>
          <w:tcPr>
            <w:tcW w:w="692" w:type="pct"/>
            <w:shd w:val="clear" w:color="auto" w:fill="D5DCE4" w:themeFill="text2" w:themeFillTint="33"/>
          </w:tcPr>
          <w:p w14:paraId="04FCF14C" w14:textId="77777777" w:rsidR="00BC2DEA" w:rsidRPr="007466F3" w:rsidRDefault="00BC2DEA" w:rsidP="00A3512A">
            <w:pPr>
              <w:spacing w:before="120" w:after="120"/>
              <w:rPr>
                <w:rFonts w:asciiTheme="majorHAnsi" w:hAnsiTheme="majorHAnsi" w:cstheme="majorHAnsi"/>
                <w:b/>
                <w:sz w:val="20"/>
                <w:szCs w:val="20"/>
              </w:rPr>
            </w:pPr>
            <w:r w:rsidRPr="007466F3">
              <w:rPr>
                <w:rFonts w:asciiTheme="majorHAnsi" w:hAnsiTheme="majorHAnsi" w:cstheme="majorHAnsi"/>
                <w:b/>
                <w:sz w:val="20"/>
                <w:szCs w:val="20"/>
              </w:rPr>
              <w:t>Measurement unit</w:t>
            </w:r>
          </w:p>
        </w:tc>
        <w:tc>
          <w:tcPr>
            <w:tcW w:w="430" w:type="pct"/>
            <w:shd w:val="clear" w:color="auto" w:fill="D5DCE4" w:themeFill="text2" w:themeFillTint="33"/>
          </w:tcPr>
          <w:p w14:paraId="76C1B64A" w14:textId="77777777" w:rsidR="00BC2DEA" w:rsidRPr="007466F3" w:rsidRDefault="00BC2DEA" w:rsidP="00A3512A">
            <w:pPr>
              <w:spacing w:before="120" w:after="120"/>
              <w:rPr>
                <w:rFonts w:asciiTheme="majorHAnsi" w:hAnsiTheme="majorHAnsi" w:cstheme="majorHAnsi"/>
                <w:b/>
                <w:sz w:val="20"/>
                <w:szCs w:val="20"/>
              </w:rPr>
            </w:pPr>
            <w:r w:rsidRPr="007466F3">
              <w:rPr>
                <w:rFonts w:asciiTheme="majorHAnsi" w:hAnsiTheme="majorHAnsi" w:cstheme="majorHAnsi"/>
                <w:b/>
                <w:sz w:val="20"/>
                <w:szCs w:val="20"/>
              </w:rPr>
              <w:t>Baseline</w:t>
            </w:r>
          </w:p>
        </w:tc>
        <w:tc>
          <w:tcPr>
            <w:tcW w:w="495" w:type="pct"/>
            <w:shd w:val="clear" w:color="auto" w:fill="D5DCE4" w:themeFill="text2" w:themeFillTint="33"/>
          </w:tcPr>
          <w:p w14:paraId="007B323E" w14:textId="77777777" w:rsidR="00BC2DEA" w:rsidRPr="007466F3" w:rsidRDefault="00BC2DEA" w:rsidP="00A3512A">
            <w:pPr>
              <w:spacing w:before="120" w:after="120"/>
              <w:rPr>
                <w:rFonts w:asciiTheme="majorHAnsi" w:hAnsiTheme="majorHAnsi" w:cstheme="majorHAnsi"/>
                <w:b/>
                <w:sz w:val="20"/>
                <w:szCs w:val="20"/>
              </w:rPr>
            </w:pPr>
            <w:r w:rsidRPr="007466F3">
              <w:rPr>
                <w:rFonts w:asciiTheme="majorHAnsi" w:hAnsiTheme="majorHAnsi" w:cstheme="majorHAnsi"/>
                <w:b/>
                <w:sz w:val="20"/>
                <w:szCs w:val="20"/>
              </w:rPr>
              <w:t>Reference year</w:t>
            </w:r>
          </w:p>
        </w:tc>
        <w:tc>
          <w:tcPr>
            <w:tcW w:w="369" w:type="pct"/>
            <w:shd w:val="clear" w:color="auto" w:fill="D5DCE4" w:themeFill="text2" w:themeFillTint="33"/>
          </w:tcPr>
          <w:p w14:paraId="114323A8" w14:textId="77777777" w:rsidR="00BC2DEA" w:rsidRPr="007466F3" w:rsidRDefault="00BC2DEA" w:rsidP="00A3512A">
            <w:pPr>
              <w:spacing w:before="120" w:after="120"/>
              <w:rPr>
                <w:rFonts w:asciiTheme="majorHAnsi" w:hAnsiTheme="majorHAnsi" w:cstheme="majorHAnsi"/>
                <w:b/>
                <w:sz w:val="20"/>
                <w:szCs w:val="20"/>
              </w:rPr>
            </w:pPr>
            <w:r w:rsidRPr="007466F3">
              <w:rPr>
                <w:rFonts w:asciiTheme="majorHAnsi" w:hAnsiTheme="majorHAnsi" w:cstheme="majorHAnsi"/>
                <w:b/>
                <w:sz w:val="20"/>
                <w:szCs w:val="20"/>
              </w:rPr>
              <w:t>Final target (2029)</w:t>
            </w:r>
          </w:p>
        </w:tc>
        <w:tc>
          <w:tcPr>
            <w:tcW w:w="529" w:type="pct"/>
            <w:shd w:val="clear" w:color="auto" w:fill="D5DCE4" w:themeFill="text2" w:themeFillTint="33"/>
          </w:tcPr>
          <w:p w14:paraId="57BBA12C" w14:textId="77777777" w:rsidR="00BC2DEA" w:rsidRPr="007466F3" w:rsidRDefault="00BC2DEA" w:rsidP="00A3512A">
            <w:pPr>
              <w:spacing w:before="120" w:after="120"/>
              <w:rPr>
                <w:rFonts w:asciiTheme="majorHAnsi" w:hAnsiTheme="majorHAnsi" w:cstheme="majorHAnsi"/>
                <w:b/>
                <w:sz w:val="20"/>
                <w:szCs w:val="20"/>
              </w:rPr>
            </w:pPr>
            <w:r w:rsidRPr="007466F3">
              <w:rPr>
                <w:rFonts w:asciiTheme="majorHAnsi" w:hAnsiTheme="majorHAnsi" w:cstheme="majorHAnsi"/>
                <w:b/>
                <w:sz w:val="20"/>
                <w:szCs w:val="20"/>
              </w:rPr>
              <w:t>Source of data</w:t>
            </w:r>
          </w:p>
        </w:tc>
        <w:tc>
          <w:tcPr>
            <w:tcW w:w="555" w:type="pct"/>
            <w:shd w:val="clear" w:color="auto" w:fill="D5DCE4" w:themeFill="text2" w:themeFillTint="33"/>
          </w:tcPr>
          <w:p w14:paraId="542302B7" w14:textId="77777777" w:rsidR="00BC2DEA" w:rsidRPr="007466F3" w:rsidRDefault="00BC2DEA" w:rsidP="00A3512A">
            <w:pPr>
              <w:spacing w:before="120" w:after="120" w:line="480" w:lineRule="auto"/>
              <w:rPr>
                <w:rFonts w:asciiTheme="majorHAnsi" w:hAnsiTheme="majorHAnsi" w:cstheme="majorHAnsi"/>
                <w:b/>
                <w:sz w:val="20"/>
                <w:szCs w:val="20"/>
              </w:rPr>
            </w:pPr>
            <w:r w:rsidRPr="007466F3">
              <w:rPr>
                <w:rFonts w:asciiTheme="majorHAnsi" w:hAnsiTheme="majorHAnsi" w:cstheme="majorHAnsi"/>
                <w:b/>
                <w:sz w:val="20"/>
                <w:szCs w:val="20"/>
              </w:rPr>
              <w:t>Comments</w:t>
            </w:r>
          </w:p>
        </w:tc>
      </w:tr>
      <w:tr w:rsidR="006E6BDF" w:rsidRPr="000E3410" w14:paraId="6C7C1FA4" w14:textId="77777777" w:rsidTr="00835403">
        <w:trPr>
          <w:trHeight w:val="629"/>
          <w:jc w:val="center"/>
        </w:trPr>
        <w:tc>
          <w:tcPr>
            <w:tcW w:w="397" w:type="pct"/>
          </w:tcPr>
          <w:p w14:paraId="5C091972" w14:textId="5B8A986E" w:rsidR="00BC2DEA" w:rsidRPr="000E3410" w:rsidRDefault="006E6BDF" w:rsidP="006E6BDF">
            <w:pPr>
              <w:spacing w:before="120" w:after="120"/>
              <w:rPr>
                <w:rFonts w:asciiTheme="majorHAnsi" w:hAnsiTheme="majorHAnsi" w:cstheme="majorHAnsi"/>
                <w:bCs/>
                <w:sz w:val="20"/>
                <w:szCs w:val="20"/>
              </w:rPr>
            </w:pPr>
            <w:r w:rsidRPr="000E3410">
              <w:rPr>
                <w:rFonts w:asciiTheme="majorHAnsi" w:hAnsiTheme="majorHAnsi" w:cstheme="majorHAnsi"/>
                <w:bCs/>
                <w:sz w:val="20"/>
                <w:szCs w:val="20"/>
              </w:rPr>
              <w:t>1</w:t>
            </w:r>
          </w:p>
        </w:tc>
        <w:tc>
          <w:tcPr>
            <w:tcW w:w="499" w:type="pct"/>
          </w:tcPr>
          <w:p w14:paraId="64222080" w14:textId="78CB0AF4" w:rsidR="00BC2DEA" w:rsidRPr="000E3410" w:rsidRDefault="004E4B6F" w:rsidP="006E6BDF">
            <w:pPr>
              <w:spacing w:before="120" w:after="120"/>
              <w:rPr>
                <w:rFonts w:asciiTheme="majorHAnsi" w:hAnsiTheme="majorHAnsi" w:cstheme="majorHAnsi"/>
                <w:bCs/>
                <w:sz w:val="20"/>
                <w:szCs w:val="20"/>
              </w:rPr>
            </w:pPr>
            <w:r w:rsidRPr="000E3410">
              <w:rPr>
                <w:rFonts w:asciiTheme="majorHAnsi" w:hAnsiTheme="majorHAnsi" w:cstheme="majorHAnsi"/>
                <w:bCs/>
                <w:sz w:val="20"/>
                <w:szCs w:val="20"/>
              </w:rPr>
              <w:t>2.7</w:t>
            </w:r>
          </w:p>
        </w:tc>
        <w:tc>
          <w:tcPr>
            <w:tcW w:w="396" w:type="pct"/>
          </w:tcPr>
          <w:p w14:paraId="0C45B288" w14:textId="5A322304" w:rsidR="00BC2DEA" w:rsidRPr="000E3410" w:rsidRDefault="004E4B6F" w:rsidP="006E6BDF">
            <w:pPr>
              <w:spacing w:before="120" w:after="120"/>
              <w:rPr>
                <w:rFonts w:asciiTheme="majorHAnsi" w:hAnsiTheme="majorHAnsi" w:cstheme="majorHAnsi"/>
                <w:bCs/>
                <w:sz w:val="20"/>
                <w:szCs w:val="20"/>
              </w:rPr>
            </w:pPr>
            <w:r w:rsidRPr="000E3410">
              <w:rPr>
                <w:rFonts w:asciiTheme="majorHAnsi" w:hAnsiTheme="majorHAnsi" w:cstheme="majorHAnsi"/>
                <w:bCs/>
                <w:sz w:val="20"/>
                <w:szCs w:val="20"/>
              </w:rPr>
              <w:t>RCR79</w:t>
            </w:r>
          </w:p>
        </w:tc>
        <w:tc>
          <w:tcPr>
            <w:tcW w:w="639" w:type="pct"/>
            <w:shd w:val="clear" w:color="auto" w:fill="auto"/>
          </w:tcPr>
          <w:p w14:paraId="68DED1B0" w14:textId="33BE3CFD" w:rsidR="00BC2DEA" w:rsidRPr="000E3410" w:rsidRDefault="004E4B6F" w:rsidP="006E6BDF">
            <w:pPr>
              <w:spacing w:before="120" w:after="120"/>
              <w:rPr>
                <w:rFonts w:asciiTheme="majorHAnsi" w:hAnsiTheme="majorHAnsi" w:cstheme="majorHAnsi"/>
                <w:bCs/>
                <w:sz w:val="20"/>
                <w:szCs w:val="20"/>
                <w:shd w:val="clear" w:color="auto" w:fill="FFFFFF"/>
              </w:rPr>
            </w:pPr>
            <w:r w:rsidRPr="000E3410">
              <w:rPr>
                <w:rFonts w:asciiTheme="majorHAnsi" w:hAnsiTheme="majorHAnsi" w:cstheme="majorHAnsi"/>
                <w:bCs/>
                <w:sz w:val="20"/>
                <w:szCs w:val="20"/>
                <w:shd w:val="clear" w:color="auto" w:fill="FFFFFF"/>
              </w:rPr>
              <w:t>Joint strategies and action plans taken up by organisations</w:t>
            </w:r>
          </w:p>
        </w:tc>
        <w:tc>
          <w:tcPr>
            <w:tcW w:w="692" w:type="pct"/>
          </w:tcPr>
          <w:p w14:paraId="471F3550" w14:textId="06CF2A3E" w:rsidR="00BC2DEA" w:rsidRPr="000E3410" w:rsidRDefault="004E4B6F" w:rsidP="006E6BDF">
            <w:pPr>
              <w:spacing w:before="120" w:after="120"/>
              <w:rPr>
                <w:rFonts w:asciiTheme="majorHAnsi" w:hAnsiTheme="majorHAnsi" w:cstheme="majorHAnsi"/>
                <w:bCs/>
                <w:sz w:val="20"/>
                <w:szCs w:val="20"/>
              </w:rPr>
            </w:pPr>
            <w:r w:rsidRPr="000E3410">
              <w:rPr>
                <w:rFonts w:asciiTheme="majorHAnsi" w:hAnsiTheme="majorHAnsi" w:cstheme="majorHAnsi"/>
                <w:bCs/>
                <w:sz w:val="20"/>
                <w:szCs w:val="20"/>
              </w:rPr>
              <w:t>joint strategy/ action plan</w:t>
            </w:r>
          </w:p>
        </w:tc>
        <w:tc>
          <w:tcPr>
            <w:tcW w:w="430" w:type="pct"/>
          </w:tcPr>
          <w:p w14:paraId="134D18E1" w14:textId="54942E2A" w:rsidR="00BC2DEA" w:rsidRPr="000E3410" w:rsidRDefault="004E4B6F" w:rsidP="006E6BDF">
            <w:pPr>
              <w:spacing w:before="120" w:after="120"/>
              <w:rPr>
                <w:rFonts w:asciiTheme="majorHAnsi" w:hAnsiTheme="majorHAnsi" w:cstheme="majorHAnsi"/>
                <w:bCs/>
                <w:sz w:val="20"/>
                <w:szCs w:val="20"/>
              </w:rPr>
            </w:pPr>
            <w:r w:rsidRPr="000E3410">
              <w:rPr>
                <w:rFonts w:asciiTheme="majorHAnsi" w:hAnsiTheme="majorHAnsi" w:cstheme="majorHAnsi"/>
                <w:bCs/>
                <w:sz w:val="20"/>
                <w:szCs w:val="20"/>
              </w:rPr>
              <w:t>0</w:t>
            </w:r>
          </w:p>
        </w:tc>
        <w:tc>
          <w:tcPr>
            <w:tcW w:w="495" w:type="pct"/>
          </w:tcPr>
          <w:p w14:paraId="0FC028E9" w14:textId="29945507" w:rsidR="00BC2DEA" w:rsidRPr="000E3410" w:rsidRDefault="004E4B6F" w:rsidP="006E6BDF">
            <w:pPr>
              <w:spacing w:before="120" w:after="120"/>
              <w:rPr>
                <w:rFonts w:asciiTheme="majorHAnsi" w:hAnsiTheme="majorHAnsi" w:cstheme="majorHAnsi"/>
                <w:bCs/>
                <w:sz w:val="20"/>
                <w:szCs w:val="20"/>
              </w:rPr>
            </w:pPr>
            <w:r w:rsidRPr="000E3410">
              <w:rPr>
                <w:rFonts w:asciiTheme="majorHAnsi" w:hAnsiTheme="majorHAnsi" w:cstheme="majorHAnsi"/>
                <w:bCs/>
                <w:sz w:val="20"/>
                <w:szCs w:val="20"/>
              </w:rPr>
              <w:t>2021</w:t>
            </w:r>
          </w:p>
        </w:tc>
        <w:tc>
          <w:tcPr>
            <w:tcW w:w="369" w:type="pct"/>
            <w:shd w:val="clear" w:color="auto" w:fill="auto"/>
          </w:tcPr>
          <w:p w14:paraId="59EE3CD3" w14:textId="39236831" w:rsidR="00BC2DEA" w:rsidRPr="000E3410" w:rsidRDefault="00CC6EED" w:rsidP="006E6BDF">
            <w:pPr>
              <w:spacing w:before="120" w:after="120"/>
              <w:rPr>
                <w:rFonts w:asciiTheme="majorHAnsi" w:hAnsiTheme="majorHAnsi" w:cstheme="majorHAnsi"/>
                <w:bCs/>
                <w:sz w:val="20"/>
                <w:szCs w:val="20"/>
              </w:rPr>
            </w:pPr>
            <w:r>
              <w:rPr>
                <w:rFonts w:asciiTheme="majorHAnsi" w:hAnsiTheme="majorHAnsi" w:cstheme="majorHAnsi"/>
                <w:bCs/>
                <w:sz w:val="20"/>
                <w:szCs w:val="20"/>
              </w:rPr>
              <w:t>5</w:t>
            </w:r>
          </w:p>
        </w:tc>
        <w:tc>
          <w:tcPr>
            <w:tcW w:w="529" w:type="pct"/>
            <w:shd w:val="clear" w:color="auto" w:fill="auto"/>
          </w:tcPr>
          <w:p w14:paraId="23A03DC0" w14:textId="29F4FAA3" w:rsidR="00BC2DEA" w:rsidRPr="000E3410" w:rsidRDefault="004E4B6F" w:rsidP="006E6BDF">
            <w:pPr>
              <w:spacing w:before="120" w:after="120"/>
              <w:rPr>
                <w:rFonts w:asciiTheme="majorHAnsi" w:hAnsiTheme="majorHAnsi" w:cstheme="majorHAnsi"/>
                <w:bCs/>
                <w:sz w:val="20"/>
                <w:szCs w:val="20"/>
              </w:rPr>
            </w:pPr>
            <w:r w:rsidRPr="000E3410">
              <w:rPr>
                <w:rFonts w:asciiTheme="majorHAnsi" w:hAnsiTheme="majorHAnsi" w:cstheme="majorHAnsi"/>
                <w:bCs/>
                <w:sz w:val="20"/>
                <w:szCs w:val="20"/>
              </w:rPr>
              <w:t>MA Monitoring system</w:t>
            </w:r>
          </w:p>
        </w:tc>
        <w:tc>
          <w:tcPr>
            <w:tcW w:w="555" w:type="pct"/>
          </w:tcPr>
          <w:p w14:paraId="556DB315" w14:textId="77777777" w:rsidR="00BC2DEA" w:rsidRPr="000E3410" w:rsidRDefault="00BC2DEA" w:rsidP="006E6BDF">
            <w:pPr>
              <w:spacing w:after="200" w:line="276" w:lineRule="auto"/>
              <w:rPr>
                <w:rFonts w:asciiTheme="majorHAnsi" w:hAnsiTheme="majorHAnsi" w:cstheme="majorHAnsi"/>
                <w:bCs/>
                <w:sz w:val="20"/>
                <w:szCs w:val="20"/>
              </w:rPr>
            </w:pPr>
          </w:p>
        </w:tc>
      </w:tr>
      <w:tr w:rsidR="00E51B73" w:rsidRPr="000E3410" w14:paraId="11E82A83" w14:textId="77777777" w:rsidTr="00E51B73">
        <w:trPr>
          <w:trHeight w:val="629"/>
          <w:jc w:val="center"/>
        </w:trPr>
        <w:tc>
          <w:tcPr>
            <w:tcW w:w="397" w:type="pct"/>
          </w:tcPr>
          <w:p w14:paraId="0111CCA9" w14:textId="37693FC2" w:rsidR="00E51B73" w:rsidRPr="000E3410" w:rsidRDefault="00E51B73" w:rsidP="00E51B73">
            <w:pPr>
              <w:spacing w:before="120" w:after="120"/>
              <w:rPr>
                <w:rFonts w:asciiTheme="majorHAnsi" w:hAnsiTheme="majorHAnsi" w:cstheme="majorHAnsi"/>
                <w:bCs/>
                <w:sz w:val="20"/>
                <w:szCs w:val="20"/>
              </w:rPr>
            </w:pPr>
            <w:r w:rsidRPr="00A71E69">
              <w:rPr>
                <w:rFonts w:asciiTheme="majorHAnsi" w:hAnsiTheme="majorHAnsi" w:cstheme="majorHAnsi"/>
                <w:bCs/>
                <w:sz w:val="20"/>
                <w:szCs w:val="20"/>
              </w:rPr>
              <w:t>1</w:t>
            </w:r>
          </w:p>
        </w:tc>
        <w:tc>
          <w:tcPr>
            <w:tcW w:w="499" w:type="pct"/>
          </w:tcPr>
          <w:p w14:paraId="22E52366" w14:textId="5BBFCAF8" w:rsidR="00E51B73" w:rsidRPr="000E3410" w:rsidRDefault="00E51B73" w:rsidP="00E51B73">
            <w:pPr>
              <w:spacing w:before="120" w:after="120"/>
              <w:rPr>
                <w:rFonts w:asciiTheme="majorHAnsi" w:hAnsiTheme="majorHAnsi" w:cstheme="majorHAnsi"/>
                <w:bCs/>
                <w:sz w:val="20"/>
                <w:szCs w:val="20"/>
              </w:rPr>
            </w:pPr>
            <w:r w:rsidRPr="00A71E69">
              <w:rPr>
                <w:rFonts w:asciiTheme="majorHAnsi" w:hAnsiTheme="majorHAnsi" w:cstheme="majorHAnsi"/>
                <w:bCs/>
                <w:sz w:val="20"/>
                <w:szCs w:val="20"/>
              </w:rPr>
              <w:t>2.7</w:t>
            </w:r>
          </w:p>
        </w:tc>
        <w:tc>
          <w:tcPr>
            <w:tcW w:w="396" w:type="pct"/>
          </w:tcPr>
          <w:p w14:paraId="4B8BB5C7" w14:textId="67DA6F99" w:rsidR="00E51B73" w:rsidRPr="000E3410" w:rsidRDefault="00E51B73" w:rsidP="00E51B73">
            <w:pPr>
              <w:spacing w:before="120" w:after="120"/>
              <w:rPr>
                <w:rFonts w:asciiTheme="majorHAnsi" w:hAnsiTheme="majorHAnsi" w:cstheme="majorHAnsi"/>
                <w:bCs/>
                <w:sz w:val="20"/>
                <w:szCs w:val="20"/>
              </w:rPr>
            </w:pPr>
            <w:r w:rsidRPr="00A71E69">
              <w:rPr>
                <w:rFonts w:asciiTheme="majorHAnsi" w:hAnsiTheme="majorHAnsi" w:cstheme="majorHAnsi"/>
                <w:bCs/>
                <w:sz w:val="20"/>
                <w:szCs w:val="20"/>
              </w:rPr>
              <w:t>RCR84</w:t>
            </w:r>
          </w:p>
        </w:tc>
        <w:tc>
          <w:tcPr>
            <w:tcW w:w="639" w:type="pct"/>
            <w:shd w:val="clear" w:color="auto" w:fill="auto"/>
          </w:tcPr>
          <w:p w14:paraId="49C981B3" w14:textId="41F822D0" w:rsidR="00E51B73" w:rsidRPr="000E3410" w:rsidRDefault="00E51B73" w:rsidP="00E51B73">
            <w:pPr>
              <w:spacing w:before="120" w:after="120"/>
              <w:rPr>
                <w:rFonts w:asciiTheme="majorHAnsi" w:hAnsiTheme="majorHAnsi" w:cstheme="majorHAnsi"/>
                <w:bCs/>
                <w:sz w:val="20"/>
                <w:szCs w:val="20"/>
                <w:shd w:val="clear" w:color="auto" w:fill="FFFFFF"/>
              </w:rPr>
            </w:pPr>
            <w:r w:rsidRPr="00A71E69">
              <w:rPr>
                <w:rFonts w:asciiTheme="majorHAnsi" w:hAnsiTheme="majorHAnsi" w:cstheme="majorHAnsi"/>
                <w:bCs/>
                <w:sz w:val="20"/>
                <w:szCs w:val="20"/>
                <w:shd w:val="clear" w:color="auto" w:fill="FFFFFF"/>
              </w:rPr>
              <w:t>Organisations cooperating across borders after project completion</w:t>
            </w:r>
          </w:p>
        </w:tc>
        <w:tc>
          <w:tcPr>
            <w:tcW w:w="692" w:type="pct"/>
          </w:tcPr>
          <w:p w14:paraId="52818F7C" w14:textId="675C646B" w:rsidR="00E51B73" w:rsidRPr="000E3410" w:rsidRDefault="00E51B73" w:rsidP="00E51B73">
            <w:pPr>
              <w:spacing w:before="120" w:after="120"/>
              <w:rPr>
                <w:rFonts w:asciiTheme="majorHAnsi" w:hAnsiTheme="majorHAnsi" w:cstheme="majorHAnsi"/>
                <w:bCs/>
                <w:sz w:val="20"/>
                <w:szCs w:val="20"/>
              </w:rPr>
            </w:pPr>
            <w:r>
              <w:rPr>
                <w:rFonts w:asciiTheme="majorHAnsi" w:hAnsiTheme="majorHAnsi" w:cstheme="majorHAnsi"/>
                <w:bCs/>
                <w:sz w:val="20"/>
                <w:szCs w:val="20"/>
              </w:rPr>
              <w:t>organisations</w:t>
            </w:r>
          </w:p>
        </w:tc>
        <w:tc>
          <w:tcPr>
            <w:tcW w:w="430" w:type="pct"/>
          </w:tcPr>
          <w:p w14:paraId="4F6A719F" w14:textId="5E855B6C" w:rsidR="00E51B73" w:rsidRPr="000E3410" w:rsidRDefault="00E51B73" w:rsidP="00E51B73">
            <w:pPr>
              <w:spacing w:before="120" w:after="120"/>
              <w:rPr>
                <w:rFonts w:asciiTheme="majorHAnsi" w:hAnsiTheme="majorHAnsi" w:cstheme="majorHAnsi"/>
                <w:bCs/>
                <w:sz w:val="20"/>
                <w:szCs w:val="20"/>
              </w:rPr>
            </w:pPr>
            <w:r>
              <w:rPr>
                <w:rFonts w:asciiTheme="majorHAnsi" w:hAnsiTheme="majorHAnsi" w:cstheme="majorHAnsi"/>
                <w:bCs/>
                <w:sz w:val="20"/>
                <w:szCs w:val="20"/>
              </w:rPr>
              <w:t>0</w:t>
            </w:r>
          </w:p>
        </w:tc>
        <w:tc>
          <w:tcPr>
            <w:tcW w:w="495" w:type="pct"/>
          </w:tcPr>
          <w:p w14:paraId="4195B7FA" w14:textId="3D11366B" w:rsidR="00E51B73" w:rsidRPr="000E3410" w:rsidRDefault="00E51B73" w:rsidP="00E51B73">
            <w:pPr>
              <w:spacing w:before="120" w:after="120"/>
              <w:rPr>
                <w:rFonts w:asciiTheme="majorHAnsi" w:hAnsiTheme="majorHAnsi" w:cstheme="majorHAnsi"/>
                <w:bCs/>
                <w:sz w:val="20"/>
                <w:szCs w:val="20"/>
              </w:rPr>
            </w:pPr>
            <w:r>
              <w:rPr>
                <w:rFonts w:asciiTheme="majorHAnsi" w:hAnsiTheme="majorHAnsi" w:cstheme="majorHAnsi"/>
                <w:bCs/>
                <w:sz w:val="20"/>
                <w:szCs w:val="20"/>
              </w:rPr>
              <w:t>2021</w:t>
            </w:r>
          </w:p>
        </w:tc>
        <w:tc>
          <w:tcPr>
            <w:tcW w:w="369" w:type="pct"/>
            <w:shd w:val="clear" w:color="auto" w:fill="auto"/>
          </w:tcPr>
          <w:p w14:paraId="27BFDC25" w14:textId="58618E32" w:rsidR="00E51B73" w:rsidRDefault="00E51B73" w:rsidP="00E51B73">
            <w:pPr>
              <w:spacing w:before="120" w:after="120"/>
              <w:rPr>
                <w:rFonts w:asciiTheme="majorHAnsi" w:hAnsiTheme="majorHAnsi" w:cstheme="majorHAnsi"/>
                <w:bCs/>
                <w:sz w:val="20"/>
                <w:szCs w:val="20"/>
              </w:rPr>
            </w:pPr>
            <w:r>
              <w:rPr>
                <w:rFonts w:asciiTheme="majorHAnsi" w:hAnsiTheme="majorHAnsi" w:cstheme="majorHAnsi"/>
                <w:bCs/>
                <w:sz w:val="20"/>
                <w:szCs w:val="20"/>
              </w:rPr>
              <w:t>10</w:t>
            </w:r>
          </w:p>
        </w:tc>
        <w:tc>
          <w:tcPr>
            <w:tcW w:w="529" w:type="pct"/>
            <w:shd w:val="clear" w:color="auto" w:fill="auto"/>
          </w:tcPr>
          <w:p w14:paraId="066D479E" w14:textId="31990083" w:rsidR="00E51B73" w:rsidRPr="000E3410" w:rsidRDefault="00E51B73" w:rsidP="00E51B73">
            <w:pPr>
              <w:spacing w:before="120" w:after="120"/>
              <w:rPr>
                <w:rFonts w:asciiTheme="majorHAnsi" w:hAnsiTheme="majorHAnsi" w:cstheme="majorHAnsi"/>
                <w:bCs/>
                <w:sz w:val="20"/>
                <w:szCs w:val="20"/>
              </w:rPr>
            </w:pPr>
            <w:r w:rsidRPr="000E3410">
              <w:rPr>
                <w:rFonts w:asciiTheme="majorHAnsi" w:hAnsiTheme="majorHAnsi" w:cstheme="majorHAnsi"/>
                <w:bCs/>
                <w:sz w:val="20"/>
                <w:szCs w:val="20"/>
              </w:rPr>
              <w:t>MA Monitoring system</w:t>
            </w:r>
          </w:p>
        </w:tc>
        <w:tc>
          <w:tcPr>
            <w:tcW w:w="555" w:type="pct"/>
          </w:tcPr>
          <w:p w14:paraId="29613983" w14:textId="77777777" w:rsidR="00E51B73" w:rsidRPr="000E3410" w:rsidRDefault="00E51B73" w:rsidP="00E51B73">
            <w:pPr>
              <w:spacing w:after="200" w:line="276" w:lineRule="auto"/>
              <w:rPr>
                <w:rFonts w:asciiTheme="majorHAnsi" w:hAnsiTheme="majorHAnsi" w:cstheme="majorHAnsi"/>
                <w:bCs/>
                <w:sz w:val="20"/>
                <w:szCs w:val="20"/>
              </w:rPr>
            </w:pPr>
          </w:p>
        </w:tc>
      </w:tr>
    </w:tbl>
    <w:p w14:paraId="1E675059" w14:textId="77777777" w:rsidR="00BC2DEA" w:rsidRPr="007466F3" w:rsidRDefault="00BC2DEA" w:rsidP="00BC2DEA">
      <w:pPr>
        <w:spacing w:before="240" w:after="240"/>
        <w:jc w:val="both"/>
        <w:rPr>
          <w:rFonts w:asciiTheme="majorHAnsi" w:hAnsiTheme="majorHAnsi" w:cstheme="majorHAnsi"/>
          <w:b/>
          <w:i/>
          <w:iCs/>
          <w:sz w:val="22"/>
          <w:szCs w:val="22"/>
        </w:rPr>
      </w:pPr>
    </w:p>
    <w:p w14:paraId="7C822A10" w14:textId="10CD9F4D" w:rsidR="00BC2DEA" w:rsidRPr="007466F3" w:rsidRDefault="00BC2DEA" w:rsidP="00F906C7">
      <w:pPr>
        <w:pStyle w:val="Naslov3"/>
      </w:pPr>
      <w:bookmarkStart w:id="25" w:name="_Toc88655092"/>
      <w:r w:rsidRPr="007466F3">
        <w:t>2.1.1.3</w:t>
      </w:r>
      <w:r w:rsidR="00B662EA">
        <w:t>.</w:t>
      </w:r>
      <w:r w:rsidRPr="007466F3">
        <w:t xml:space="preserve">   The main target groups</w:t>
      </w:r>
      <w:bookmarkEnd w:id="25"/>
    </w:p>
    <w:p w14:paraId="2894AFCF" w14:textId="77777777" w:rsidR="00BC2DEA" w:rsidRPr="007466F3" w:rsidRDefault="00BC2DEA" w:rsidP="00DF0984">
      <w:pPr>
        <w:keepNext/>
        <w:spacing w:after="200" w:line="276" w:lineRule="auto"/>
        <w:jc w:val="both"/>
        <w:rPr>
          <w:i/>
          <w:color w:val="000000"/>
        </w:rPr>
      </w:pPr>
      <w:r w:rsidRPr="007466F3">
        <w:rPr>
          <w:i/>
          <w:color w:val="000000"/>
        </w:rPr>
        <w:t>Reference: point (e)(iii) of Article 17(3), point (c)(iv) of Article 17(9)</w:t>
      </w:r>
    </w:p>
    <w:p w14:paraId="577270FD" w14:textId="5B696D87" w:rsidR="00226034" w:rsidRPr="00226034" w:rsidRDefault="00226034" w:rsidP="00C25C33">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HAnsi"/>
          <w:sz w:val="20"/>
          <w:szCs w:val="20"/>
        </w:rPr>
      </w:pPr>
      <w:r w:rsidRPr="00226034">
        <w:rPr>
          <w:rFonts w:asciiTheme="majorHAnsi" w:hAnsiTheme="majorHAnsi" w:cstheme="majorHAnsi"/>
          <w:sz w:val="20"/>
          <w:szCs w:val="20"/>
        </w:rPr>
        <w:t xml:space="preserve">Target groups of the foreseen operations are, first of all, </w:t>
      </w:r>
      <w:r w:rsidR="003B637F">
        <w:rPr>
          <w:rFonts w:asciiTheme="majorHAnsi" w:hAnsiTheme="majorHAnsi" w:cstheme="majorHAnsi"/>
          <w:sz w:val="20"/>
          <w:szCs w:val="20"/>
        </w:rPr>
        <w:t xml:space="preserve">management bodies of areas responsible for maintenance of biodiversity, i.e. </w:t>
      </w:r>
      <w:r w:rsidRPr="00226034">
        <w:rPr>
          <w:rFonts w:asciiTheme="majorHAnsi" w:hAnsiTheme="majorHAnsi" w:cstheme="majorHAnsi"/>
          <w:sz w:val="20"/>
          <w:szCs w:val="20"/>
        </w:rPr>
        <w:t>public institutions dealing with nature protection</w:t>
      </w:r>
      <w:r w:rsidR="005962CA">
        <w:rPr>
          <w:rFonts w:asciiTheme="majorHAnsi" w:hAnsiTheme="majorHAnsi" w:cstheme="majorHAnsi"/>
          <w:sz w:val="20"/>
          <w:szCs w:val="20"/>
        </w:rPr>
        <w:t>, water management</w:t>
      </w:r>
      <w:r w:rsidR="003B637F">
        <w:rPr>
          <w:rFonts w:asciiTheme="majorHAnsi" w:hAnsiTheme="majorHAnsi" w:cstheme="majorHAnsi"/>
          <w:sz w:val="20"/>
          <w:szCs w:val="20"/>
        </w:rPr>
        <w:t>, forestry</w:t>
      </w:r>
      <w:r w:rsidR="005962CA">
        <w:rPr>
          <w:rFonts w:asciiTheme="majorHAnsi" w:hAnsiTheme="majorHAnsi" w:cstheme="majorHAnsi"/>
          <w:sz w:val="20"/>
          <w:szCs w:val="20"/>
        </w:rPr>
        <w:t xml:space="preserve"> </w:t>
      </w:r>
      <w:r w:rsidRPr="00226034">
        <w:rPr>
          <w:rFonts w:asciiTheme="majorHAnsi" w:hAnsiTheme="majorHAnsi" w:cstheme="majorHAnsi"/>
          <w:sz w:val="20"/>
          <w:szCs w:val="20"/>
        </w:rPr>
        <w:t>and land use. These include national parks, nature parks</w:t>
      </w:r>
      <w:r w:rsidR="005962CA">
        <w:rPr>
          <w:rFonts w:asciiTheme="majorHAnsi" w:hAnsiTheme="majorHAnsi" w:cstheme="majorHAnsi"/>
          <w:sz w:val="20"/>
          <w:szCs w:val="20"/>
        </w:rPr>
        <w:t xml:space="preserve"> </w:t>
      </w:r>
      <w:r w:rsidRPr="00226034">
        <w:rPr>
          <w:rFonts w:asciiTheme="majorHAnsi" w:hAnsiTheme="majorHAnsi" w:cstheme="majorHAnsi"/>
          <w:sz w:val="20"/>
          <w:szCs w:val="20"/>
        </w:rPr>
        <w:t xml:space="preserve">and </w:t>
      </w:r>
      <w:r>
        <w:rPr>
          <w:rFonts w:asciiTheme="majorHAnsi" w:hAnsiTheme="majorHAnsi" w:cstheme="majorHAnsi"/>
          <w:sz w:val="20"/>
          <w:szCs w:val="20"/>
        </w:rPr>
        <w:t xml:space="preserve">further </w:t>
      </w:r>
      <w:r w:rsidRPr="00226034">
        <w:rPr>
          <w:rFonts w:asciiTheme="majorHAnsi" w:hAnsiTheme="majorHAnsi" w:cstheme="majorHAnsi"/>
          <w:sz w:val="20"/>
          <w:szCs w:val="20"/>
        </w:rPr>
        <w:t xml:space="preserve">public institutions </w:t>
      </w:r>
      <w:r>
        <w:rPr>
          <w:rFonts w:asciiTheme="majorHAnsi" w:hAnsiTheme="majorHAnsi" w:cstheme="majorHAnsi"/>
          <w:sz w:val="20"/>
          <w:szCs w:val="20"/>
        </w:rPr>
        <w:t>responsible for nature protection</w:t>
      </w:r>
      <w:r w:rsidR="003B637F">
        <w:rPr>
          <w:rFonts w:asciiTheme="majorHAnsi" w:hAnsiTheme="majorHAnsi" w:cstheme="majorHAnsi"/>
          <w:sz w:val="20"/>
          <w:szCs w:val="20"/>
        </w:rPr>
        <w:t>, water management organisations, public forest management bodies.</w:t>
      </w:r>
      <w:r w:rsidRPr="00226034">
        <w:rPr>
          <w:rFonts w:asciiTheme="majorHAnsi" w:hAnsiTheme="majorHAnsi" w:cstheme="majorHAnsi"/>
          <w:sz w:val="20"/>
          <w:szCs w:val="20"/>
        </w:rPr>
        <w:t xml:space="preserve"> </w:t>
      </w:r>
    </w:p>
    <w:p w14:paraId="296BE7B1" w14:textId="05F425A6" w:rsidR="006E6BDF" w:rsidRDefault="00226034" w:rsidP="00C25C33">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HAnsi"/>
          <w:sz w:val="20"/>
          <w:szCs w:val="20"/>
        </w:rPr>
      </w:pPr>
      <w:r w:rsidRPr="00226034">
        <w:rPr>
          <w:rFonts w:asciiTheme="majorHAnsi" w:hAnsiTheme="majorHAnsi" w:cstheme="majorHAnsi"/>
          <w:sz w:val="20"/>
          <w:szCs w:val="20"/>
        </w:rPr>
        <w:t>Secondary target groups are universities and research institutions dealing with methodological support for investigations, preparatory actions, impact assessments etc., as well as local and regional (county) government units and their public bodies responsible for land use</w:t>
      </w:r>
      <w:r w:rsidR="00E97B97">
        <w:rPr>
          <w:rFonts w:asciiTheme="majorHAnsi" w:hAnsiTheme="majorHAnsi" w:cstheme="majorHAnsi"/>
          <w:sz w:val="20"/>
          <w:szCs w:val="20"/>
        </w:rPr>
        <w:t>, school institutions as target groups for awareness raising</w:t>
      </w:r>
      <w:r w:rsidRPr="00226034">
        <w:rPr>
          <w:rFonts w:asciiTheme="majorHAnsi" w:hAnsiTheme="majorHAnsi" w:cstheme="majorHAnsi"/>
          <w:sz w:val="20"/>
          <w:szCs w:val="20"/>
        </w:rPr>
        <w:t xml:space="preserve">. </w:t>
      </w:r>
    </w:p>
    <w:p w14:paraId="5C656EE1" w14:textId="58CF7297" w:rsidR="00226034" w:rsidRPr="00226034" w:rsidRDefault="00226034" w:rsidP="00C25C33">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HAnsi"/>
          <w:sz w:val="20"/>
          <w:szCs w:val="20"/>
        </w:rPr>
      </w:pPr>
      <w:r w:rsidRPr="00226034">
        <w:rPr>
          <w:rFonts w:asciiTheme="majorHAnsi" w:hAnsiTheme="majorHAnsi" w:cstheme="majorHAnsi"/>
          <w:sz w:val="20"/>
          <w:szCs w:val="20"/>
        </w:rPr>
        <w:t xml:space="preserve">Further target groups are publicly or privately owned non-profit organisations dealing with promotion of environmental consciousness and awareness raising, as well as public schooling organisations responsible involvement of wider target groups. </w:t>
      </w:r>
    </w:p>
    <w:p w14:paraId="2E315084" w14:textId="6E1939E8" w:rsidR="00BC2DEA" w:rsidRPr="006E6BDF" w:rsidRDefault="00226034" w:rsidP="00C25C33">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HAnsi"/>
          <w:sz w:val="20"/>
          <w:szCs w:val="20"/>
        </w:rPr>
      </w:pPr>
      <w:r w:rsidRPr="00226034">
        <w:rPr>
          <w:rFonts w:asciiTheme="majorHAnsi" w:hAnsiTheme="majorHAnsi" w:cstheme="majorHAnsi"/>
          <w:sz w:val="20"/>
          <w:szCs w:val="20"/>
        </w:rPr>
        <w:t>Indirect target groups are the wide group of land users: land owners, agricultural producers, the local population, students, pupils, tourists and visitors in the area.</w:t>
      </w:r>
    </w:p>
    <w:p w14:paraId="34EAA2CF" w14:textId="4E369964" w:rsidR="00BC2DEA" w:rsidRPr="007466F3" w:rsidRDefault="00BC2DEA" w:rsidP="00BC2DEA">
      <w:pPr>
        <w:pStyle w:val="Naslov3"/>
      </w:pPr>
      <w:bookmarkStart w:id="26" w:name="_Toc80959986"/>
      <w:bookmarkStart w:id="27" w:name="_Toc88655093"/>
      <w:r w:rsidRPr="007466F3">
        <w:t>2.1.</w:t>
      </w:r>
      <w:r w:rsidR="00B662EA">
        <w:t>1.4</w:t>
      </w:r>
      <w:r w:rsidRPr="007466F3">
        <w:t>.   Indication of the specific territories targeted, including the planned use of ITI, CLLD or other territorial tools</w:t>
      </w:r>
      <w:bookmarkEnd w:id="26"/>
      <w:bookmarkEnd w:id="27"/>
    </w:p>
    <w:p w14:paraId="2874A449" w14:textId="77777777" w:rsidR="00BC2DEA" w:rsidRPr="007466F3" w:rsidRDefault="00BC2DEA" w:rsidP="00BC2DEA">
      <w:pPr>
        <w:spacing w:after="200" w:line="276" w:lineRule="auto"/>
        <w:jc w:val="both"/>
        <w:rPr>
          <w:i/>
          <w:color w:val="000000"/>
        </w:rPr>
      </w:pPr>
      <w:r w:rsidRPr="007466F3">
        <w:rPr>
          <w:i/>
          <w:color w:val="000000"/>
        </w:rPr>
        <w:t>Reference: Article point (e)(iv) of 17(3)</w:t>
      </w:r>
    </w:p>
    <w:p w14:paraId="1DCF4A21" w14:textId="77777777" w:rsidR="00BC2DEA" w:rsidRPr="007466F3" w:rsidRDefault="00BC2DEA" w:rsidP="00BC2DEA">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HAnsi"/>
          <w:i/>
          <w:color w:val="000000"/>
          <w:sz w:val="20"/>
          <w:szCs w:val="20"/>
        </w:rPr>
      </w:pPr>
      <w:r w:rsidRPr="007466F3">
        <w:rPr>
          <w:rFonts w:asciiTheme="majorHAnsi" w:hAnsiTheme="majorHAnsi" w:cstheme="majorHAnsi"/>
          <w:i/>
          <w:iCs/>
          <w:sz w:val="20"/>
          <w:szCs w:val="20"/>
        </w:rPr>
        <w:t>Not applicable.</w:t>
      </w:r>
    </w:p>
    <w:p w14:paraId="345BA403" w14:textId="265FBAD6" w:rsidR="00BC2DEA" w:rsidRPr="007466F3" w:rsidRDefault="00BC2DEA" w:rsidP="00BC2DEA">
      <w:pPr>
        <w:pStyle w:val="Naslov3"/>
      </w:pPr>
      <w:bookmarkStart w:id="28" w:name="_Toc80959987"/>
      <w:bookmarkStart w:id="29" w:name="_Toc88655094"/>
      <w:r w:rsidRPr="007466F3">
        <w:t>2.1.</w:t>
      </w:r>
      <w:r w:rsidR="00B662EA">
        <w:t>1.5</w:t>
      </w:r>
      <w:r w:rsidRPr="007466F3">
        <w:t>.</w:t>
      </w:r>
      <w:r w:rsidRPr="007466F3">
        <w:tab/>
        <w:t>Planned use of financial instruments</w:t>
      </w:r>
      <w:bookmarkEnd w:id="28"/>
      <w:bookmarkEnd w:id="29"/>
    </w:p>
    <w:p w14:paraId="3AAFE0A1" w14:textId="77777777" w:rsidR="00BC2DEA" w:rsidRPr="007466F3" w:rsidRDefault="00BC2DEA" w:rsidP="00BC2DEA">
      <w:pPr>
        <w:spacing w:after="200" w:line="276" w:lineRule="auto"/>
        <w:jc w:val="both"/>
        <w:rPr>
          <w:i/>
          <w:color w:val="000000"/>
        </w:rPr>
      </w:pPr>
      <w:r w:rsidRPr="007466F3">
        <w:rPr>
          <w:i/>
          <w:color w:val="000000"/>
        </w:rPr>
        <w:t>Reference: point (e)(v) of Article 17(3)</w:t>
      </w:r>
    </w:p>
    <w:p w14:paraId="08495CA7" w14:textId="77777777" w:rsidR="00BC2DEA" w:rsidRPr="007466F3" w:rsidRDefault="00BC2DEA" w:rsidP="00BC2DEA">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HAnsi"/>
          <w:i/>
          <w:color w:val="000000"/>
          <w:sz w:val="20"/>
          <w:szCs w:val="20"/>
        </w:rPr>
      </w:pPr>
      <w:r w:rsidRPr="007466F3">
        <w:rPr>
          <w:rFonts w:asciiTheme="majorHAnsi" w:hAnsiTheme="majorHAnsi" w:cstheme="majorHAnsi"/>
          <w:i/>
          <w:iCs/>
          <w:sz w:val="20"/>
          <w:szCs w:val="20"/>
        </w:rPr>
        <w:t>Not applicable.</w:t>
      </w:r>
    </w:p>
    <w:p w14:paraId="0174362F" w14:textId="191A7502" w:rsidR="00BC2DEA" w:rsidRPr="007466F3" w:rsidRDefault="00BC2DEA" w:rsidP="00BC2DEA">
      <w:pPr>
        <w:pStyle w:val="Naslov3"/>
      </w:pPr>
      <w:bookmarkStart w:id="30" w:name="_Toc80959988"/>
      <w:bookmarkStart w:id="31" w:name="_Toc88655095"/>
      <w:r w:rsidRPr="007466F3">
        <w:t>2.1.</w:t>
      </w:r>
      <w:r w:rsidR="00B662EA">
        <w:t>1.6</w:t>
      </w:r>
      <w:r w:rsidRPr="007466F3">
        <w:t>.   Indicative breakdown of the EU programme resources by type of intervention</w:t>
      </w:r>
      <w:bookmarkEnd w:id="30"/>
      <w:bookmarkEnd w:id="31"/>
    </w:p>
    <w:p w14:paraId="624F4F70" w14:textId="77777777" w:rsidR="00BC2DEA" w:rsidRPr="007466F3" w:rsidRDefault="00BC2DEA" w:rsidP="00BC2DEA">
      <w:pPr>
        <w:spacing w:after="200" w:line="276" w:lineRule="auto"/>
        <w:jc w:val="both"/>
        <w:rPr>
          <w:i/>
          <w:color w:val="000000"/>
        </w:rPr>
      </w:pPr>
      <w:r w:rsidRPr="007466F3">
        <w:rPr>
          <w:i/>
          <w:color w:val="000000"/>
        </w:rPr>
        <w:t>Reference: point (e)(vi) of Article 17(3), point (c)(v) of Article 17(9)</w:t>
      </w:r>
    </w:p>
    <w:p w14:paraId="17A75588" w14:textId="1AACEE83" w:rsidR="00BC2DEA" w:rsidRPr="007466F3" w:rsidRDefault="00BC2DEA" w:rsidP="00BC2DEA">
      <w:pPr>
        <w:pStyle w:val="Napis"/>
      </w:pPr>
      <w:bookmarkStart w:id="32" w:name="_Toc80113971"/>
      <w:bookmarkStart w:id="33" w:name="_Toc88655173"/>
      <w:r w:rsidRPr="007466F3">
        <w:t xml:space="preserve">Table </w:t>
      </w:r>
      <w:r w:rsidRPr="007466F3">
        <w:fldChar w:fldCharType="begin"/>
      </w:r>
      <w:r w:rsidRPr="007466F3">
        <w:instrText xml:space="preserve"> SEQ Table \* ARABIC </w:instrText>
      </w:r>
      <w:r w:rsidRPr="007466F3">
        <w:fldChar w:fldCharType="separate"/>
      </w:r>
      <w:r w:rsidR="006D7E5F">
        <w:rPr>
          <w:noProof/>
        </w:rPr>
        <w:t>4</w:t>
      </w:r>
      <w:r w:rsidRPr="007466F3">
        <w:fldChar w:fldCharType="end"/>
      </w:r>
      <w:r w:rsidRPr="007466F3">
        <w:t>: Dimension 1 – intervention field for Priority 1</w:t>
      </w:r>
      <w:bookmarkEnd w:id="32"/>
      <w:bookmarkEnd w:id="33"/>
    </w:p>
    <w:tbl>
      <w:tblPr>
        <w:tblStyle w:val="TableGrid1"/>
        <w:tblW w:w="0" w:type="auto"/>
        <w:tblLook w:val="04A0" w:firstRow="1" w:lastRow="0" w:firstColumn="1" w:lastColumn="0" w:noHBand="0" w:noVBand="1"/>
      </w:tblPr>
      <w:tblGrid>
        <w:gridCol w:w="846"/>
        <w:gridCol w:w="992"/>
        <w:gridCol w:w="1134"/>
        <w:gridCol w:w="4678"/>
        <w:gridCol w:w="1412"/>
      </w:tblGrid>
      <w:tr w:rsidR="00BC2DEA" w:rsidRPr="007466F3" w14:paraId="38E90F1E" w14:textId="77777777" w:rsidTr="00835403">
        <w:tc>
          <w:tcPr>
            <w:tcW w:w="846" w:type="dxa"/>
            <w:shd w:val="clear" w:color="auto" w:fill="D5DCE4" w:themeFill="text2" w:themeFillTint="33"/>
          </w:tcPr>
          <w:p w14:paraId="0988F92F" w14:textId="77777777" w:rsidR="00BC2DEA" w:rsidRPr="007466F3" w:rsidRDefault="00BC2DEA" w:rsidP="00A3512A">
            <w:pPr>
              <w:jc w:val="both"/>
              <w:rPr>
                <w:rFonts w:asciiTheme="majorHAnsi" w:hAnsiTheme="majorHAnsi" w:cstheme="majorHAnsi"/>
                <w:b/>
                <w:iCs/>
                <w:sz w:val="20"/>
                <w:szCs w:val="20"/>
              </w:rPr>
            </w:pPr>
            <w:r w:rsidRPr="007466F3">
              <w:rPr>
                <w:rFonts w:asciiTheme="majorHAnsi" w:hAnsiTheme="majorHAnsi" w:cstheme="majorHAnsi"/>
                <w:b/>
                <w:iCs/>
                <w:sz w:val="20"/>
                <w:szCs w:val="20"/>
              </w:rPr>
              <w:t>Priority no</w:t>
            </w:r>
          </w:p>
        </w:tc>
        <w:tc>
          <w:tcPr>
            <w:tcW w:w="992" w:type="dxa"/>
            <w:shd w:val="clear" w:color="auto" w:fill="D5DCE4" w:themeFill="text2" w:themeFillTint="33"/>
          </w:tcPr>
          <w:p w14:paraId="66CC2B15" w14:textId="77777777" w:rsidR="00BC2DEA" w:rsidRPr="007466F3" w:rsidRDefault="00BC2DEA" w:rsidP="00A3512A">
            <w:pPr>
              <w:jc w:val="both"/>
              <w:rPr>
                <w:rFonts w:asciiTheme="majorHAnsi" w:hAnsiTheme="majorHAnsi" w:cstheme="majorHAnsi"/>
                <w:b/>
                <w:iCs/>
                <w:sz w:val="20"/>
                <w:szCs w:val="20"/>
              </w:rPr>
            </w:pPr>
            <w:r w:rsidRPr="007466F3">
              <w:rPr>
                <w:rFonts w:asciiTheme="majorHAnsi" w:hAnsiTheme="majorHAnsi" w:cstheme="majorHAnsi"/>
                <w:b/>
                <w:iCs/>
                <w:sz w:val="20"/>
                <w:szCs w:val="20"/>
              </w:rPr>
              <w:t>Fund</w:t>
            </w:r>
          </w:p>
        </w:tc>
        <w:tc>
          <w:tcPr>
            <w:tcW w:w="1134" w:type="dxa"/>
            <w:shd w:val="clear" w:color="auto" w:fill="D5DCE4" w:themeFill="text2" w:themeFillTint="33"/>
          </w:tcPr>
          <w:p w14:paraId="419DA882" w14:textId="77777777" w:rsidR="00BC2DEA" w:rsidRPr="007466F3" w:rsidRDefault="00BC2DEA" w:rsidP="00A3512A">
            <w:pPr>
              <w:jc w:val="both"/>
              <w:rPr>
                <w:rFonts w:asciiTheme="majorHAnsi" w:hAnsiTheme="majorHAnsi" w:cstheme="majorHAnsi"/>
                <w:b/>
                <w:iCs/>
                <w:sz w:val="20"/>
                <w:szCs w:val="20"/>
              </w:rPr>
            </w:pPr>
            <w:r w:rsidRPr="007466F3">
              <w:rPr>
                <w:rFonts w:asciiTheme="majorHAnsi" w:hAnsiTheme="majorHAnsi" w:cstheme="majorHAnsi"/>
                <w:b/>
                <w:iCs/>
                <w:sz w:val="20"/>
                <w:szCs w:val="20"/>
              </w:rPr>
              <w:t>Specific objective</w:t>
            </w:r>
          </w:p>
        </w:tc>
        <w:tc>
          <w:tcPr>
            <w:tcW w:w="4678" w:type="dxa"/>
            <w:shd w:val="clear" w:color="auto" w:fill="D5DCE4" w:themeFill="text2" w:themeFillTint="33"/>
          </w:tcPr>
          <w:p w14:paraId="585661EF" w14:textId="77777777" w:rsidR="00BC2DEA" w:rsidRPr="007466F3" w:rsidRDefault="00BC2DEA" w:rsidP="00A3512A">
            <w:pPr>
              <w:jc w:val="both"/>
              <w:rPr>
                <w:rFonts w:asciiTheme="majorHAnsi" w:hAnsiTheme="majorHAnsi" w:cstheme="majorHAnsi"/>
                <w:b/>
                <w:iCs/>
                <w:sz w:val="20"/>
                <w:szCs w:val="20"/>
              </w:rPr>
            </w:pPr>
            <w:r w:rsidRPr="007466F3">
              <w:rPr>
                <w:rFonts w:asciiTheme="majorHAnsi" w:hAnsiTheme="majorHAnsi" w:cstheme="majorHAnsi"/>
                <w:b/>
                <w:iCs/>
                <w:sz w:val="20"/>
                <w:szCs w:val="20"/>
              </w:rPr>
              <w:t xml:space="preserve">Code </w:t>
            </w:r>
          </w:p>
        </w:tc>
        <w:tc>
          <w:tcPr>
            <w:tcW w:w="1412" w:type="dxa"/>
            <w:shd w:val="clear" w:color="auto" w:fill="D5DCE4" w:themeFill="text2" w:themeFillTint="33"/>
          </w:tcPr>
          <w:p w14:paraId="04F7FE72" w14:textId="77777777" w:rsidR="00BC2DEA" w:rsidRPr="007466F3" w:rsidRDefault="00BC2DEA" w:rsidP="00A3512A">
            <w:pPr>
              <w:jc w:val="both"/>
              <w:rPr>
                <w:rFonts w:asciiTheme="majorHAnsi" w:hAnsiTheme="majorHAnsi" w:cstheme="majorHAnsi"/>
                <w:b/>
                <w:iCs/>
                <w:sz w:val="20"/>
                <w:szCs w:val="20"/>
              </w:rPr>
            </w:pPr>
            <w:r w:rsidRPr="007466F3">
              <w:rPr>
                <w:rFonts w:asciiTheme="majorHAnsi" w:hAnsiTheme="majorHAnsi" w:cstheme="majorHAnsi"/>
                <w:b/>
                <w:iCs/>
                <w:sz w:val="20"/>
                <w:szCs w:val="20"/>
              </w:rPr>
              <w:t>Amount (EUR)</w:t>
            </w:r>
          </w:p>
        </w:tc>
      </w:tr>
      <w:tr w:rsidR="00624664" w:rsidRPr="00E1344A" w14:paraId="49362F1B" w14:textId="77777777" w:rsidTr="00835403">
        <w:tc>
          <w:tcPr>
            <w:tcW w:w="846" w:type="dxa"/>
          </w:tcPr>
          <w:p w14:paraId="1503C879" w14:textId="4F01DD7C" w:rsidR="00624664" w:rsidRPr="00E1344A" w:rsidRDefault="00624664" w:rsidP="00624664">
            <w:pPr>
              <w:jc w:val="both"/>
              <w:rPr>
                <w:rFonts w:asciiTheme="majorHAnsi" w:hAnsiTheme="majorHAnsi" w:cstheme="majorHAnsi"/>
                <w:iCs/>
                <w:sz w:val="20"/>
                <w:szCs w:val="20"/>
              </w:rPr>
            </w:pPr>
            <w:r w:rsidRPr="00E1344A">
              <w:rPr>
                <w:rFonts w:asciiTheme="majorHAnsi" w:hAnsiTheme="majorHAnsi" w:cstheme="majorHAnsi"/>
                <w:iCs/>
                <w:sz w:val="20"/>
                <w:szCs w:val="20"/>
              </w:rPr>
              <w:t>1</w:t>
            </w:r>
          </w:p>
        </w:tc>
        <w:tc>
          <w:tcPr>
            <w:tcW w:w="992" w:type="dxa"/>
          </w:tcPr>
          <w:p w14:paraId="4D2E8513" w14:textId="159AAF1F" w:rsidR="00624664" w:rsidRPr="00E1344A" w:rsidRDefault="00624664" w:rsidP="00624664">
            <w:pPr>
              <w:jc w:val="both"/>
              <w:rPr>
                <w:rFonts w:asciiTheme="majorHAnsi" w:hAnsiTheme="majorHAnsi" w:cstheme="majorHAnsi"/>
                <w:iCs/>
                <w:sz w:val="20"/>
                <w:szCs w:val="20"/>
              </w:rPr>
            </w:pPr>
            <w:r w:rsidRPr="00E1344A">
              <w:rPr>
                <w:rFonts w:asciiTheme="majorHAnsi" w:hAnsiTheme="majorHAnsi" w:cstheme="majorHAnsi"/>
                <w:iCs/>
                <w:sz w:val="20"/>
                <w:szCs w:val="20"/>
              </w:rPr>
              <w:t>ERDF</w:t>
            </w:r>
          </w:p>
        </w:tc>
        <w:tc>
          <w:tcPr>
            <w:tcW w:w="1134" w:type="dxa"/>
          </w:tcPr>
          <w:p w14:paraId="0CB40FCF" w14:textId="6A3D0044" w:rsidR="00624664" w:rsidRPr="00E1344A" w:rsidRDefault="00624664" w:rsidP="00624664">
            <w:pPr>
              <w:jc w:val="both"/>
              <w:rPr>
                <w:rFonts w:asciiTheme="majorHAnsi" w:hAnsiTheme="majorHAnsi" w:cstheme="majorHAnsi"/>
                <w:iCs/>
                <w:sz w:val="20"/>
                <w:szCs w:val="20"/>
              </w:rPr>
            </w:pPr>
            <w:r w:rsidRPr="00E1344A">
              <w:rPr>
                <w:rFonts w:asciiTheme="majorHAnsi" w:hAnsiTheme="majorHAnsi" w:cstheme="majorHAnsi"/>
                <w:iCs/>
                <w:sz w:val="20"/>
                <w:szCs w:val="20"/>
              </w:rPr>
              <w:t>SO 2.7</w:t>
            </w:r>
          </w:p>
        </w:tc>
        <w:tc>
          <w:tcPr>
            <w:tcW w:w="4678" w:type="dxa"/>
          </w:tcPr>
          <w:p w14:paraId="72CF2CDF" w14:textId="7D97AEC8" w:rsidR="00624664" w:rsidRDefault="00624664" w:rsidP="00624664">
            <w:pPr>
              <w:jc w:val="both"/>
              <w:rPr>
                <w:rFonts w:asciiTheme="majorHAnsi" w:hAnsiTheme="majorHAnsi" w:cstheme="majorHAnsi"/>
                <w:iCs/>
                <w:sz w:val="20"/>
                <w:szCs w:val="20"/>
              </w:rPr>
            </w:pPr>
            <w:r>
              <w:rPr>
                <w:rFonts w:asciiTheme="majorHAnsi" w:hAnsiTheme="majorHAnsi" w:cstheme="majorHAnsi"/>
                <w:iCs/>
                <w:sz w:val="20"/>
                <w:szCs w:val="20"/>
              </w:rPr>
              <w:t xml:space="preserve">058 </w:t>
            </w:r>
            <w:r w:rsidRPr="00624664">
              <w:rPr>
                <w:rFonts w:asciiTheme="majorHAnsi" w:hAnsiTheme="majorHAnsi" w:cstheme="majorHAnsi"/>
                <w:iCs/>
                <w:sz w:val="20"/>
                <w:szCs w:val="20"/>
              </w:rPr>
              <w:t>Adaptation to climate change measures and prevention and management of climate related risks: floods and landslides (including awareness raising, civil protection and disaster management systems, infrastructures and ecosystem based approaches)</w:t>
            </w:r>
          </w:p>
        </w:tc>
        <w:tc>
          <w:tcPr>
            <w:tcW w:w="1412" w:type="dxa"/>
          </w:tcPr>
          <w:p w14:paraId="10F95B74" w14:textId="1CEE0699" w:rsidR="00624664" w:rsidRPr="00E1344A" w:rsidRDefault="00AC25D9" w:rsidP="00624664">
            <w:pPr>
              <w:jc w:val="both"/>
              <w:rPr>
                <w:rFonts w:asciiTheme="majorHAnsi" w:hAnsiTheme="majorHAnsi" w:cstheme="majorHAnsi"/>
                <w:iCs/>
                <w:sz w:val="20"/>
                <w:szCs w:val="20"/>
              </w:rPr>
            </w:pPr>
            <w:r>
              <w:rPr>
                <w:rFonts w:asciiTheme="majorHAnsi" w:hAnsiTheme="majorHAnsi" w:cstheme="majorHAnsi"/>
                <w:iCs/>
                <w:sz w:val="20"/>
                <w:szCs w:val="20"/>
              </w:rPr>
              <w:t>527.254,25</w:t>
            </w:r>
          </w:p>
        </w:tc>
      </w:tr>
      <w:tr w:rsidR="00B62FFF" w:rsidRPr="00E1344A" w14:paraId="04531642" w14:textId="77777777" w:rsidTr="00835403">
        <w:tc>
          <w:tcPr>
            <w:tcW w:w="846" w:type="dxa"/>
          </w:tcPr>
          <w:p w14:paraId="3979BA10" w14:textId="52038A06" w:rsidR="00B62FFF" w:rsidRPr="00E1344A" w:rsidRDefault="00B62FFF" w:rsidP="00B62FFF">
            <w:pPr>
              <w:jc w:val="both"/>
              <w:rPr>
                <w:rFonts w:asciiTheme="majorHAnsi" w:hAnsiTheme="majorHAnsi" w:cstheme="majorHAnsi"/>
                <w:iCs/>
                <w:sz w:val="20"/>
                <w:szCs w:val="20"/>
              </w:rPr>
            </w:pPr>
            <w:r w:rsidRPr="00E1344A">
              <w:rPr>
                <w:rFonts w:asciiTheme="majorHAnsi" w:hAnsiTheme="majorHAnsi" w:cstheme="majorHAnsi"/>
                <w:iCs/>
                <w:sz w:val="20"/>
                <w:szCs w:val="20"/>
              </w:rPr>
              <w:t>1</w:t>
            </w:r>
          </w:p>
        </w:tc>
        <w:tc>
          <w:tcPr>
            <w:tcW w:w="992" w:type="dxa"/>
          </w:tcPr>
          <w:p w14:paraId="0DE3C0DF" w14:textId="6CD2DE1F" w:rsidR="00B62FFF" w:rsidRPr="00E1344A" w:rsidRDefault="00B62FFF" w:rsidP="00B62FFF">
            <w:pPr>
              <w:jc w:val="both"/>
              <w:rPr>
                <w:rFonts w:asciiTheme="majorHAnsi" w:hAnsiTheme="majorHAnsi" w:cstheme="majorHAnsi"/>
                <w:iCs/>
                <w:sz w:val="20"/>
                <w:szCs w:val="20"/>
              </w:rPr>
            </w:pPr>
            <w:r w:rsidRPr="00E1344A">
              <w:rPr>
                <w:rFonts w:asciiTheme="majorHAnsi" w:hAnsiTheme="majorHAnsi" w:cstheme="majorHAnsi"/>
                <w:iCs/>
                <w:sz w:val="20"/>
                <w:szCs w:val="20"/>
              </w:rPr>
              <w:t>ERDF</w:t>
            </w:r>
          </w:p>
        </w:tc>
        <w:tc>
          <w:tcPr>
            <w:tcW w:w="1134" w:type="dxa"/>
          </w:tcPr>
          <w:p w14:paraId="756AE24E" w14:textId="70A03236" w:rsidR="00B62FFF" w:rsidRPr="00E1344A" w:rsidRDefault="00B62FFF" w:rsidP="00B62FFF">
            <w:pPr>
              <w:jc w:val="both"/>
              <w:rPr>
                <w:rFonts w:asciiTheme="majorHAnsi" w:hAnsiTheme="majorHAnsi" w:cstheme="majorHAnsi"/>
                <w:iCs/>
                <w:sz w:val="20"/>
                <w:szCs w:val="20"/>
              </w:rPr>
            </w:pPr>
            <w:r w:rsidRPr="00E1344A">
              <w:rPr>
                <w:rFonts w:asciiTheme="majorHAnsi" w:hAnsiTheme="majorHAnsi" w:cstheme="majorHAnsi"/>
                <w:iCs/>
                <w:sz w:val="20"/>
                <w:szCs w:val="20"/>
              </w:rPr>
              <w:t>SO 2.7</w:t>
            </w:r>
          </w:p>
        </w:tc>
        <w:tc>
          <w:tcPr>
            <w:tcW w:w="4678" w:type="dxa"/>
          </w:tcPr>
          <w:p w14:paraId="2078CC7D" w14:textId="55F1C93E" w:rsidR="00B62FFF" w:rsidRDefault="00624664" w:rsidP="00624664">
            <w:pPr>
              <w:jc w:val="both"/>
              <w:rPr>
                <w:rFonts w:asciiTheme="majorHAnsi" w:hAnsiTheme="majorHAnsi" w:cstheme="majorHAnsi"/>
                <w:iCs/>
                <w:sz w:val="20"/>
                <w:szCs w:val="20"/>
              </w:rPr>
            </w:pPr>
            <w:r>
              <w:rPr>
                <w:rFonts w:asciiTheme="majorHAnsi" w:hAnsiTheme="majorHAnsi" w:cstheme="majorHAnsi"/>
                <w:iCs/>
                <w:sz w:val="20"/>
                <w:szCs w:val="20"/>
              </w:rPr>
              <w:t xml:space="preserve">060 </w:t>
            </w:r>
            <w:r w:rsidRPr="00624664">
              <w:rPr>
                <w:rFonts w:asciiTheme="majorHAnsi" w:hAnsiTheme="majorHAnsi" w:cstheme="majorHAnsi"/>
                <w:iCs/>
                <w:sz w:val="20"/>
                <w:szCs w:val="20"/>
              </w:rPr>
              <w:t>Adaptation to climate change measures and prevention and management of climate related risks: others, e.g. storms and drought (including awareness raising, civil protection and disaster management systems, infrastructures and ecosystem based approaches)</w:t>
            </w:r>
          </w:p>
        </w:tc>
        <w:tc>
          <w:tcPr>
            <w:tcW w:w="1412" w:type="dxa"/>
          </w:tcPr>
          <w:p w14:paraId="55499E84" w14:textId="73C5401A" w:rsidR="00B62FFF" w:rsidRPr="00E1344A" w:rsidRDefault="00AC25D9" w:rsidP="00B62FFF">
            <w:pPr>
              <w:jc w:val="both"/>
              <w:rPr>
                <w:rFonts w:asciiTheme="majorHAnsi" w:hAnsiTheme="majorHAnsi" w:cstheme="majorHAnsi"/>
                <w:iCs/>
                <w:sz w:val="20"/>
                <w:szCs w:val="20"/>
              </w:rPr>
            </w:pPr>
            <w:r>
              <w:rPr>
                <w:rFonts w:asciiTheme="majorHAnsi" w:hAnsiTheme="majorHAnsi" w:cstheme="majorHAnsi"/>
                <w:iCs/>
                <w:sz w:val="20"/>
                <w:szCs w:val="20"/>
              </w:rPr>
              <w:t>1.000.000,00</w:t>
            </w:r>
          </w:p>
        </w:tc>
      </w:tr>
      <w:tr w:rsidR="00624664" w:rsidRPr="00E1344A" w14:paraId="449A35D9" w14:textId="77777777" w:rsidTr="00835403">
        <w:tc>
          <w:tcPr>
            <w:tcW w:w="846" w:type="dxa"/>
          </w:tcPr>
          <w:p w14:paraId="2E9120D6" w14:textId="77777777" w:rsidR="00624664" w:rsidRPr="00E1344A" w:rsidRDefault="00624664" w:rsidP="000123AC">
            <w:pPr>
              <w:jc w:val="both"/>
              <w:rPr>
                <w:rFonts w:asciiTheme="majorHAnsi" w:hAnsiTheme="majorHAnsi" w:cstheme="majorHAnsi"/>
                <w:iCs/>
                <w:sz w:val="20"/>
                <w:szCs w:val="20"/>
              </w:rPr>
            </w:pPr>
            <w:r w:rsidRPr="00E1344A">
              <w:rPr>
                <w:rFonts w:asciiTheme="majorHAnsi" w:hAnsiTheme="majorHAnsi" w:cstheme="majorHAnsi"/>
                <w:iCs/>
                <w:sz w:val="20"/>
                <w:szCs w:val="20"/>
              </w:rPr>
              <w:t>1</w:t>
            </w:r>
          </w:p>
        </w:tc>
        <w:tc>
          <w:tcPr>
            <w:tcW w:w="992" w:type="dxa"/>
          </w:tcPr>
          <w:p w14:paraId="10A58225" w14:textId="77777777" w:rsidR="00624664" w:rsidRPr="00E1344A" w:rsidRDefault="00624664" w:rsidP="000123AC">
            <w:pPr>
              <w:jc w:val="both"/>
              <w:rPr>
                <w:rFonts w:asciiTheme="majorHAnsi" w:hAnsiTheme="majorHAnsi" w:cstheme="majorHAnsi"/>
                <w:iCs/>
                <w:sz w:val="20"/>
                <w:szCs w:val="20"/>
              </w:rPr>
            </w:pPr>
            <w:r w:rsidRPr="00E1344A">
              <w:rPr>
                <w:rFonts w:asciiTheme="majorHAnsi" w:hAnsiTheme="majorHAnsi" w:cstheme="majorHAnsi"/>
                <w:iCs/>
                <w:sz w:val="20"/>
                <w:szCs w:val="20"/>
              </w:rPr>
              <w:t>ERDF</w:t>
            </w:r>
          </w:p>
        </w:tc>
        <w:tc>
          <w:tcPr>
            <w:tcW w:w="1134" w:type="dxa"/>
          </w:tcPr>
          <w:p w14:paraId="387E7519" w14:textId="77777777" w:rsidR="00624664" w:rsidRPr="00E1344A" w:rsidRDefault="00624664" w:rsidP="000123AC">
            <w:pPr>
              <w:jc w:val="both"/>
              <w:rPr>
                <w:rFonts w:asciiTheme="majorHAnsi" w:hAnsiTheme="majorHAnsi" w:cstheme="majorHAnsi"/>
                <w:iCs/>
                <w:sz w:val="20"/>
                <w:szCs w:val="20"/>
              </w:rPr>
            </w:pPr>
            <w:r w:rsidRPr="00E1344A">
              <w:rPr>
                <w:rFonts w:asciiTheme="majorHAnsi" w:hAnsiTheme="majorHAnsi" w:cstheme="majorHAnsi"/>
                <w:iCs/>
                <w:sz w:val="20"/>
                <w:szCs w:val="20"/>
              </w:rPr>
              <w:t>SO 2.7</w:t>
            </w:r>
          </w:p>
        </w:tc>
        <w:tc>
          <w:tcPr>
            <w:tcW w:w="4678" w:type="dxa"/>
          </w:tcPr>
          <w:p w14:paraId="665F07A3" w14:textId="77777777" w:rsidR="00624664" w:rsidRPr="00E1344A" w:rsidRDefault="00624664" w:rsidP="000123AC">
            <w:pPr>
              <w:jc w:val="both"/>
              <w:rPr>
                <w:rFonts w:asciiTheme="majorHAnsi" w:hAnsiTheme="majorHAnsi" w:cstheme="majorHAnsi"/>
                <w:iCs/>
                <w:sz w:val="20"/>
                <w:szCs w:val="20"/>
              </w:rPr>
            </w:pPr>
            <w:r>
              <w:rPr>
                <w:rFonts w:asciiTheme="majorHAnsi" w:hAnsiTheme="majorHAnsi" w:cstheme="majorHAnsi"/>
                <w:iCs/>
                <w:sz w:val="20"/>
                <w:szCs w:val="20"/>
              </w:rPr>
              <w:t xml:space="preserve">079 </w:t>
            </w:r>
            <w:r w:rsidRPr="00B62FFF">
              <w:rPr>
                <w:rFonts w:asciiTheme="majorHAnsi" w:hAnsiTheme="majorHAnsi" w:cstheme="majorHAnsi"/>
                <w:iCs/>
                <w:sz w:val="20"/>
                <w:szCs w:val="20"/>
              </w:rPr>
              <w:t>Nature and biodiversity protection, natural heritage and resources, green and blue infrastructure</w:t>
            </w:r>
          </w:p>
        </w:tc>
        <w:tc>
          <w:tcPr>
            <w:tcW w:w="1412" w:type="dxa"/>
          </w:tcPr>
          <w:p w14:paraId="66B4E3F6" w14:textId="4353C070" w:rsidR="00624664" w:rsidRPr="00E1344A" w:rsidRDefault="00AC25D9" w:rsidP="000123AC">
            <w:pPr>
              <w:jc w:val="both"/>
              <w:rPr>
                <w:rFonts w:asciiTheme="majorHAnsi" w:hAnsiTheme="majorHAnsi" w:cstheme="majorHAnsi"/>
                <w:iCs/>
                <w:sz w:val="20"/>
                <w:szCs w:val="20"/>
              </w:rPr>
            </w:pPr>
            <w:r>
              <w:rPr>
                <w:rFonts w:asciiTheme="majorHAnsi" w:hAnsiTheme="majorHAnsi" w:cstheme="majorHAnsi"/>
                <w:iCs/>
                <w:sz w:val="20"/>
                <w:szCs w:val="20"/>
              </w:rPr>
              <w:t>2.000.000,00</w:t>
            </w:r>
          </w:p>
        </w:tc>
      </w:tr>
    </w:tbl>
    <w:p w14:paraId="4B221915" w14:textId="77777777" w:rsidR="00BC2DEA" w:rsidRPr="007466F3" w:rsidRDefault="00BC2DEA" w:rsidP="00BC2DEA">
      <w:pPr>
        <w:spacing w:after="200" w:line="276" w:lineRule="auto"/>
        <w:rPr>
          <w:rFonts w:asciiTheme="majorHAnsi" w:hAnsiTheme="majorHAnsi" w:cstheme="majorHAnsi"/>
          <w:iCs/>
          <w:sz w:val="22"/>
          <w:szCs w:val="22"/>
        </w:rPr>
      </w:pPr>
    </w:p>
    <w:p w14:paraId="76290A93" w14:textId="0B123DD1" w:rsidR="00BC2DEA" w:rsidRPr="007466F3" w:rsidRDefault="00BC2DEA" w:rsidP="00BC2DEA">
      <w:pPr>
        <w:pStyle w:val="Napis"/>
      </w:pPr>
      <w:bookmarkStart w:id="34" w:name="_Toc80113972"/>
      <w:bookmarkStart w:id="35" w:name="_Toc88655174"/>
      <w:r w:rsidRPr="007466F3">
        <w:t xml:space="preserve">Table </w:t>
      </w:r>
      <w:r w:rsidRPr="007466F3">
        <w:fldChar w:fldCharType="begin"/>
      </w:r>
      <w:r w:rsidRPr="007466F3">
        <w:instrText xml:space="preserve"> SEQ Table \* ARABIC </w:instrText>
      </w:r>
      <w:r w:rsidRPr="007466F3">
        <w:fldChar w:fldCharType="separate"/>
      </w:r>
      <w:r w:rsidR="006D7E5F">
        <w:rPr>
          <w:noProof/>
        </w:rPr>
        <w:t>5</w:t>
      </w:r>
      <w:r w:rsidRPr="007466F3">
        <w:fldChar w:fldCharType="end"/>
      </w:r>
      <w:r w:rsidRPr="007466F3">
        <w:t>: Dimension 2 – form of financing for Priority 1</w:t>
      </w:r>
      <w:bookmarkEnd w:id="34"/>
      <w:bookmarkEnd w:id="35"/>
    </w:p>
    <w:tbl>
      <w:tblPr>
        <w:tblStyle w:val="TableGrid1"/>
        <w:tblW w:w="0" w:type="auto"/>
        <w:tblLook w:val="04A0" w:firstRow="1" w:lastRow="0" w:firstColumn="1" w:lastColumn="0" w:noHBand="0" w:noVBand="1"/>
      </w:tblPr>
      <w:tblGrid>
        <w:gridCol w:w="846"/>
        <w:gridCol w:w="992"/>
        <w:gridCol w:w="1134"/>
        <w:gridCol w:w="4678"/>
        <w:gridCol w:w="1412"/>
      </w:tblGrid>
      <w:tr w:rsidR="00BC2DEA" w:rsidRPr="007466F3" w14:paraId="6F5E2250" w14:textId="77777777" w:rsidTr="001D6888">
        <w:tc>
          <w:tcPr>
            <w:tcW w:w="846" w:type="dxa"/>
            <w:shd w:val="clear" w:color="auto" w:fill="D5DCE4" w:themeFill="text2" w:themeFillTint="33"/>
          </w:tcPr>
          <w:p w14:paraId="1F87A257" w14:textId="77777777" w:rsidR="00BC2DEA" w:rsidRPr="007466F3" w:rsidRDefault="00BC2DEA" w:rsidP="00A3512A">
            <w:pPr>
              <w:jc w:val="both"/>
              <w:rPr>
                <w:rFonts w:asciiTheme="majorHAnsi" w:hAnsiTheme="majorHAnsi" w:cstheme="majorHAnsi"/>
                <w:b/>
                <w:iCs/>
                <w:sz w:val="20"/>
                <w:szCs w:val="20"/>
              </w:rPr>
            </w:pPr>
            <w:r w:rsidRPr="007466F3">
              <w:rPr>
                <w:rFonts w:asciiTheme="majorHAnsi" w:hAnsiTheme="majorHAnsi" w:cstheme="majorHAnsi"/>
                <w:b/>
                <w:iCs/>
                <w:sz w:val="20"/>
                <w:szCs w:val="20"/>
              </w:rPr>
              <w:t>Priority no</w:t>
            </w:r>
          </w:p>
        </w:tc>
        <w:tc>
          <w:tcPr>
            <w:tcW w:w="992" w:type="dxa"/>
            <w:shd w:val="clear" w:color="auto" w:fill="D5DCE4" w:themeFill="text2" w:themeFillTint="33"/>
          </w:tcPr>
          <w:p w14:paraId="316B9DAD" w14:textId="77777777" w:rsidR="00BC2DEA" w:rsidRPr="007466F3" w:rsidRDefault="00BC2DEA" w:rsidP="00A3512A">
            <w:pPr>
              <w:jc w:val="both"/>
              <w:rPr>
                <w:rFonts w:asciiTheme="majorHAnsi" w:hAnsiTheme="majorHAnsi" w:cstheme="majorHAnsi"/>
                <w:b/>
                <w:iCs/>
                <w:sz w:val="20"/>
                <w:szCs w:val="20"/>
              </w:rPr>
            </w:pPr>
            <w:r w:rsidRPr="007466F3">
              <w:rPr>
                <w:rFonts w:asciiTheme="majorHAnsi" w:hAnsiTheme="majorHAnsi" w:cstheme="majorHAnsi"/>
                <w:b/>
                <w:iCs/>
                <w:sz w:val="20"/>
                <w:szCs w:val="20"/>
              </w:rPr>
              <w:t>Fund</w:t>
            </w:r>
          </w:p>
        </w:tc>
        <w:tc>
          <w:tcPr>
            <w:tcW w:w="1134" w:type="dxa"/>
            <w:shd w:val="clear" w:color="auto" w:fill="D5DCE4" w:themeFill="text2" w:themeFillTint="33"/>
          </w:tcPr>
          <w:p w14:paraId="088CC6EC" w14:textId="77777777" w:rsidR="00BC2DEA" w:rsidRPr="007466F3" w:rsidRDefault="00BC2DEA" w:rsidP="00A3512A">
            <w:pPr>
              <w:jc w:val="both"/>
              <w:rPr>
                <w:rFonts w:asciiTheme="majorHAnsi" w:hAnsiTheme="majorHAnsi" w:cstheme="majorHAnsi"/>
                <w:b/>
                <w:iCs/>
                <w:sz w:val="20"/>
                <w:szCs w:val="20"/>
              </w:rPr>
            </w:pPr>
            <w:r w:rsidRPr="007466F3">
              <w:rPr>
                <w:rFonts w:asciiTheme="majorHAnsi" w:hAnsiTheme="majorHAnsi" w:cstheme="majorHAnsi"/>
                <w:b/>
                <w:iCs/>
                <w:sz w:val="20"/>
                <w:szCs w:val="20"/>
              </w:rPr>
              <w:t>Specific objective</w:t>
            </w:r>
          </w:p>
        </w:tc>
        <w:tc>
          <w:tcPr>
            <w:tcW w:w="4678" w:type="dxa"/>
            <w:shd w:val="clear" w:color="auto" w:fill="D5DCE4" w:themeFill="text2" w:themeFillTint="33"/>
          </w:tcPr>
          <w:p w14:paraId="1BB813BE" w14:textId="77777777" w:rsidR="00BC2DEA" w:rsidRPr="007466F3" w:rsidRDefault="00BC2DEA" w:rsidP="00A3512A">
            <w:pPr>
              <w:jc w:val="both"/>
              <w:rPr>
                <w:rFonts w:asciiTheme="majorHAnsi" w:hAnsiTheme="majorHAnsi" w:cstheme="majorHAnsi"/>
                <w:b/>
                <w:iCs/>
                <w:sz w:val="20"/>
                <w:szCs w:val="20"/>
              </w:rPr>
            </w:pPr>
            <w:r w:rsidRPr="007466F3">
              <w:rPr>
                <w:rFonts w:asciiTheme="majorHAnsi" w:hAnsiTheme="majorHAnsi" w:cstheme="majorHAnsi"/>
                <w:b/>
                <w:iCs/>
                <w:sz w:val="20"/>
                <w:szCs w:val="20"/>
              </w:rPr>
              <w:t xml:space="preserve">Code </w:t>
            </w:r>
          </w:p>
        </w:tc>
        <w:tc>
          <w:tcPr>
            <w:tcW w:w="1412" w:type="dxa"/>
            <w:shd w:val="clear" w:color="auto" w:fill="D5DCE4" w:themeFill="text2" w:themeFillTint="33"/>
          </w:tcPr>
          <w:p w14:paraId="7FDA28DA" w14:textId="77777777" w:rsidR="00BC2DEA" w:rsidRPr="007466F3" w:rsidRDefault="00BC2DEA" w:rsidP="00A3512A">
            <w:pPr>
              <w:jc w:val="both"/>
              <w:rPr>
                <w:rFonts w:asciiTheme="majorHAnsi" w:hAnsiTheme="majorHAnsi" w:cstheme="majorHAnsi"/>
                <w:b/>
                <w:iCs/>
                <w:sz w:val="20"/>
                <w:szCs w:val="20"/>
              </w:rPr>
            </w:pPr>
            <w:r w:rsidRPr="007466F3">
              <w:rPr>
                <w:rFonts w:asciiTheme="majorHAnsi" w:hAnsiTheme="majorHAnsi" w:cstheme="majorHAnsi"/>
                <w:b/>
                <w:iCs/>
                <w:sz w:val="20"/>
                <w:szCs w:val="20"/>
              </w:rPr>
              <w:t>Amount (EUR)</w:t>
            </w:r>
          </w:p>
        </w:tc>
      </w:tr>
      <w:tr w:rsidR="00BC2DEA" w:rsidRPr="00E1344A" w14:paraId="1EDFB80D" w14:textId="77777777" w:rsidTr="001D6888">
        <w:tc>
          <w:tcPr>
            <w:tcW w:w="846" w:type="dxa"/>
          </w:tcPr>
          <w:p w14:paraId="09573F4B" w14:textId="2204912A" w:rsidR="00BC2DEA" w:rsidRPr="00E1344A" w:rsidRDefault="00557E6A" w:rsidP="00A3512A">
            <w:pPr>
              <w:jc w:val="both"/>
              <w:rPr>
                <w:rFonts w:asciiTheme="majorHAnsi" w:hAnsiTheme="majorHAnsi" w:cstheme="majorHAnsi"/>
                <w:bCs/>
                <w:iCs/>
                <w:sz w:val="20"/>
                <w:szCs w:val="20"/>
              </w:rPr>
            </w:pPr>
            <w:r w:rsidRPr="00E1344A">
              <w:rPr>
                <w:rFonts w:asciiTheme="majorHAnsi" w:hAnsiTheme="majorHAnsi" w:cstheme="majorHAnsi"/>
                <w:bCs/>
                <w:iCs/>
                <w:sz w:val="20"/>
                <w:szCs w:val="20"/>
              </w:rPr>
              <w:t>1</w:t>
            </w:r>
          </w:p>
        </w:tc>
        <w:tc>
          <w:tcPr>
            <w:tcW w:w="992" w:type="dxa"/>
          </w:tcPr>
          <w:p w14:paraId="7323C6D5" w14:textId="357590C9" w:rsidR="00BC2DEA" w:rsidRPr="00E1344A" w:rsidRDefault="00557E6A" w:rsidP="00A3512A">
            <w:pPr>
              <w:jc w:val="both"/>
              <w:rPr>
                <w:rFonts w:asciiTheme="majorHAnsi" w:hAnsiTheme="majorHAnsi" w:cstheme="majorHAnsi"/>
                <w:bCs/>
                <w:iCs/>
                <w:sz w:val="20"/>
                <w:szCs w:val="20"/>
              </w:rPr>
            </w:pPr>
            <w:r w:rsidRPr="00E1344A">
              <w:rPr>
                <w:rFonts w:asciiTheme="majorHAnsi" w:hAnsiTheme="majorHAnsi" w:cstheme="majorHAnsi"/>
                <w:bCs/>
                <w:iCs/>
                <w:sz w:val="20"/>
                <w:szCs w:val="20"/>
              </w:rPr>
              <w:t>ERDF</w:t>
            </w:r>
          </w:p>
        </w:tc>
        <w:tc>
          <w:tcPr>
            <w:tcW w:w="1134" w:type="dxa"/>
          </w:tcPr>
          <w:p w14:paraId="3E8FC820" w14:textId="1E4726DE" w:rsidR="00BC2DEA" w:rsidRPr="00E1344A" w:rsidRDefault="00557E6A" w:rsidP="00A3512A">
            <w:pPr>
              <w:jc w:val="both"/>
              <w:rPr>
                <w:rFonts w:asciiTheme="majorHAnsi" w:hAnsiTheme="majorHAnsi" w:cstheme="majorHAnsi"/>
                <w:bCs/>
                <w:iCs/>
                <w:sz w:val="20"/>
                <w:szCs w:val="20"/>
              </w:rPr>
            </w:pPr>
            <w:r w:rsidRPr="00E1344A">
              <w:rPr>
                <w:rFonts w:asciiTheme="majorHAnsi" w:hAnsiTheme="majorHAnsi" w:cstheme="majorHAnsi"/>
                <w:bCs/>
                <w:iCs/>
                <w:sz w:val="20"/>
                <w:szCs w:val="20"/>
              </w:rPr>
              <w:t>SO 2.7</w:t>
            </w:r>
          </w:p>
        </w:tc>
        <w:tc>
          <w:tcPr>
            <w:tcW w:w="4678" w:type="dxa"/>
          </w:tcPr>
          <w:p w14:paraId="2CFD3916" w14:textId="3A738F5A" w:rsidR="00BC2DEA" w:rsidRPr="00E1344A" w:rsidRDefault="000554A1" w:rsidP="00A3512A">
            <w:pPr>
              <w:jc w:val="both"/>
              <w:rPr>
                <w:rFonts w:asciiTheme="majorHAnsi" w:hAnsiTheme="majorHAnsi" w:cstheme="majorHAnsi"/>
                <w:bCs/>
                <w:iCs/>
                <w:sz w:val="20"/>
                <w:szCs w:val="20"/>
              </w:rPr>
            </w:pPr>
            <w:r>
              <w:rPr>
                <w:rFonts w:asciiTheme="majorHAnsi" w:hAnsiTheme="majorHAnsi" w:cstheme="majorHAnsi"/>
                <w:bCs/>
                <w:iCs/>
                <w:sz w:val="20"/>
                <w:szCs w:val="20"/>
              </w:rPr>
              <w:t>01. Grant</w:t>
            </w:r>
          </w:p>
        </w:tc>
        <w:tc>
          <w:tcPr>
            <w:tcW w:w="1412" w:type="dxa"/>
          </w:tcPr>
          <w:p w14:paraId="0983C315" w14:textId="419BEDD7" w:rsidR="00BC2DEA" w:rsidRPr="00E1344A" w:rsidRDefault="000554A1" w:rsidP="00A3512A">
            <w:pPr>
              <w:jc w:val="both"/>
              <w:rPr>
                <w:rFonts w:asciiTheme="majorHAnsi" w:hAnsiTheme="majorHAnsi" w:cstheme="majorHAnsi"/>
                <w:bCs/>
                <w:iCs/>
                <w:sz w:val="20"/>
                <w:szCs w:val="20"/>
              </w:rPr>
            </w:pPr>
            <w:r>
              <w:rPr>
                <w:rFonts w:asciiTheme="majorHAnsi" w:hAnsiTheme="majorHAnsi" w:cstheme="majorHAnsi"/>
                <w:bCs/>
                <w:iCs/>
                <w:sz w:val="20"/>
                <w:szCs w:val="20"/>
              </w:rPr>
              <w:t>3.527.254,</w:t>
            </w:r>
            <w:r w:rsidRPr="000554A1">
              <w:rPr>
                <w:rFonts w:asciiTheme="majorHAnsi" w:hAnsiTheme="majorHAnsi" w:cstheme="majorHAnsi"/>
                <w:bCs/>
                <w:iCs/>
                <w:sz w:val="20"/>
                <w:szCs w:val="20"/>
              </w:rPr>
              <w:t>25</w:t>
            </w:r>
          </w:p>
        </w:tc>
      </w:tr>
    </w:tbl>
    <w:p w14:paraId="07A47FC7" w14:textId="77777777" w:rsidR="00BC2DEA" w:rsidRPr="007466F3" w:rsidRDefault="00BC2DEA" w:rsidP="00BC2DEA">
      <w:pPr>
        <w:spacing w:after="200" w:line="276" w:lineRule="auto"/>
        <w:jc w:val="center"/>
        <w:rPr>
          <w:rFonts w:asciiTheme="majorHAnsi" w:hAnsiTheme="majorHAnsi" w:cstheme="majorHAnsi"/>
          <w:iCs/>
          <w:sz w:val="22"/>
          <w:szCs w:val="22"/>
        </w:rPr>
      </w:pPr>
    </w:p>
    <w:p w14:paraId="4CC6997C" w14:textId="20D448B2" w:rsidR="00BC2DEA" w:rsidRPr="007466F3" w:rsidRDefault="00BC2DEA" w:rsidP="00BC2DEA">
      <w:pPr>
        <w:pStyle w:val="Napis"/>
      </w:pPr>
      <w:bookmarkStart w:id="36" w:name="_Toc80113973"/>
      <w:bookmarkStart w:id="37" w:name="_Toc88655175"/>
      <w:r w:rsidRPr="007466F3">
        <w:t xml:space="preserve">Table </w:t>
      </w:r>
      <w:r w:rsidRPr="007466F3">
        <w:fldChar w:fldCharType="begin"/>
      </w:r>
      <w:r w:rsidRPr="007466F3">
        <w:instrText xml:space="preserve"> SEQ Table \* ARABIC </w:instrText>
      </w:r>
      <w:r w:rsidRPr="007466F3">
        <w:fldChar w:fldCharType="separate"/>
      </w:r>
      <w:r w:rsidR="006D7E5F">
        <w:rPr>
          <w:noProof/>
        </w:rPr>
        <w:t>6</w:t>
      </w:r>
      <w:r w:rsidRPr="007466F3">
        <w:fldChar w:fldCharType="end"/>
      </w:r>
      <w:r w:rsidRPr="007466F3">
        <w:t>: Dimension 3 – territorial delivery mechanism and territorial focus for Priority 1</w:t>
      </w:r>
      <w:bookmarkEnd w:id="36"/>
      <w:bookmarkEnd w:id="37"/>
    </w:p>
    <w:tbl>
      <w:tblPr>
        <w:tblStyle w:val="TableGrid1"/>
        <w:tblW w:w="0" w:type="auto"/>
        <w:tblLook w:val="04A0" w:firstRow="1" w:lastRow="0" w:firstColumn="1" w:lastColumn="0" w:noHBand="0" w:noVBand="1"/>
      </w:tblPr>
      <w:tblGrid>
        <w:gridCol w:w="846"/>
        <w:gridCol w:w="992"/>
        <w:gridCol w:w="1134"/>
        <w:gridCol w:w="4678"/>
        <w:gridCol w:w="1412"/>
      </w:tblGrid>
      <w:tr w:rsidR="00BC2DEA" w:rsidRPr="007466F3" w14:paraId="2D75C42E" w14:textId="77777777" w:rsidTr="00835403">
        <w:tc>
          <w:tcPr>
            <w:tcW w:w="846" w:type="dxa"/>
            <w:shd w:val="clear" w:color="auto" w:fill="D5DCE4" w:themeFill="text2" w:themeFillTint="33"/>
          </w:tcPr>
          <w:p w14:paraId="79FAF99E" w14:textId="77777777" w:rsidR="00BC2DEA" w:rsidRPr="007466F3" w:rsidRDefault="00BC2DEA" w:rsidP="00A3512A">
            <w:pPr>
              <w:jc w:val="both"/>
              <w:rPr>
                <w:rFonts w:asciiTheme="majorHAnsi" w:hAnsiTheme="majorHAnsi" w:cstheme="majorHAnsi"/>
                <w:b/>
                <w:iCs/>
                <w:sz w:val="20"/>
                <w:szCs w:val="20"/>
              </w:rPr>
            </w:pPr>
            <w:r w:rsidRPr="007466F3">
              <w:rPr>
                <w:rFonts w:asciiTheme="majorHAnsi" w:hAnsiTheme="majorHAnsi" w:cstheme="majorHAnsi"/>
                <w:b/>
                <w:iCs/>
                <w:sz w:val="20"/>
                <w:szCs w:val="20"/>
              </w:rPr>
              <w:t>Priority No</w:t>
            </w:r>
          </w:p>
        </w:tc>
        <w:tc>
          <w:tcPr>
            <w:tcW w:w="992" w:type="dxa"/>
            <w:shd w:val="clear" w:color="auto" w:fill="D5DCE4" w:themeFill="text2" w:themeFillTint="33"/>
          </w:tcPr>
          <w:p w14:paraId="2C471EDB" w14:textId="77777777" w:rsidR="00BC2DEA" w:rsidRPr="007466F3" w:rsidRDefault="00BC2DEA" w:rsidP="00A3512A">
            <w:pPr>
              <w:jc w:val="both"/>
              <w:rPr>
                <w:rFonts w:asciiTheme="majorHAnsi" w:hAnsiTheme="majorHAnsi" w:cstheme="majorHAnsi"/>
                <w:b/>
                <w:iCs/>
                <w:sz w:val="20"/>
                <w:szCs w:val="20"/>
              </w:rPr>
            </w:pPr>
            <w:r w:rsidRPr="007466F3">
              <w:rPr>
                <w:rFonts w:asciiTheme="majorHAnsi" w:hAnsiTheme="majorHAnsi" w:cstheme="majorHAnsi"/>
                <w:b/>
                <w:iCs/>
                <w:sz w:val="20"/>
                <w:szCs w:val="20"/>
              </w:rPr>
              <w:t>Fund</w:t>
            </w:r>
          </w:p>
        </w:tc>
        <w:tc>
          <w:tcPr>
            <w:tcW w:w="1134" w:type="dxa"/>
            <w:shd w:val="clear" w:color="auto" w:fill="D5DCE4" w:themeFill="text2" w:themeFillTint="33"/>
          </w:tcPr>
          <w:p w14:paraId="3F778629" w14:textId="77777777" w:rsidR="00BC2DEA" w:rsidRPr="007466F3" w:rsidRDefault="00BC2DEA" w:rsidP="00A3512A">
            <w:pPr>
              <w:jc w:val="both"/>
              <w:rPr>
                <w:rFonts w:asciiTheme="majorHAnsi" w:hAnsiTheme="majorHAnsi" w:cstheme="majorHAnsi"/>
                <w:b/>
                <w:iCs/>
                <w:sz w:val="20"/>
                <w:szCs w:val="20"/>
              </w:rPr>
            </w:pPr>
            <w:r w:rsidRPr="007466F3">
              <w:rPr>
                <w:rFonts w:asciiTheme="majorHAnsi" w:hAnsiTheme="majorHAnsi" w:cstheme="majorHAnsi"/>
                <w:b/>
                <w:iCs/>
                <w:sz w:val="20"/>
                <w:szCs w:val="20"/>
              </w:rPr>
              <w:t>Specific objective</w:t>
            </w:r>
          </w:p>
        </w:tc>
        <w:tc>
          <w:tcPr>
            <w:tcW w:w="4678" w:type="dxa"/>
            <w:shd w:val="clear" w:color="auto" w:fill="D5DCE4" w:themeFill="text2" w:themeFillTint="33"/>
          </w:tcPr>
          <w:p w14:paraId="67629B20" w14:textId="77777777" w:rsidR="00BC2DEA" w:rsidRPr="007466F3" w:rsidRDefault="00BC2DEA" w:rsidP="00A3512A">
            <w:pPr>
              <w:jc w:val="both"/>
              <w:rPr>
                <w:rFonts w:asciiTheme="majorHAnsi" w:hAnsiTheme="majorHAnsi" w:cstheme="majorHAnsi"/>
                <w:b/>
                <w:iCs/>
                <w:sz w:val="20"/>
                <w:szCs w:val="20"/>
              </w:rPr>
            </w:pPr>
            <w:r w:rsidRPr="007466F3">
              <w:rPr>
                <w:rFonts w:asciiTheme="majorHAnsi" w:hAnsiTheme="majorHAnsi" w:cstheme="majorHAnsi"/>
                <w:b/>
                <w:iCs/>
                <w:sz w:val="20"/>
                <w:szCs w:val="20"/>
              </w:rPr>
              <w:t xml:space="preserve">Code </w:t>
            </w:r>
          </w:p>
        </w:tc>
        <w:tc>
          <w:tcPr>
            <w:tcW w:w="1412" w:type="dxa"/>
            <w:shd w:val="clear" w:color="auto" w:fill="D5DCE4" w:themeFill="text2" w:themeFillTint="33"/>
          </w:tcPr>
          <w:p w14:paraId="4CE5F85C" w14:textId="77777777" w:rsidR="00BC2DEA" w:rsidRPr="007466F3" w:rsidRDefault="00BC2DEA" w:rsidP="00A3512A">
            <w:pPr>
              <w:jc w:val="both"/>
              <w:rPr>
                <w:rFonts w:asciiTheme="majorHAnsi" w:hAnsiTheme="majorHAnsi" w:cstheme="majorHAnsi"/>
                <w:b/>
                <w:iCs/>
                <w:sz w:val="20"/>
                <w:szCs w:val="20"/>
              </w:rPr>
            </w:pPr>
            <w:r w:rsidRPr="007466F3">
              <w:rPr>
                <w:rFonts w:asciiTheme="majorHAnsi" w:hAnsiTheme="majorHAnsi" w:cstheme="majorHAnsi"/>
                <w:b/>
                <w:iCs/>
                <w:sz w:val="20"/>
                <w:szCs w:val="20"/>
              </w:rPr>
              <w:t>Amount (EUR)</w:t>
            </w:r>
          </w:p>
        </w:tc>
      </w:tr>
      <w:tr w:rsidR="00BC2DEA" w:rsidRPr="00E1344A" w14:paraId="28ED142C" w14:textId="77777777" w:rsidTr="00835403">
        <w:tc>
          <w:tcPr>
            <w:tcW w:w="846" w:type="dxa"/>
          </w:tcPr>
          <w:p w14:paraId="19F3DBA0" w14:textId="2441C30A" w:rsidR="00BC2DEA" w:rsidRPr="00E1344A" w:rsidRDefault="00557E6A" w:rsidP="00A3512A">
            <w:pPr>
              <w:jc w:val="both"/>
              <w:rPr>
                <w:rFonts w:asciiTheme="majorHAnsi" w:hAnsiTheme="majorHAnsi" w:cstheme="majorHAnsi"/>
                <w:bCs/>
                <w:iCs/>
                <w:sz w:val="20"/>
                <w:szCs w:val="20"/>
              </w:rPr>
            </w:pPr>
            <w:r w:rsidRPr="00E1344A">
              <w:rPr>
                <w:rFonts w:asciiTheme="majorHAnsi" w:hAnsiTheme="majorHAnsi" w:cstheme="majorHAnsi"/>
                <w:bCs/>
                <w:iCs/>
                <w:sz w:val="20"/>
                <w:szCs w:val="20"/>
              </w:rPr>
              <w:t>1</w:t>
            </w:r>
          </w:p>
        </w:tc>
        <w:tc>
          <w:tcPr>
            <w:tcW w:w="992" w:type="dxa"/>
          </w:tcPr>
          <w:p w14:paraId="3B3D4478" w14:textId="4BED3873" w:rsidR="00BC2DEA" w:rsidRPr="00E1344A" w:rsidRDefault="00557E6A" w:rsidP="00A3512A">
            <w:pPr>
              <w:jc w:val="both"/>
              <w:rPr>
                <w:rFonts w:asciiTheme="majorHAnsi" w:hAnsiTheme="majorHAnsi" w:cstheme="majorHAnsi"/>
                <w:bCs/>
                <w:iCs/>
                <w:sz w:val="20"/>
                <w:szCs w:val="20"/>
              </w:rPr>
            </w:pPr>
            <w:r w:rsidRPr="00E1344A">
              <w:rPr>
                <w:rFonts w:asciiTheme="majorHAnsi" w:hAnsiTheme="majorHAnsi" w:cstheme="majorHAnsi"/>
                <w:bCs/>
                <w:iCs/>
                <w:sz w:val="20"/>
                <w:szCs w:val="20"/>
              </w:rPr>
              <w:t>ERDF</w:t>
            </w:r>
          </w:p>
        </w:tc>
        <w:tc>
          <w:tcPr>
            <w:tcW w:w="1134" w:type="dxa"/>
          </w:tcPr>
          <w:p w14:paraId="3878840A" w14:textId="2AAADFE7" w:rsidR="00BC2DEA" w:rsidRPr="00E1344A" w:rsidRDefault="00557E6A" w:rsidP="00A3512A">
            <w:pPr>
              <w:jc w:val="both"/>
              <w:rPr>
                <w:rFonts w:asciiTheme="majorHAnsi" w:hAnsiTheme="majorHAnsi" w:cstheme="majorHAnsi"/>
                <w:bCs/>
                <w:iCs/>
                <w:sz w:val="20"/>
                <w:szCs w:val="20"/>
              </w:rPr>
            </w:pPr>
            <w:r w:rsidRPr="00E1344A">
              <w:rPr>
                <w:rFonts w:asciiTheme="majorHAnsi" w:hAnsiTheme="majorHAnsi" w:cstheme="majorHAnsi"/>
                <w:bCs/>
                <w:iCs/>
                <w:sz w:val="20"/>
                <w:szCs w:val="20"/>
              </w:rPr>
              <w:t>SO 2.7</w:t>
            </w:r>
          </w:p>
        </w:tc>
        <w:tc>
          <w:tcPr>
            <w:tcW w:w="4678" w:type="dxa"/>
          </w:tcPr>
          <w:p w14:paraId="026E4250" w14:textId="0E4B84AD" w:rsidR="00BC2DEA" w:rsidRPr="00E1344A" w:rsidRDefault="000554A1" w:rsidP="00A3512A">
            <w:pPr>
              <w:jc w:val="both"/>
              <w:rPr>
                <w:rFonts w:asciiTheme="majorHAnsi" w:hAnsiTheme="majorHAnsi" w:cstheme="majorHAnsi"/>
                <w:bCs/>
                <w:iCs/>
                <w:sz w:val="20"/>
                <w:szCs w:val="20"/>
              </w:rPr>
            </w:pPr>
            <w:r>
              <w:rPr>
                <w:rFonts w:asciiTheme="majorHAnsi" w:hAnsiTheme="majorHAnsi" w:cstheme="majorHAnsi"/>
                <w:bCs/>
                <w:iCs/>
                <w:sz w:val="20"/>
                <w:szCs w:val="20"/>
              </w:rPr>
              <w:t>31. Other approaches – Sparsely populated areas</w:t>
            </w:r>
          </w:p>
        </w:tc>
        <w:tc>
          <w:tcPr>
            <w:tcW w:w="1412" w:type="dxa"/>
          </w:tcPr>
          <w:p w14:paraId="5AF29FE6" w14:textId="4B8148CC" w:rsidR="00BC2DEA" w:rsidRPr="00E1344A" w:rsidRDefault="000554A1">
            <w:pPr>
              <w:jc w:val="both"/>
              <w:rPr>
                <w:rFonts w:asciiTheme="majorHAnsi" w:hAnsiTheme="majorHAnsi" w:cstheme="majorHAnsi"/>
                <w:bCs/>
                <w:iCs/>
                <w:sz w:val="20"/>
                <w:szCs w:val="20"/>
              </w:rPr>
            </w:pPr>
            <w:r w:rsidRPr="000554A1">
              <w:rPr>
                <w:rFonts w:asciiTheme="majorHAnsi" w:hAnsiTheme="majorHAnsi" w:cstheme="majorHAnsi"/>
                <w:bCs/>
                <w:iCs/>
                <w:sz w:val="20"/>
                <w:szCs w:val="20"/>
              </w:rPr>
              <w:t>3</w:t>
            </w:r>
            <w:r>
              <w:rPr>
                <w:rFonts w:asciiTheme="majorHAnsi" w:hAnsiTheme="majorHAnsi" w:cstheme="majorHAnsi"/>
                <w:bCs/>
                <w:iCs/>
                <w:sz w:val="20"/>
                <w:szCs w:val="20"/>
              </w:rPr>
              <w:t>.527.254,</w:t>
            </w:r>
            <w:r w:rsidRPr="000554A1">
              <w:rPr>
                <w:rFonts w:asciiTheme="majorHAnsi" w:hAnsiTheme="majorHAnsi" w:cstheme="majorHAnsi"/>
                <w:bCs/>
                <w:iCs/>
                <w:sz w:val="20"/>
                <w:szCs w:val="20"/>
              </w:rPr>
              <w:t>25</w:t>
            </w:r>
          </w:p>
        </w:tc>
      </w:tr>
    </w:tbl>
    <w:p w14:paraId="2A2BAFC2" w14:textId="77777777" w:rsidR="00BC2DEA" w:rsidRPr="007466F3" w:rsidRDefault="00BC2DEA" w:rsidP="00BC2DEA">
      <w:pPr>
        <w:autoSpaceDE w:val="0"/>
        <w:autoSpaceDN w:val="0"/>
        <w:adjustRightInd w:val="0"/>
        <w:spacing w:line="276" w:lineRule="auto"/>
        <w:jc w:val="both"/>
        <w:rPr>
          <w:rFonts w:asciiTheme="majorHAnsi" w:hAnsiTheme="majorHAnsi" w:cstheme="majorHAnsi"/>
          <w:sz w:val="22"/>
          <w:szCs w:val="22"/>
        </w:rPr>
      </w:pPr>
    </w:p>
    <w:p w14:paraId="69025BCC" w14:textId="77777777" w:rsidR="00BC2DEA" w:rsidRPr="007466F3" w:rsidRDefault="00BC2DEA" w:rsidP="00BC2DEA">
      <w:pPr>
        <w:spacing w:after="160" w:line="259" w:lineRule="auto"/>
        <w:rPr>
          <w:rFonts w:asciiTheme="majorHAnsi" w:hAnsiTheme="majorHAnsi" w:cstheme="majorHAnsi"/>
          <w:sz w:val="22"/>
          <w:szCs w:val="22"/>
        </w:rPr>
      </w:pPr>
      <w:r w:rsidRPr="007466F3">
        <w:rPr>
          <w:rFonts w:asciiTheme="majorHAnsi" w:hAnsiTheme="majorHAnsi" w:cstheme="majorHAnsi"/>
          <w:sz w:val="22"/>
          <w:szCs w:val="22"/>
        </w:rPr>
        <w:br w:type="page"/>
      </w:r>
    </w:p>
    <w:p w14:paraId="1A889567" w14:textId="77777777" w:rsidR="00BC2DEA" w:rsidRPr="007466F3" w:rsidRDefault="00BC2DEA" w:rsidP="00BC2DEA">
      <w:pPr>
        <w:autoSpaceDE w:val="0"/>
        <w:autoSpaceDN w:val="0"/>
        <w:adjustRightInd w:val="0"/>
        <w:spacing w:line="276" w:lineRule="auto"/>
        <w:jc w:val="both"/>
        <w:rPr>
          <w:rFonts w:asciiTheme="majorHAnsi" w:hAnsiTheme="majorHAnsi" w:cstheme="majorHAnsi"/>
          <w:sz w:val="22"/>
          <w:szCs w:val="22"/>
        </w:rPr>
      </w:pPr>
    </w:p>
    <w:p w14:paraId="04D8404D" w14:textId="1A1E58F4" w:rsidR="00BC2DEA" w:rsidRPr="007466F3" w:rsidRDefault="00F82243" w:rsidP="00AC554F">
      <w:pPr>
        <w:pStyle w:val="Naslov2"/>
        <w:framePr w:wrap="around"/>
        <w:numPr>
          <w:ilvl w:val="0"/>
          <w:numId w:val="0"/>
        </w:numPr>
      </w:pPr>
      <w:bookmarkStart w:id="38" w:name="_Toc88655096"/>
      <w:r>
        <w:t>2.2</w:t>
      </w:r>
      <w:r w:rsidR="00C57698">
        <w:t>.</w:t>
      </w:r>
      <w:r>
        <w:t xml:space="preserve"> </w:t>
      </w:r>
      <w:bookmarkStart w:id="39" w:name="_Toc80959989"/>
      <w:r w:rsidR="00BC2DEA" w:rsidRPr="007466F3">
        <w:t xml:space="preserve">Priority 2 – </w:t>
      </w:r>
      <w:r w:rsidR="00E97B97" w:rsidRPr="00E97B97">
        <w:t>Inclusive border region based on sustainable tourism</w:t>
      </w:r>
      <w:bookmarkEnd w:id="38"/>
      <w:bookmarkEnd w:id="39"/>
    </w:p>
    <w:p w14:paraId="77278011" w14:textId="77777777" w:rsidR="00BC2DEA" w:rsidRPr="007466F3" w:rsidRDefault="00BC2DEA" w:rsidP="00BC2DEA">
      <w:pPr>
        <w:spacing w:after="200" w:line="276" w:lineRule="auto"/>
        <w:jc w:val="both"/>
        <w:rPr>
          <w:rFonts w:asciiTheme="majorHAnsi" w:hAnsiTheme="majorHAnsi" w:cstheme="majorHAnsi"/>
          <w:b/>
          <w:i/>
          <w:color w:val="000000"/>
          <w:sz w:val="20"/>
          <w:szCs w:val="20"/>
        </w:rPr>
      </w:pPr>
    </w:p>
    <w:p w14:paraId="416911EC" w14:textId="77777777" w:rsidR="00BC2DEA" w:rsidRPr="007466F3" w:rsidRDefault="00BC2DEA" w:rsidP="00BC2DEA">
      <w:pPr>
        <w:spacing w:after="200" w:line="276" w:lineRule="auto"/>
        <w:jc w:val="both"/>
        <w:rPr>
          <w:rFonts w:asciiTheme="majorHAnsi" w:hAnsiTheme="majorHAnsi" w:cstheme="majorHAnsi"/>
          <w:i/>
          <w:color w:val="000000"/>
          <w:sz w:val="20"/>
          <w:szCs w:val="20"/>
        </w:rPr>
      </w:pPr>
    </w:p>
    <w:p w14:paraId="76E16D69" w14:textId="77777777" w:rsidR="00BC2DEA" w:rsidRPr="007466F3" w:rsidRDefault="00BC2DEA" w:rsidP="00BC2DEA">
      <w:pPr>
        <w:spacing w:after="200" w:line="276" w:lineRule="auto"/>
        <w:ind w:left="360"/>
        <w:contextualSpacing/>
        <w:jc w:val="both"/>
        <w:rPr>
          <w:i/>
          <w:color w:val="000000"/>
        </w:rPr>
      </w:pPr>
      <w:r w:rsidRPr="007466F3">
        <w:rPr>
          <w:i/>
          <w:color w:val="000000"/>
        </w:rPr>
        <w:t>Reference: points (d) and (e) of Article 17(3)</w:t>
      </w:r>
    </w:p>
    <w:p w14:paraId="412F5DD0" w14:textId="512C91E7" w:rsidR="00BC2DEA" w:rsidRPr="007466F3" w:rsidRDefault="00BC2DEA" w:rsidP="00BC2DEA">
      <w:pPr>
        <w:pStyle w:val="Naslov3"/>
        <w:keepNext w:val="0"/>
        <w:keepLines w:val="0"/>
      </w:pPr>
      <w:bookmarkStart w:id="40" w:name="_Toc80959990"/>
      <w:bookmarkStart w:id="41" w:name="_Toc88655097"/>
      <w:r w:rsidRPr="007466F3">
        <w:t>2.2.1</w:t>
      </w:r>
      <w:r w:rsidR="00F82243">
        <w:t>.</w:t>
      </w:r>
      <w:r w:rsidRPr="007466F3">
        <w:tab/>
        <w:t xml:space="preserve">Specific </w:t>
      </w:r>
      <w:r w:rsidRPr="00825178">
        <w:rPr>
          <w:szCs w:val="22"/>
        </w:rPr>
        <w:t xml:space="preserve">objective </w:t>
      </w:r>
      <w:r w:rsidR="00B662EA">
        <w:rPr>
          <w:szCs w:val="22"/>
        </w:rPr>
        <w:t>RSO</w:t>
      </w:r>
      <w:r w:rsidRPr="00825178">
        <w:rPr>
          <w:szCs w:val="22"/>
        </w:rPr>
        <w:t xml:space="preserve">4.6 – </w:t>
      </w:r>
      <w:r w:rsidR="00A3512A">
        <w:rPr>
          <w:rFonts w:cstheme="majorHAnsi"/>
          <w:iCs/>
          <w:szCs w:val="22"/>
        </w:rPr>
        <w:t>E</w:t>
      </w:r>
      <w:r w:rsidRPr="00825178">
        <w:rPr>
          <w:rFonts w:cstheme="majorHAnsi"/>
          <w:iCs/>
          <w:szCs w:val="22"/>
        </w:rPr>
        <w:t>nhancing the role of culture and sustainable tourism in economic development, social inclusion and social innovation</w:t>
      </w:r>
      <w:bookmarkEnd w:id="40"/>
      <w:bookmarkEnd w:id="41"/>
    </w:p>
    <w:p w14:paraId="512EDA64" w14:textId="77777777" w:rsidR="00BC2DEA" w:rsidRPr="007466F3" w:rsidRDefault="00BC2DEA" w:rsidP="00BC2DEA">
      <w:pPr>
        <w:spacing w:after="200" w:line="276" w:lineRule="auto"/>
        <w:jc w:val="both"/>
        <w:rPr>
          <w:i/>
          <w:color w:val="000000"/>
        </w:rPr>
      </w:pPr>
      <w:r w:rsidRPr="007466F3">
        <w:rPr>
          <w:i/>
          <w:color w:val="000000"/>
        </w:rPr>
        <w:t>Reference: point (e) of Article 17(3)</w:t>
      </w:r>
    </w:p>
    <w:p w14:paraId="0D7D0267" w14:textId="0C38A4D3" w:rsidR="00BC2DEA" w:rsidRPr="007466F3" w:rsidRDefault="00BC2DEA" w:rsidP="00AC554F">
      <w:pPr>
        <w:pStyle w:val="Naslov3"/>
      </w:pPr>
      <w:bookmarkStart w:id="42" w:name="_Toc88655098"/>
      <w:r w:rsidRPr="007466F3">
        <w:t>2.2.1.</w:t>
      </w:r>
      <w:r w:rsidR="00B662EA">
        <w:t>1.</w:t>
      </w:r>
      <w:r w:rsidRPr="007466F3">
        <w:t xml:space="preserve"> Related types of action, and their expected contribution to those specific objectives and to macro-regional strategies and sea-basis strategies, where appropriate</w:t>
      </w:r>
      <w:bookmarkEnd w:id="42"/>
    </w:p>
    <w:p w14:paraId="0FD1D541" w14:textId="2795D1AC" w:rsidR="00BC2DEA" w:rsidRDefault="00BC2DEA" w:rsidP="00BC2DEA">
      <w:pPr>
        <w:spacing w:after="200" w:line="276" w:lineRule="auto"/>
        <w:jc w:val="both"/>
        <w:rPr>
          <w:i/>
          <w:color w:val="000000"/>
        </w:rPr>
      </w:pPr>
      <w:r w:rsidRPr="007466F3">
        <w:rPr>
          <w:i/>
          <w:color w:val="000000"/>
        </w:rPr>
        <w:t>Reference: point (e)(</w:t>
      </w:r>
      <w:proofErr w:type="spellStart"/>
      <w:r w:rsidRPr="007466F3">
        <w:rPr>
          <w:i/>
          <w:color w:val="000000"/>
        </w:rPr>
        <w:t>i</w:t>
      </w:r>
      <w:proofErr w:type="spellEnd"/>
      <w:r w:rsidRPr="007466F3">
        <w:rPr>
          <w:i/>
          <w:color w:val="000000"/>
        </w:rPr>
        <w:t>) of Article 17(3), point (c)(ii) of Article 17(9)</w:t>
      </w:r>
    </w:p>
    <w:p w14:paraId="52895194" w14:textId="79793C85" w:rsidR="00E13900" w:rsidRDefault="00A3512A" w:rsidP="00C25C33">
      <w:pPr>
        <w:pBdr>
          <w:top w:val="single" w:sz="4" w:space="1" w:color="auto"/>
          <w:left w:val="single" w:sz="4" w:space="4" w:color="auto"/>
          <w:bottom w:val="single" w:sz="4" w:space="1" w:color="auto"/>
          <w:right w:val="single" w:sz="4" w:space="4" w:color="auto"/>
        </w:pBdr>
        <w:spacing w:after="120" w:line="276" w:lineRule="auto"/>
        <w:jc w:val="right"/>
        <w:rPr>
          <w:rFonts w:asciiTheme="majorHAnsi" w:hAnsiTheme="majorHAnsi" w:cstheme="majorHAnsi"/>
          <w:i/>
          <w:iCs/>
          <w:sz w:val="20"/>
          <w:szCs w:val="20"/>
        </w:rPr>
      </w:pPr>
      <w:r>
        <w:rPr>
          <w:rFonts w:asciiTheme="majorHAnsi" w:hAnsiTheme="majorHAnsi" w:cstheme="majorHAnsi"/>
          <w:i/>
          <w:iCs/>
          <w:sz w:val="20"/>
          <w:szCs w:val="20"/>
        </w:rPr>
        <w:t>Text field [</w:t>
      </w:r>
      <w:r w:rsidR="00E51B73">
        <w:rPr>
          <w:rFonts w:asciiTheme="majorHAnsi" w:hAnsiTheme="majorHAnsi" w:cstheme="majorHAnsi"/>
          <w:i/>
          <w:iCs/>
          <w:sz w:val="20"/>
          <w:szCs w:val="20"/>
        </w:rPr>
        <w:t>2491</w:t>
      </w:r>
      <w:r w:rsidR="00E51B73" w:rsidRPr="007466F3">
        <w:rPr>
          <w:rFonts w:asciiTheme="majorHAnsi" w:hAnsiTheme="majorHAnsi" w:cstheme="majorHAnsi"/>
          <w:i/>
          <w:iCs/>
          <w:sz w:val="20"/>
          <w:szCs w:val="20"/>
        </w:rPr>
        <w:t xml:space="preserve"> </w:t>
      </w:r>
      <w:r w:rsidR="00E13900" w:rsidRPr="007466F3">
        <w:rPr>
          <w:rFonts w:asciiTheme="majorHAnsi" w:hAnsiTheme="majorHAnsi" w:cstheme="majorHAnsi"/>
          <w:i/>
          <w:iCs/>
          <w:sz w:val="20"/>
          <w:szCs w:val="20"/>
        </w:rPr>
        <w:t>/ 7000]</w:t>
      </w:r>
    </w:p>
    <w:p w14:paraId="2EA2AD81" w14:textId="64E52D41" w:rsidR="00E13900" w:rsidRDefault="00186598" w:rsidP="00984BCF">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HAnsi"/>
          <w:iCs/>
          <w:sz w:val="20"/>
          <w:szCs w:val="20"/>
        </w:rPr>
      </w:pPr>
      <w:r w:rsidRPr="00A539FF">
        <w:rPr>
          <w:rFonts w:asciiTheme="majorHAnsi" w:hAnsiTheme="majorHAnsi" w:cstheme="majorHAnsi"/>
          <w:sz w:val="20"/>
          <w:szCs w:val="20"/>
        </w:rPr>
        <w:t xml:space="preserve">Supported </w:t>
      </w:r>
      <w:r>
        <w:rPr>
          <w:rFonts w:asciiTheme="majorHAnsi" w:hAnsiTheme="majorHAnsi" w:cstheme="majorHAnsi"/>
          <w:sz w:val="20"/>
          <w:szCs w:val="20"/>
        </w:rPr>
        <w:t xml:space="preserve">natural and cultural tourism-related </w:t>
      </w:r>
      <w:r w:rsidRPr="00A539FF">
        <w:rPr>
          <w:rFonts w:asciiTheme="majorHAnsi" w:hAnsiTheme="majorHAnsi" w:cstheme="majorHAnsi"/>
          <w:sz w:val="20"/>
          <w:szCs w:val="20"/>
        </w:rPr>
        <w:t xml:space="preserve">projects are expected to result in </w:t>
      </w:r>
      <w:r>
        <w:rPr>
          <w:rFonts w:asciiTheme="majorHAnsi" w:hAnsiTheme="majorHAnsi" w:cstheme="majorHAnsi"/>
          <w:sz w:val="20"/>
          <w:szCs w:val="20"/>
        </w:rPr>
        <w:t xml:space="preserve">sustainable and harmonized cross-border tourism offer </w:t>
      </w:r>
      <w:r w:rsidR="00F62822">
        <w:rPr>
          <w:rFonts w:asciiTheme="majorHAnsi" w:hAnsiTheme="majorHAnsi" w:cstheme="majorHAnsi"/>
          <w:sz w:val="20"/>
          <w:szCs w:val="20"/>
        </w:rPr>
        <w:t xml:space="preserve">of the region </w:t>
      </w:r>
      <w:r>
        <w:rPr>
          <w:rFonts w:asciiTheme="majorHAnsi" w:hAnsiTheme="majorHAnsi" w:cstheme="majorHAnsi"/>
          <w:sz w:val="20"/>
          <w:szCs w:val="20"/>
        </w:rPr>
        <w:t>and destination management with higher integration in local economy contributing to increased local tourism income and employment</w:t>
      </w:r>
      <w:r w:rsidRPr="00A539FF">
        <w:rPr>
          <w:rFonts w:asciiTheme="majorHAnsi" w:hAnsiTheme="majorHAnsi" w:cstheme="majorHAnsi"/>
          <w:sz w:val="20"/>
          <w:szCs w:val="20"/>
        </w:rPr>
        <w:t xml:space="preserve"> in the programme area.</w:t>
      </w:r>
    </w:p>
    <w:p w14:paraId="31E6FA5E" w14:textId="3B13C29D" w:rsidR="00E13900" w:rsidRPr="00231D11" w:rsidRDefault="00E13900" w:rsidP="00C25C33">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HAnsi"/>
          <w:bCs/>
          <w:iCs/>
          <w:sz w:val="20"/>
          <w:szCs w:val="20"/>
        </w:rPr>
      </w:pPr>
      <w:r w:rsidRPr="00231D11">
        <w:rPr>
          <w:rFonts w:asciiTheme="majorHAnsi" w:hAnsiTheme="majorHAnsi" w:cstheme="majorHAnsi"/>
          <w:bCs/>
          <w:iCs/>
          <w:sz w:val="20"/>
          <w:szCs w:val="20"/>
        </w:rPr>
        <w:t xml:space="preserve">Based on the </w:t>
      </w:r>
      <w:r w:rsidR="00984BCF" w:rsidRPr="00231D11">
        <w:rPr>
          <w:rFonts w:asciiTheme="majorHAnsi" w:hAnsiTheme="majorHAnsi" w:cstheme="majorHAnsi"/>
          <w:bCs/>
          <w:iCs/>
          <w:sz w:val="20"/>
          <w:szCs w:val="20"/>
        </w:rPr>
        <w:t xml:space="preserve">significant </w:t>
      </w:r>
      <w:r w:rsidR="00984BCF">
        <w:rPr>
          <w:rFonts w:asciiTheme="majorHAnsi" w:hAnsiTheme="majorHAnsi" w:cstheme="majorHAnsi"/>
          <w:bCs/>
          <w:iCs/>
          <w:sz w:val="20"/>
          <w:szCs w:val="20"/>
        </w:rPr>
        <w:t xml:space="preserve">natural and cultural </w:t>
      </w:r>
      <w:r w:rsidR="00984BCF" w:rsidRPr="00231D11">
        <w:rPr>
          <w:rFonts w:asciiTheme="majorHAnsi" w:hAnsiTheme="majorHAnsi" w:cstheme="majorHAnsi"/>
          <w:bCs/>
          <w:iCs/>
          <w:sz w:val="20"/>
          <w:szCs w:val="20"/>
        </w:rPr>
        <w:t>potential</w:t>
      </w:r>
      <w:r w:rsidR="00984BCF">
        <w:rPr>
          <w:rFonts w:asciiTheme="majorHAnsi" w:hAnsiTheme="majorHAnsi" w:cstheme="majorHAnsi"/>
          <w:bCs/>
          <w:iCs/>
          <w:sz w:val="20"/>
          <w:szCs w:val="20"/>
        </w:rPr>
        <w:t>s</w:t>
      </w:r>
      <w:r w:rsidR="00984BCF" w:rsidRPr="00231D11">
        <w:rPr>
          <w:rFonts w:asciiTheme="majorHAnsi" w:hAnsiTheme="majorHAnsi" w:cstheme="majorHAnsi"/>
          <w:bCs/>
          <w:iCs/>
          <w:sz w:val="20"/>
          <w:szCs w:val="20"/>
        </w:rPr>
        <w:t xml:space="preserve"> </w:t>
      </w:r>
      <w:r w:rsidR="00984BCF">
        <w:rPr>
          <w:rFonts w:asciiTheme="majorHAnsi" w:hAnsiTheme="majorHAnsi" w:cstheme="majorHAnsi"/>
          <w:bCs/>
          <w:iCs/>
          <w:sz w:val="20"/>
          <w:szCs w:val="20"/>
        </w:rPr>
        <w:t xml:space="preserve">and the </w:t>
      </w:r>
      <w:r w:rsidRPr="00231D11">
        <w:rPr>
          <w:rFonts w:asciiTheme="majorHAnsi" w:hAnsiTheme="majorHAnsi" w:cstheme="majorHAnsi"/>
          <w:bCs/>
          <w:iCs/>
          <w:sz w:val="20"/>
          <w:szCs w:val="20"/>
        </w:rPr>
        <w:t>challenges</w:t>
      </w:r>
      <w:r w:rsidR="00984BCF">
        <w:rPr>
          <w:rFonts w:asciiTheme="majorHAnsi" w:hAnsiTheme="majorHAnsi" w:cstheme="majorHAnsi"/>
          <w:bCs/>
          <w:iCs/>
          <w:sz w:val="20"/>
          <w:szCs w:val="20"/>
        </w:rPr>
        <w:t xml:space="preserve"> local tourism sector face</w:t>
      </w:r>
      <w:r w:rsidR="00F62822">
        <w:rPr>
          <w:rFonts w:asciiTheme="majorHAnsi" w:hAnsiTheme="majorHAnsi" w:cstheme="majorHAnsi"/>
          <w:bCs/>
          <w:iCs/>
          <w:sz w:val="20"/>
          <w:szCs w:val="20"/>
        </w:rPr>
        <w:t>s</w:t>
      </w:r>
      <w:r w:rsidR="00984BCF">
        <w:rPr>
          <w:rFonts w:asciiTheme="majorHAnsi" w:hAnsiTheme="majorHAnsi" w:cstheme="majorHAnsi"/>
          <w:bCs/>
          <w:iCs/>
          <w:sz w:val="20"/>
          <w:szCs w:val="20"/>
        </w:rPr>
        <w:t xml:space="preserve"> (listed in Chapter 1.3.),</w:t>
      </w:r>
      <w:r w:rsidRPr="00231D11">
        <w:rPr>
          <w:rFonts w:asciiTheme="majorHAnsi" w:hAnsiTheme="majorHAnsi" w:cstheme="majorHAnsi"/>
          <w:bCs/>
          <w:iCs/>
          <w:sz w:val="20"/>
          <w:szCs w:val="20"/>
        </w:rPr>
        <w:t xml:space="preserve"> the Priority should focus on development of sustainable tourism models in the border region</w:t>
      </w:r>
      <w:r w:rsidR="00F62822">
        <w:rPr>
          <w:rFonts w:asciiTheme="majorHAnsi" w:hAnsiTheme="majorHAnsi" w:cstheme="majorHAnsi"/>
          <w:bCs/>
          <w:iCs/>
          <w:sz w:val="20"/>
          <w:szCs w:val="20"/>
        </w:rPr>
        <w:t>, therefore</w:t>
      </w:r>
      <w:r w:rsidRPr="00231D11">
        <w:rPr>
          <w:rFonts w:asciiTheme="majorHAnsi" w:hAnsiTheme="majorHAnsi" w:cstheme="majorHAnsi"/>
          <w:bCs/>
          <w:iCs/>
          <w:sz w:val="20"/>
          <w:szCs w:val="20"/>
        </w:rPr>
        <w:t xml:space="preserve"> </w:t>
      </w:r>
      <w:r w:rsidR="00370DDC">
        <w:rPr>
          <w:rFonts w:asciiTheme="majorHAnsi" w:hAnsiTheme="majorHAnsi" w:cstheme="majorHAnsi"/>
          <w:bCs/>
          <w:iCs/>
          <w:sz w:val="20"/>
          <w:szCs w:val="20"/>
        </w:rPr>
        <w:t>project</w:t>
      </w:r>
      <w:r w:rsidR="00984BCF">
        <w:rPr>
          <w:rFonts w:asciiTheme="majorHAnsi" w:hAnsiTheme="majorHAnsi" w:cstheme="majorHAnsi"/>
          <w:bCs/>
          <w:iCs/>
          <w:sz w:val="20"/>
          <w:szCs w:val="20"/>
        </w:rPr>
        <w:t>s</w:t>
      </w:r>
      <w:r w:rsidR="00370DDC">
        <w:rPr>
          <w:rFonts w:asciiTheme="majorHAnsi" w:hAnsiTheme="majorHAnsi" w:cstheme="majorHAnsi"/>
          <w:bCs/>
          <w:iCs/>
          <w:sz w:val="20"/>
          <w:szCs w:val="20"/>
        </w:rPr>
        <w:t xml:space="preserve"> should aim at pursuing the following guiding principles: </w:t>
      </w:r>
    </w:p>
    <w:p w14:paraId="051FAD16" w14:textId="19A4EF1F" w:rsidR="00E13900" w:rsidRPr="00231D11" w:rsidRDefault="00E13900" w:rsidP="00C25C33">
      <w:pPr>
        <w:pBdr>
          <w:top w:val="single" w:sz="4" w:space="1" w:color="auto"/>
          <w:left w:val="single" w:sz="4" w:space="4" w:color="auto"/>
          <w:bottom w:val="single" w:sz="4" w:space="1" w:color="auto"/>
          <w:right w:val="single" w:sz="4" w:space="4" w:color="auto"/>
        </w:pBdr>
        <w:spacing w:after="120" w:line="276" w:lineRule="auto"/>
        <w:ind w:firstLine="567"/>
        <w:jc w:val="both"/>
        <w:rPr>
          <w:rFonts w:asciiTheme="majorHAnsi" w:hAnsiTheme="majorHAnsi" w:cstheme="majorHAnsi"/>
          <w:bCs/>
          <w:iCs/>
          <w:sz w:val="20"/>
          <w:szCs w:val="20"/>
        </w:rPr>
      </w:pPr>
      <w:r>
        <w:rPr>
          <w:rFonts w:asciiTheme="majorHAnsi" w:hAnsiTheme="majorHAnsi" w:cstheme="majorHAnsi"/>
          <w:bCs/>
          <w:iCs/>
          <w:sz w:val="20"/>
          <w:szCs w:val="20"/>
        </w:rPr>
        <w:t xml:space="preserve">- </w:t>
      </w:r>
      <w:r w:rsidRPr="00231D11">
        <w:rPr>
          <w:rFonts w:asciiTheme="majorHAnsi" w:hAnsiTheme="majorHAnsi" w:cstheme="majorHAnsi"/>
          <w:bCs/>
          <w:iCs/>
          <w:sz w:val="20"/>
          <w:szCs w:val="20"/>
        </w:rPr>
        <w:t xml:space="preserve">Focus on lesser-known </w:t>
      </w:r>
      <w:r>
        <w:rPr>
          <w:rFonts w:asciiTheme="majorHAnsi" w:hAnsiTheme="majorHAnsi" w:cstheme="majorHAnsi"/>
          <w:bCs/>
          <w:iCs/>
          <w:sz w:val="20"/>
          <w:szCs w:val="20"/>
        </w:rPr>
        <w:t xml:space="preserve">rural </w:t>
      </w:r>
      <w:r w:rsidRPr="00231D11">
        <w:rPr>
          <w:rFonts w:asciiTheme="majorHAnsi" w:hAnsiTheme="majorHAnsi" w:cstheme="majorHAnsi"/>
          <w:bCs/>
          <w:iCs/>
          <w:sz w:val="20"/>
          <w:szCs w:val="20"/>
        </w:rPr>
        <w:t xml:space="preserve">areas </w:t>
      </w:r>
      <w:r w:rsidR="003F3F78">
        <w:rPr>
          <w:rFonts w:asciiTheme="majorHAnsi" w:hAnsiTheme="majorHAnsi" w:cstheme="majorHAnsi"/>
          <w:bCs/>
          <w:iCs/>
          <w:sz w:val="20"/>
          <w:szCs w:val="20"/>
        </w:rPr>
        <w:t>with natural values and cultural assets</w:t>
      </w:r>
      <w:r w:rsidRPr="00231D11">
        <w:rPr>
          <w:rFonts w:asciiTheme="majorHAnsi" w:hAnsiTheme="majorHAnsi" w:cstheme="majorHAnsi"/>
          <w:bCs/>
          <w:iCs/>
          <w:sz w:val="20"/>
          <w:szCs w:val="20"/>
        </w:rPr>
        <w:t>;</w:t>
      </w:r>
    </w:p>
    <w:p w14:paraId="2B3FDCAA" w14:textId="3ECB9D0D" w:rsidR="00E13900" w:rsidRPr="00231D11" w:rsidRDefault="00E13900" w:rsidP="00C25C33">
      <w:pPr>
        <w:pBdr>
          <w:top w:val="single" w:sz="4" w:space="1" w:color="auto"/>
          <w:left w:val="single" w:sz="4" w:space="4" w:color="auto"/>
          <w:bottom w:val="single" w:sz="4" w:space="1" w:color="auto"/>
          <w:right w:val="single" w:sz="4" w:space="4" w:color="auto"/>
        </w:pBdr>
        <w:spacing w:after="120" w:line="276" w:lineRule="auto"/>
        <w:ind w:firstLine="567"/>
        <w:jc w:val="both"/>
        <w:rPr>
          <w:rFonts w:asciiTheme="majorHAnsi" w:hAnsiTheme="majorHAnsi" w:cstheme="majorHAnsi"/>
          <w:bCs/>
          <w:iCs/>
          <w:sz w:val="20"/>
          <w:szCs w:val="20"/>
        </w:rPr>
      </w:pPr>
      <w:r>
        <w:rPr>
          <w:rFonts w:asciiTheme="majorHAnsi" w:hAnsiTheme="majorHAnsi" w:cstheme="majorHAnsi"/>
          <w:bCs/>
          <w:iCs/>
          <w:sz w:val="20"/>
          <w:szCs w:val="20"/>
        </w:rPr>
        <w:t xml:space="preserve">- </w:t>
      </w:r>
      <w:r w:rsidRPr="00231D11">
        <w:rPr>
          <w:rFonts w:asciiTheme="majorHAnsi" w:hAnsiTheme="majorHAnsi" w:cstheme="majorHAnsi"/>
          <w:bCs/>
          <w:iCs/>
          <w:sz w:val="20"/>
          <w:szCs w:val="20"/>
        </w:rPr>
        <w:t xml:space="preserve">Capitalisation and upgrading of existing tourism products and packages </w:t>
      </w:r>
      <w:r w:rsidR="00A25C0D">
        <w:rPr>
          <w:rFonts w:asciiTheme="majorHAnsi" w:hAnsiTheme="majorHAnsi" w:cstheme="majorHAnsi"/>
          <w:bCs/>
          <w:iCs/>
          <w:sz w:val="20"/>
          <w:szCs w:val="20"/>
        </w:rPr>
        <w:t xml:space="preserve">(especially those ones that were developed within cross-border cooperation projects in the </w:t>
      </w:r>
      <w:r w:rsidR="0024561F">
        <w:rPr>
          <w:rFonts w:asciiTheme="majorHAnsi" w:hAnsiTheme="majorHAnsi" w:cstheme="majorHAnsi"/>
          <w:bCs/>
          <w:iCs/>
          <w:sz w:val="20"/>
          <w:szCs w:val="20"/>
        </w:rPr>
        <w:t xml:space="preserve">2014-2020 </w:t>
      </w:r>
      <w:r w:rsidR="00A25C0D">
        <w:rPr>
          <w:rFonts w:asciiTheme="majorHAnsi" w:hAnsiTheme="majorHAnsi" w:cstheme="majorHAnsi"/>
          <w:bCs/>
          <w:iCs/>
          <w:sz w:val="20"/>
          <w:szCs w:val="20"/>
        </w:rPr>
        <w:t xml:space="preserve">period) </w:t>
      </w:r>
      <w:r w:rsidRPr="00231D11">
        <w:rPr>
          <w:rFonts w:asciiTheme="majorHAnsi" w:hAnsiTheme="majorHAnsi" w:cstheme="majorHAnsi"/>
          <w:bCs/>
          <w:iCs/>
          <w:sz w:val="20"/>
          <w:szCs w:val="20"/>
        </w:rPr>
        <w:t xml:space="preserve">and </w:t>
      </w:r>
      <w:r w:rsidR="009238C4">
        <w:rPr>
          <w:rFonts w:asciiTheme="majorHAnsi" w:hAnsiTheme="majorHAnsi" w:cstheme="majorHAnsi"/>
          <w:bCs/>
          <w:iCs/>
          <w:sz w:val="20"/>
          <w:szCs w:val="20"/>
        </w:rPr>
        <w:t xml:space="preserve">integration </w:t>
      </w:r>
      <w:r w:rsidRPr="00231D11">
        <w:rPr>
          <w:rFonts w:asciiTheme="majorHAnsi" w:hAnsiTheme="majorHAnsi" w:cstheme="majorHAnsi"/>
          <w:bCs/>
          <w:iCs/>
          <w:sz w:val="20"/>
          <w:szCs w:val="20"/>
        </w:rPr>
        <w:t xml:space="preserve">of these into cross-border tourism </w:t>
      </w:r>
      <w:r w:rsidR="009238C4">
        <w:rPr>
          <w:rFonts w:asciiTheme="majorHAnsi" w:hAnsiTheme="majorHAnsi" w:cstheme="majorHAnsi"/>
          <w:bCs/>
          <w:iCs/>
          <w:sz w:val="20"/>
          <w:szCs w:val="20"/>
        </w:rPr>
        <w:t>products</w:t>
      </w:r>
      <w:r w:rsidRPr="00231D11">
        <w:rPr>
          <w:rFonts w:asciiTheme="majorHAnsi" w:hAnsiTheme="majorHAnsi" w:cstheme="majorHAnsi"/>
          <w:bCs/>
          <w:iCs/>
          <w:sz w:val="20"/>
          <w:szCs w:val="20"/>
        </w:rPr>
        <w:t>;</w:t>
      </w:r>
    </w:p>
    <w:p w14:paraId="66B544F8" w14:textId="19C8B544" w:rsidR="00E13900" w:rsidRPr="00231D11" w:rsidRDefault="00E13900" w:rsidP="00C25C33">
      <w:pPr>
        <w:pBdr>
          <w:top w:val="single" w:sz="4" w:space="1" w:color="auto"/>
          <w:left w:val="single" w:sz="4" w:space="4" w:color="auto"/>
          <w:bottom w:val="single" w:sz="4" w:space="1" w:color="auto"/>
          <w:right w:val="single" w:sz="4" w:space="4" w:color="auto"/>
        </w:pBdr>
        <w:spacing w:after="120" w:line="276" w:lineRule="auto"/>
        <w:ind w:firstLine="567"/>
        <w:jc w:val="both"/>
        <w:rPr>
          <w:rFonts w:asciiTheme="majorHAnsi" w:hAnsiTheme="majorHAnsi" w:cstheme="majorHAnsi"/>
          <w:bCs/>
          <w:iCs/>
          <w:sz w:val="20"/>
          <w:szCs w:val="20"/>
        </w:rPr>
      </w:pPr>
      <w:r>
        <w:rPr>
          <w:rFonts w:asciiTheme="majorHAnsi" w:hAnsiTheme="majorHAnsi" w:cstheme="majorHAnsi"/>
          <w:bCs/>
          <w:iCs/>
          <w:sz w:val="20"/>
          <w:szCs w:val="20"/>
        </w:rPr>
        <w:t xml:space="preserve">- </w:t>
      </w:r>
      <w:r w:rsidRPr="00231D11">
        <w:rPr>
          <w:rFonts w:asciiTheme="majorHAnsi" w:hAnsiTheme="majorHAnsi" w:cstheme="majorHAnsi"/>
          <w:bCs/>
          <w:iCs/>
          <w:sz w:val="20"/>
          <w:szCs w:val="20"/>
        </w:rPr>
        <w:t>Laying high emphasis on effective cross-border tourism promotion and fostering regional tourism destination management visible at international level</w:t>
      </w:r>
      <w:r w:rsidR="00A25C0D">
        <w:rPr>
          <w:rFonts w:asciiTheme="majorHAnsi" w:hAnsiTheme="majorHAnsi" w:cstheme="majorHAnsi"/>
          <w:bCs/>
          <w:iCs/>
          <w:sz w:val="20"/>
          <w:szCs w:val="20"/>
        </w:rPr>
        <w:t>;</w:t>
      </w:r>
    </w:p>
    <w:p w14:paraId="26133655" w14:textId="50599D09" w:rsidR="00A25C0D" w:rsidRPr="00231D11" w:rsidRDefault="00A25C0D" w:rsidP="00C25C33">
      <w:pPr>
        <w:pBdr>
          <w:top w:val="single" w:sz="4" w:space="1" w:color="auto"/>
          <w:left w:val="single" w:sz="4" w:space="4" w:color="auto"/>
          <w:bottom w:val="single" w:sz="4" w:space="1" w:color="auto"/>
          <w:right w:val="single" w:sz="4" w:space="4" w:color="auto"/>
        </w:pBdr>
        <w:spacing w:after="120" w:line="276" w:lineRule="auto"/>
        <w:ind w:firstLine="567"/>
        <w:jc w:val="both"/>
        <w:rPr>
          <w:rFonts w:asciiTheme="majorHAnsi" w:hAnsiTheme="majorHAnsi" w:cstheme="majorHAnsi"/>
          <w:bCs/>
          <w:iCs/>
          <w:sz w:val="20"/>
          <w:szCs w:val="20"/>
        </w:rPr>
      </w:pPr>
      <w:r>
        <w:rPr>
          <w:rFonts w:asciiTheme="majorHAnsi" w:hAnsiTheme="majorHAnsi" w:cstheme="majorHAnsi"/>
          <w:bCs/>
          <w:iCs/>
          <w:sz w:val="20"/>
          <w:szCs w:val="20"/>
        </w:rPr>
        <w:t xml:space="preserve">- </w:t>
      </w:r>
      <w:r w:rsidRPr="00231D11">
        <w:rPr>
          <w:rFonts w:asciiTheme="majorHAnsi" w:hAnsiTheme="majorHAnsi" w:cstheme="majorHAnsi"/>
          <w:bCs/>
          <w:iCs/>
          <w:sz w:val="20"/>
          <w:szCs w:val="20"/>
        </w:rPr>
        <w:t xml:space="preserve">Integration of tourism into local economy, finding </w:t>
      </w:r>
      <w:r>
        <w:rPr>
          <w:rFonts w:asciiTheme="majorHAnsi" w:hAnsiTheme="majorHAnsi" w:cstheme="majorHAnsi"/>
          <w:bCs/>
          <w:iCs/>
          <w:sz w:val="20"/>
          <w:szCs w:val="20"/>
        </w:rPr>
        <w:t xml:space="preserve">innovative </w:t>
      </w:r>
      <w:r w:rsidRPr="00231D11">
        <w:rPr>
          <w:rFonts w:asciiTheme="majorHAnsi" w:hAnsiTheme="majorHAnsi" w:cstheme="majorHAnsi"/>
          <w:bCs/>
          <w:iCs/>
          <w:sz w:val="20"/>
          <w:szCs w:val="20"/>
        </w:rPr>
        <w:t>ways of involvement of local players (</w:t>
      </w:r>
      <w:r>
        <w:rPr>
          <w:rFonts w:asciiTheme="majorHAnsi" w:hAnsiTheme="majorHAnsi" w:cstheme="majorHAnsi"/>
          <w:bCs/>
          <w:iCs/>
          <w:sz w:val="20"/>
          <w:szCs w:val="20"/>
        </w:rPr>
        <w:t xml:space="preserve">local municipalities, </w:t>
      </w:r>
      <w:r w:rsidRPr="00231D11">
        <w:rPr>
          <w:rFonts w:asciiTheme="majorHAnsi" w:hAnsiTheme="majorHAnsi" w:cstheme="majorHAnsi"/>
          <w:bCs/>
          <w:iCs/>
          <w:sz w:val="20"/>
          <w:szCs w:val="20"/>
        </w:rPr>
        <w:t>companies, citizens) into tourism supply</w:t>
      </w:r>
      <w:r>
        <w:rPr>
          <w:rFonts w:asciiTheme="majorHAnsi" w:hAnsiTheme="majorHAnsi" w:cstheme="majorHAnsi"/>
          <w:bCs/>
          <w:iCs/>
          <w:sz w:val="20"/>
          <w:szCs w:val="20"/>
        </w:rPr>
        <w:t>.</w:t>
      </w:r>
    </w:p>
    <w:p w14:paraId="1DBB6D55" w14:textId="77777777" w:rsidR="00E13900" w:rsidRPr="00231D11" w:rsidRDefault="00E13900" w:rsidP="00C25C33">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HAnsi"/>
          <w:bCs/>
          <w:iCs/>
          <w:sz w:val="20"/>
          <w:szCs w:val="20"/>
        </w:rPr>
      </w:pPr>
      <w:r w:rsidRPr="00231D11">
        <w:rPr>
          <w:rFonts w:asciiTheme="majorHAnsi" w:hAnsiTheme="majorHAnsi" w:cstheme="majorHAnsi"/>
          <w:bCs/>
          <w:iCs/>
          <w:sz w:val="20"/>
          <w:szCs w:val="20"/>
        </w:rPr>
        <w:t>Under this priority the following two types of actions shall be supported:</w:t>
      </w:r>
    </w:p>
    <w:p w14:paraId="12EEF3C0" w14:textId="3E924D07" w:rsidR="00E13900" w:rsidRPr="00231D11" w:rsidRDefault="003F3F78" w:rsidP="00C25C33">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HAnsi"/>
          <w:b/>
          <w:iCs/>
          <w:sz w:val="20"/>
          <w:szCs w:val="20"/>
        </w:rPr>
      </w:pPr>
      <w:r>
        <w:rPr>
          <w:rFonts w:asciiTheme="majorHAnsi" w:hAnsiTheme="majorHAnsi" w:cstheme="majorHAnsi"/>
          <w:b/>
          <w:iCs/>
          <w:sz w:val="20"/>
          <w:szCs w:val="20"/>
        </w:rPr>
        <w:t>1</w:t>
      </w:r>
      <w:r w:rsidR="00E13900" w:rsidRPr="00231D11">
        <w:rPr>
          <w:rFonts w:asciiTheme="majorHAnsi" w:hAnsiTheme="majorHAnsi" w:cstheme="majorHAnsi"/>
          <w:b/>
          <w:iCs/>
          <w:sz w:val="20"/>
          <w:szCs w:val="20"/>
        </w:rPr>
        <w:t>. Establishment of joint tourism quality standards and joint tourism destination management models on the basis of cooperation of tourism organisations</w:t>
      </w:r>
      <w:r w:rsidR="00E13900" w:rsidRPr="00231D11">
        <w:rPr>
          <w:rFonts w:asciiTheme="majorHAnsi" w:hAnsiTheme="majorHAnsi" w:cstheme="majorHAnsi"/>
          <w:bCs/>
          <w:iCs/>
          <w:sz w:val="20"/>
          <w:szCs w:val="20"/>
        </w:rPr>
        <w:t>, including, inter alia, the following activities:</w:t>
      </w:r>
    </w:p>
    <w:p w14:paraId="7409B9C7" w14:textId="27843DCB" w:rsidR="00E13900" w:rsidRPr="00231D11" w:rsidRDefault="00E13900" w:rsidP="00C25C33">
      <w:pPr>
        <w:pBdr>
          <w:top w:val="single" w:sz="4" w:space="1" w:color="auto"/>
          <w:left w:val="single" w:sz="4" w:space="4" w:color="auto"/>
          <w:bottom w:val="single" w:sz="4" w:space="1" w:color="auto"/>
          <w:right w:val="single" w:sz="4" w:space="4" w:color="auto"/>
        </w:pBdr>
        <w:spacing w:after="120" w:line="276" w:lineRule="auto"/>
        <w:ind w:firstLine="567"/>
        <w:jc w:val="both"/>
        <w:rPr>
          <w:rFonts w:asciiTheme="majorHAnsi" w:hAnsiTheme="majorHAnsi" w:cstheme="majorHAnsi"/>
          <w:bCs/>
          <w:iCs/>
          <w:sz w:val="20"/>
          <w:szCs w:val="20"/>
        </w:rPr>
      </w:pPr>
      <w:r w:rsidRPr="00231D11">
        <w:rPr>
          <w:rFonts w:asciiTheme="majorHAnsi" w:hAnsiTheme="majorHAnsi" w:cstheme="majorHAnsi"/>
          <w:bCs/>
          <w:iCs/>
          <w:sz w:val="20"/>
          <w:szCs w:val="20"/>
        </w:rPr>
        <w:t xml:space="preserve">- </w:t>
      </w:r>
      <w:r w:rsidR="000D2B1F" w:rsidRPr="00231D11">
        <w:rPr>
          <w:rFonts w:asciiTheme="majorHAnsi" w:hAnsiTheme="majorHAnsi" w:cstheme="majorHAnsi"/>
          <w:bCs/>
          <w:iCs/>
          <w:sz w:val="20"/>
          <w:szCs w:val="20"/>
        </w:rPr>
        <w:t xml:space="preserve">Mapping </w:t>
      </w:r>
      <w:r w:rsidRPr="00231D11">
        <w:rPr>
          <w:rFonts w:asciiTheme="majorHAnsi" w:hAnsiTheme="majorHAnsi" w:cstheme="majorHAnsi"/>
          <w:bCs/>
          <w:iCs/>
          <w:sz w:val="20"/>
          <w:szCs w:val="20"/>
        </w:rPr>
        <w:t>and collection of existing quality standards</w:t>
      </w:r>
      <w:r w:rsidR="000D2B1F">
        <w:rPr>
          <w:rFonts w:asciiTheme="majorHAnsi" w:hAnsiTheme="majorHAnsi" w:cstheme="majorHAnsi"/>
          <w:bCs/>
          <w:iCs/>
          <w:sz w:val="20"/>
          <w:szCs w:val="20"/>
        </w:rPr>
        <w:t>;</w:t>
      </w:r>
    </w:p>
    <w:p w14:paraId="34290DDD" w14:textId="5A27A1DD" w:rsidR="00E13900" w:rsidRPr="00231D11" w:rsidRDefault="00E13900" w:rsidP="00C25C33">
      <w:pPr>
        <w:pBdr>
          <w:top w:val="single" w:sz="4" w:space="1" w:color="auto"/>
          <w:left w:val="single" w:sz="4" w:space="4" w:color="auto"/>
          <w:bottom w:val="single" w:sz="4" w:space="1" w:color="auto"/>
          <w:right w:val="single" w:sz="4" w:space="4" w:color="auto"/>
        </w:pBdr>
        <w:spacing w:after="120" w:line="276" w:lineRule="auto"/>
        <w:ind w:firstLine="567"/>
        <w:jc w:val="both"/>
        <w:rPr>
          <w:rFonts w:asciiTheme="majorHAnsi" w:hAnsiTheme="majorHAnsi" w:cstheme="majorHAnsi"/>
          <w:bCs/>
          <w:iCs/>
          <w:sz w:val="20"/>
          <w:szCs w:val="20"/>
        </w:rPr>
      </w:pPr>
      <w:r w:rsidRPr="00231D11">
        <w:rPr>
          <w:rFonts w:asciiTheme="majorHAnsi" w:hAnsiTheme="majorHAnsi" w:cstheme="majorHAnsi"/>
          <w:bCs/>
          <w:iCs/>
          <w:sz w:val="20"/>
          <w:szCs w:val="20"/>
        </w:rPr>
        <w:t xml:space="preserve">- </w:t>
      </w:r>
      <w:r w:rsidR="000D2B1F" w:rsidRPr="00231D11">
        <w:rPr>
          <w:rFonts w:asciiTheme="majorHAnsi" w:hAnsiTheme="majorHAnsi" w:cstheme="majorHAnsi"/>
          <w:bCs/>
          <w:iCs/>
          <w:sz w:val="20"/>
          <w:szCs w:val="20"/>
        </w:rPr>
        <w:t xml:space="preserve">Fostering </w:t>
      </w:r>
      <w:r w:rsidRPr="00231D11">
        <w:rPr>
          <w:rFonts w:asciiTheme="majorHAnsi" w:hAnsiTheme="majorHAnsi" w:cstheme="majorHAnsi"/>
          <w:bCs/>
          <w:iCs/>
          <w:sz w:val="20"/>
          <w:szCs w:val="20"/>
        </w:rPr>
        <w:t xml:space="preserve">establishment of joint quality </w:t>
      </w:r>
      <w:r>
        <w:rPr>
          <w:rFonts w:asciiTheme="majorHAnsi" w:hAnsiTheme="majorHAnsi" w:cstheme="majorHAnsi"/>
          <w:bCs/>
          <w:iCs/>
          <w:sz w:val="20"/>
          <w:szCs w:val="20"/>
        </w:rPr>
        <w:t xml:space="preserve">cross-border </w:t>
      </w:r>
      <w:r w:rsidRPr="00231D11">
        <w:rPr>
          <w:rFonts w:asciiTheme="majorHAnsi" w:hAnsiTheme="majorHAnsi" w:cstheme="majorHAnsi"/>
          <w:bCs/>
          <w:iCs/>
          <w:sz w:val="20"/>
          <w:szCs w:val="20"/>
        </w:rPr>
        <w:t>tourism standards and brands</w:t>
      </w:r>
      <w:r w:rsidR="000D2B1F">
        <w:rPr>
          <w:rFonts w:asciiTheme="majorHAnsi" w:hAnsiTheme="majorHAnsi" w:cstheme="majorHAnsi"/>
          <w:bCs/>
          <w:iCs/>
          <w:sz w:val="20"/>
          <w:szCs w:val="20"/>
        </w:rPr>
        <w:t>;</w:t>
      </w:r>
    </w:p>
    <w:p w14:paraId="2605B9D1" w14:textId="78C32C44" w:rsidR="00E13900" w:rsidRPr="00231D11" w:rsidRDefault="00E13900" w:rsidP="00C25C33">
      <w:pPr>
        <w:pBdr>
          <w:top w:val="single" w:sz="4" w:space="1" w:color="auto"/>
          <w:left w:val="single" w:sz="4" w:space="4" w:color="auto"/>
          <w:bottom w:val="single" w:sz="4" w:space="1" w:color="auto"/>
          <w:right w:val="single" w:sz="4" w:space="4" w:color="auto"/>
        </w:pBdr>
        <w:spacing w:after="120" w:line="276" w:lineRule="auto"/>
        <w:ind w:firstLine="567"/>
        <w:jc w:val="both"/>
        <w:rPr>
          <w:rFonts w:asciiTheme="majorHAnsi" w:hAnsiTheme="majorHAnsi" w:cstheme="majorHAnsi"/>
          <w:bCs/>
          <w:iCs/>
          <w:sz w:val="20"/>
          <w:szCs w:val="20"/>
        </w:rPr>
      </w:pPr>
      <w:r w:rsidRPr="00231D11">
        <w:rPr>
          <w:rFonts w:asciiTheme="majorHAnsi" w:hAnsiTheme="majorHAnsi" w:cstheme="majorHAnsi"/>
          <w:bCs/>
          <w:iCs/>
          <w:sz w:val="20"/>
          <w:szCs w:val="20"/>
        </w:rPr>
        <w:t xml:space="preserve">- </w:t>
      </w:r>
      <w:r w:rsidR="000D2B1F" w:rsidRPr="00231D11">
        <w:rPr>
          <w:rFonts w:asciiTheme="majorHAnsi" w:hAnsiTheme="majorHAnsi" w:cstheme="majorHAnsi"/>
          <w:bCs/>
          <w:iCs/>
          <w:sz w:val="20"/>
          <w:szCs w:val="20"/>
        </w:rPr>
        <w:t xml:space="preserve">Connection </w:t>
      </w:r>
      <w:r w:rsidRPr="00231D11">
        <w:rPr>
          <w:rFonts w:asciiTheme="majorHAnsi" w:hAnsiTheme="majorHAnsi" w:cstheme="majorHAnsi"/>
          <w:bCs/>
          <w:iCs/>
          <w:sz w:val="20"/>
          <w:szCs w:val="20"/>
        </w:rPr>
        <w:t>of micro tourism destinations to formulate cross-border tourism destination management systems</w:t>
      </w:r>
      <w:r w:rsidR="000D2B1F">
        <w:rPr>
          <w:rFonts w:asciiTheme="majorHAnsi" w:hAnsiTheme="majorHAnsi" w:cstheme="majorHAnsi"/>
          <w:bCs/>
          <w:iCs/>
          <w:sz w:val="20"/>
          <w:szCs w:val="20"/>
        </w:rPr>
        <w:t>;</w:t>
      </w:r>
    </w:p>
    <w:p w14:paraId="44D3C55E" w14:textId="5E757713" w:rsidR="00A25C0D" w:rsidRPr="00231D11" w:rsidRDefault="00A25C0D" w:rsidP="00C25C33">
      <w:pPr>
        <w:pBdr>
          <w:top w:val="single" w:sz="4" w:space="1" w:color="auto"/>
          <w:left w:val="single" w:sz="4" w:space="4" w:color="auto"/>
          <w:bottom w:val="single" w:sz="4" w:space="1" w:color="auto"/>
          <w:right w:val="single" w:sz="4" w:space="4" w:color="auto"/>
        </w:pBdr>
        <w:spacing w:after="120" w:line="276" w:lineRule="auto"/>
        <w:ind w:firstLine="567"/>
        <w:jc w:val="both"/>
        <w:rPr>
          <w:rFonts w:asciiTheme="majorHAnsi" w:hAnsiTheme="majorHAnsi" w:cstheme="majorHAnsi"/>
          <w:bCs/>
          <w:iCs/>
          <w:sz w:val="20"/>
          <w:szCs w:val="20"/>
        </w:rPr>
      </w:pPr>
      <w:r w:rsidRPr="00231D11">
        <w:rPr>
          <w:rFonts w:asciiTheme="majorHAnsi" w:hAnsiTheme="majorHAnsi" w:cstheme="majorHAnsi"/>
          <w:bCs/>
          <w:iCs/>
          <w:sz w:val="20"/>
          <w:szCs w:val="20"/>
        </w:rPr>
        <w:t xml:space="preserve">- </w:t>
      </w:r>
      <w:r w:rsidR="000D2B1F" w:rsidRPr="00231D11">
        <w:rPr>
          <w:rFonts w:asciiTheme="majorHAnsi" w:hAnsiTheme="majorHAnsi" w:cstheme="majorHAnsi"/>
          <w:bCs/>
          <w:iCs/>
          <w:sz w:val="20"/>
          <w:szCs w:val="20"/>
        </w:rPr>
        <w:t xml:space="preserve">Application </w:t>
      </w:r>
      <w:r w:rsidRPr="00231D11">
        <w:rPr>
          <w:rFonts w:asciiTheme="majorHAnsi" w:hAnsiTheme="majorHAnsi" w:cstheme="majorHAnsi"/>
          <w:bCs/>
          <w:iCs/>
          <w:sz w:val="20"/>
          <w:szCs w:val="20"/>
        </w:rPr>
        <w:t>of creative tools for attracting tourists and promotion</w:t>
      </w:r>
      <w:r w:rsidR="000D2B1F">
        <w:rPr>
          <w:rFonts w:asciiTheme="majorHAnsi" w:hAnsiTheme="majorHAnsi" w:cstheme="majorHAnsi"/>
          <w:bCs/>
          <w:iCs/>
          <w:sz w:val="20"/>
          <w:szCs w:val="20"/>
        </w:rPr>
        <w:t xml:space="preserve">, including innovative use of </w:t>
      </w:r>
      <w:r w:rsidR="000D2B1F" w:rsidRPr="00231D11">
        <w:rPr>
          <w:rFonts w:asciiTheme="majorHAnsi" w:hAnsiTheme="majorHAnsi" w:cstheme="majorHAnsi"/>
          <w:bCs/>
          <w:iCs/>
          <w:sz w:val="20"/>
          <w:szCs w:val="20"/>
        </w:rPr>
        <w:t>digital solutions and ICT tools</w:t>
      </w:r>
      <w:r w:rsidR="000D2B1F">
        <w:rPr>
          <w:rFonts w:asciiTheme="majorHAnsi" w:hAnsiTheme="majorHAnsi" w:cstheme="majorHAnsi"/>
          <w:bCs/>
          <w:iCs/>
          <w:sz w:val="20"/>
          <w:szCs w:val="20"/>
        </w:rPr>
        <w:t>;</w:t>
      </w:r>
    </w:p>
    <w:p w14:paraId="6F5575B8" w14:textId="5488BCAB" w:rsidR="00A25C0D" w:rsidRPr="00231D11" w:rsidRDefault="00A25C0D" w:rsidP="00C25C33">
      <w:pPr>
        <w:pBdr>
          <w:top w:val="single" w:sz="4" w:space="1" w:color="auto"/>
          <w:left w:val="single" w:sz="4" w:space="4" w:color="auto"/>
          <w:bottom w:val="single" w:sz="4" w:space="1" w:color="auto"/>
          <w:right w:val="single" w:sz="4" w:space="4" w:color="auto"/>
        </w:pBdr>
        <w:spacing w:after="120" w:line="276" w:lineRule="auto"/>
        <w:ind w:firstLine="567"/>
        <w:jc w:val="both"/>
        <w:rPr>
          <w:rFonts w:asciiTheme="majorHAnsi" w:hAnsiTheme="majorHAnsi" w:cstheme="majorHAnsi"/>
          <w:bCs/>
          <w:iCs/>
          <w:sz w:val="20"/>
          <w:szCs w:val="20"/>
        </w:rPr>
      </w:pPr>
      <w:r>
        <w:rPr>
          <w:rFonts w:asciiTheme="majorHAnsi" w:hAnsiTheme="majorHAnsi" w:cstheme="majorHAnsi"/>
          <w:bCs/>
          <w:iCs/>
          <w:sz w:val="20"/>
          <w:szCs w:val="20"/>
        </w:rPr>
        <w:t xml:space="preserve">- </w:t>
      </w:r>
      <w:r w:rsidRPr="00231D11">
        <w:rPr>
          <w:rFonts w:asciiTheme="majorHAnsi" w:hAnsiTheme="majorHAnsi" w:cstheme="majorHAnsi"/>
          <w:bCs/>
          <w:iCs/>
          <w:sz w:val="20"/>
          <w:szCs w:val="20"/>
        </w:rPr>
        <w:t>Improvement the human capacity of local tourism sector</w:t>
      </w:r>
      <w:r>
        <w:rPr>
          <w:rFonts w:asciiTheme="majorHAnsi" w:hAnsiTheme="majorHAnsi" w:cstheme="majorHAnsi"/>
          <w:bCs/>
          <w:iCs/>
          <w:sz w:val="20"/>
          <w:szCs w:val="20"/>
        </w:rPr>
        <w:t xml:space="preserve"> (awareness raising actions, trainings).</w:t>
      </w:r>
    </w:p>
    <w:p w14:paraId="353DD777" w14:textId="001DC41A" w:rsidR="003F3F78" w:rsidRPr="00231D11" w:rsidRDefault="003F3F78" w:rsidP="003F3F78">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HAnsi"/>
          <w:bCs/>
          <w:iCs/>
          <w:sz w:val="20"/>
          <w:szCs w:val="20"/>
        </w:rPr>
      </w:pPr>
      <w:r>
        <w:rPr>
          <w:rFonts w:asciiTheme="majorHAnsi" w:hAnsiTheme="majorHAnsi" w:cstheme="majorHAnsi"/>
          <w:b/>
          <w:iCs/>
          <w:sz w:val="20"/>
          <w:szCs w:val="20"/>
        </w:rPr>
        <w:t>2</w:t>
      </w:r>
      <w:r w:rsidRPr="00231D11">
        <w:rPr>
          <w:rFonts w:asciiTheme="majorHAnsi" w:hAnsiTheme="majorHAnsi" w:cstheme="majorHAnsi"/>
          <w:b/>
          <w:iCs/>
          <w:sz w:val="20"/>
          <w:szCs w:val="20"/>
        </w:rPr>
        <w:t xml:space="preserve">. Implementing pilot actions and joint solutions for development </w:t>
      </w:r>
      <w:r w:rsidR="00AC554F">
        <w:rPr>
          <w:rFonts w:asciiTheme="majorHAnsi" w:hAnsiTheme="majorHAnsi" w:cstheme="majorHAnsi"/>
          <w:b/>
          <w:iCs/>
          <w:sz w:val="20"/>
          <w:szCs w:val="20"/>
        </w:rPr>
        <w:t xml:space="preserve">of </w:t>
      </w:r>
      <w:r w:rsidRPr="00231D11">
        <w:rPr>
          <w:rFonts w:asciiTheme="majorHAnsi" w:hAnsiTheme="majorHAnsi" w:cstheme="majorHAnsi"/>
          <w:b/>
          <w:iCs/>
          <w:sz w:val="20"/>
          <w:szCs w:val="20"/>
        </w:rPr>
        <w:t>quality tourism attractions and connected tourism services</w:t>
      </w:r>
      <w:r w:rsidRPr="00231D11">
        <w:rPr>
          <w:rFonts w:asciiTheme="majorHAnsi" w:hAnsiTheme="majorHAnsi" w:cstheme="majorHAnsi"/>
          <w:bCs/>
          <w:iCs/>
          <w:sz w:val="20"/>
          <w:szCs w:val="20"/>
        </w:rPr>
        <w:t>, including, inter alia, the following activities:</w:t>
      </w:r>
    </w:p>
    <w:p w14:paraId="5D367739" w14:textId="77777777" w:rsidR="003F3F78" w:rsidRPr="00231D11" w:rsidRDefault="003F3F78" w:rsidP="003F3F78">
      <w:pPr>
        <w:pBdr>
          <w:top w:val="single" w:sz="4" w:space="1" w:color="auto"/>
          <w:left w:val="single" w:sz="4" w:space="4" w:color="auto"/>
          <w:bottom w:val="single" w:sz="4" w:space="1" w:color="auto"/>
          <w:right w:val="single" w:sz="4" w:space="4" w:color="auto"/>
        </w:pBdr>
        <w:spacing w:after="120" w:line="276" w:lineRule="auto"/>
        <w:ind w:firstLine="567"/>
        <w:jc w:val="both"/>
        <w:rPr>
          <w:rFonts w:asciiTheme="majorHAnsi" w:hAnsiTheme="majorHAnsi" w:cstheme="majorHAnsi"/>
          <w:bCs/>
          <w:iCs/>
          <w:sz w:val="20"/>
          <w:szCs w:val="20"/>
        </w:rPr>
      </w:pPr>
      <w:r w:rsidRPr="00231D11">
        <w:rPr>
          <w:rFonts w:asciiTheme="majorHAnsi" w:hAnsiTheme="majorHAnsi" w:cstheme="majorHAnsi"/>
          <w:bCs/>
          <w:iCs/>
          <w:sz w:val="20"/>
          <w:szCs w:val="20"/>
        </w:rPr>
        <w:t>- Quality improvement of cross-border tourism attractions with special focus on attractions of lesser-known areas</w:t>
      </w:r>
      <w:r>
        <w:rPr>
          <w:rFonts w:asciiTheme="majorHAnsi" w:hAnsiTheme="majorHAnsi" w:cstheme="majorHAnsi"/>
          <w:bCs/>
          <w:iCs/>
          <w:sz w:val="20"/>
          <w:szCs w:val="20"/>
        </w:rPr>
        <w:t>;</w:t>
      </w:r>
    </w:p>
    <w:p w14:paraId="0D88BA73" w14:textId="77777777" w:rsidR="003F3F78" w:rsidRPr="00231D11" w:rsidRDefault="003F3F78" w:rsidP="003F3F78">
      <w:pPr>
        <w:pBdr>
          <w:top w:val="single" w:sz="4" w:space="1" w:color="auto"/>
          <w:left w:val="single" w:sz="4" w:space="4" w:color="auto"/>
          <w:bottom w:val="single" w:sz="4" w:space="1" w:color="auto"/>
          <w:right w:val="single" w:sz="4" w:space="4" w:color="auto"/>
        </w:pBdr>
        <w:spacing w:after="120" w:line="276" w:lineRule="auto"/>
        <w:ind w:firstLine="567"/>
        <w:jc w:val="both"/>
        <w:rPr>
          <w:rFonts w:asciiTheme="majorHAnsi" w:hAnsiTheme="majorHAnsi" w:cstheme="majorHAnsi"/>
          <w:bCs/>
          <w:iCs/>
          <w:sz w:val="20"/>
          <w:szCs w:val="20"/>
        </w:rPr>
      </w:pPr>
      <w:r w:rsidRPr="00231D11">
        <w:rPr>
          <w:rFonts w:asciiTheme="majorHAnsi" w:hAnsiTheme="majorHAnsi" w:cstheme="majorHAnsi"/>
          <w:bCs/>
          <w:iCs/>
          <w:sz w:val="20"/>
          <w:szCs w:val="20"/>
        </w:rPr>
        <w:t xml:space="preserve">- Creation of joint </w:t>
      </w:r>
      <w:r>
        <w:rPr>
          <w:rFonts w:asciiTheme="majorHAnsi" w:hAnsiTheme="majorHAnsi" w:cstheme="majorHAnsi"/>
          <w:bCs/>
          <w:iCs/>
          <w:sz w:val="20"/>
          <w:szCs w:val="20"/>
        </w:rPr>
        <w:t xml:space="preserve">cross-border </w:t>
      </w:r>
      <w:r w:rsidRPr="00231D11">
        <w:rPr>
          <w:rFonts w:asciiTheme="majorHAnsi" w:hAnsiTheme="majorHAnsi" w:cstheme="majorHAnsi"/>
          <w:bCs/>
          <w:iCs/>
          <w:sz w:val="20"/>
          <w:szCs w:val="20"/>
        </w:rPr>
        <w:t>tourism products and services focusing on integration of various tourism supply with cross-border relevance</w:t>
      </w:r>
      <w:r>
        <w:rPr>
          <w:rFonts w:asciiTheme="majorHAnsi" w:hAnsiTheme="majorHAnsi" w:cstheme="majorHAnsi"/>
          <w:bCs/>
          <w:iCs/>
          <w:sz w:val="20"/>
          <w:szCs w:val="20"/>
        </w:rPr>
        <w:t>;</w:t>
      </w:r>
    </w:p>
    <w:p w14:paraId="029F08C0" w14:textId="10F8BC5D" w:rsidR="00E13900" w:rsidRPr="00231D11" w:rsidRDefault="003F3F78" w:rsidP="00835403">
      <w:pPr>
        <w:pBdr>
          <w:top w:val="single" w:sz="4" w:space="1" w:color="auto"/>
          <w:left w:val="single" w:sz="4" w:space="4" w:color="auto"/>
          <w:bottom w:val="single" w:sz="4" w:space="1" w:color="auto"/>
          <w:right w:val="single" w:sz="4" w:space="4" w:color="auto"/>
        </w:pBdr>
        <w:spacing w:after="120" w:line="276" w:lineRule="auto"/>
        <w:ind w:firstLine="567"/>
        <w:jc w:val="both"/>
        <w:rPr>
          <w:rFonts w:asciiTheme="majorHAnsi" w:hAnsiTheme="majorHAnsi" w:cstheme="majorHAnsi"/>
          <w:bCs/>
          <w:iCs/>
          <w:sz w:val="20"/>
          <w:szCs w:val="20"/>
        </w:rPr>
      </w:pPr>
      <w:r w:rsidRPr="00231D11">
        <w:rPr>
          <w:rFonts w:asciiTheme="majorHAnsi" w:hAnsiTheme="majorHAnsi" w:cstheme="majorHAnsi"/>
          <w:bCs/>
          <w:iCs/>
          <w:sz w:val="20"/>
          <w:szCs w:val="20"/>
        </w:rPr>
        <w:t>- Improvement of cross-border accessibility of tourism attractions</w:t>
      </w:r>
      <w:r>
        <w:rPr>
          <w:rFonts w:asciiTheme="majorHAnsi" w:hAnsiTheme="majorHAnsi" w:cstheme="majorHAnsi"/>
          <w:bCs/>
          <w:iCs/>
          <w:sz w:val="20"/>
          <w:szCs w:val="20"/>
        </w:rPr>
        <w:t>.</w:t>
      </w:r>
    </w:p>
    <w:p w14:paraId="709D6868" w14:textId="77777777" w:rsidR="00E13900" w:rsidRDefault="00E13900" w:rsidP="00BC2DEA">
      <w:pPr>
        <w:spacing w:before="240" w:after="240"/>
        <w:ind w:left="709" w:hanging="1"/>
        <w:jc w:val="both"/>
        <w:rPr>
          <w:rFonts w:asciiTheme="majorHAnsi" w:hAnsiTheme="majorHAnsi" w:cstheme="majorHAnsi"/>
          <w:b/>
          <w:i/>
          <w:iCs/>
          <w:sz w:val="22"/>
          <w:szCs w:val="22"/>
        </w:rPr>
      </w:pPr>
    </w:p>
    <w:p w14:paraId="16307F78" w14:textId="56445037" w:rsidR="00BC2DEA" w:rsidRPr="007466F3" w:rsidRDefault="00BC2DEA" w:rsidP="00AC554F">
      <w:pPr>
        <w:pStyle w:val="Naslov3"/>
      </w:pPr>
      <w:bookmarkStart w:id="43" w:name="_Toc88655099"/>
      <w:r w:rsidRPr="007466F3">
        <w:t>2.2.1</w:t>
      </w:r>
      <w:r w:rsidR="00B662EA">
        <w:t>.</w:t>
      </w:r>
      <w:r w:rsidRPr="007466F3">
        <w:t>2</w:t>
      </w:r>
      <w:r w:rsidR="00B662EA">
        <w:t>.</w:t>
      </w:r>
      <w:r w:rsidRPr="007466F3">
        <w:t xml:space="preserve">   Indicators</w:t>
      </w:r>
      <w:bookmarkEnd w:id="43"/>
    </w:p>
    <w:p w14:paraId="5D96D8E3" w14:textId="77777777" w:rsidR="00BC2DEA" w:rsidRPr="007466F3" w:rsidRDefault="00BC2DEA" w:rsidP="00BC2DEA">
      <w:pPr>
        <w:spacing w:after="200" w:line="276" w:lineRule="auto"/>
        <w:jc w:val="both"/>
        <w:rPr>
          <w:i/>
          <w:color w:val="000000"/>
        </w:rPr>
      </w:pPr>
      <w:r w:rsidRPr="007466F3">
        <w:rPr>
          <w:i/>
          <w:color w:val="000000"/>
        </w:rPr>
        <w:t>Reference: point (e)(ii) of Article 17(3), point (c)(iii) of Article 17(9)</w:t>
      </w:r>
    </w:p>
    <w:p w14:paraId="7F0B6270" w14:textId="129EECEE" w:rsidR="00BC2DEA" w:rsidRPr="007466F3" w:rsidRDefault="00BC2DEA" w:rsidP="00BC2DEA">
      <w:pPr>
        <w:pStyle w:val="Napis"/>
      </w:pPr>
      <w:bookmarkStart w:id="44" w:name="_Toc80113974"/>
      <w:bookmarkStart w:id="45" w:name="_Toc88655176"/>
      <w:r w:rsidRPr="007466F3">
        <w:t xml:space="preserve">Table </w:t>
      </w:r>
      <w:r w:rsidRPr="007466F3">
        <w:fldChar w:fldCharType="begin"/>
      </w:r>
      <w:r w:rsidRPr="007466F3">
        <w:instrText xml:space="preserve"> SEQ Table \* ARABIC </w:instrText>
      </w:r>
      <w:r w:rsidRPr="007466F3">
        <w:fldChar w:fldCharType="separate"/>
      </w:r>
      <w:r w:rsidR="006D7E5F">
        <w:rPr>
          <w:noProof/>
        </w:rPr>
        <w:t>7</w:t>
      </w:r>
      <w:r w:rsidRPr="007466F3">
        <w:fldChar w:fldCharType="end"/>
      </w:r>
      <w:r w:rsidRPr="007466F3">
        <w:t>: Output indicators SO 2.1</w:t>
      </w:r>
      <w:bookmarkEnd w:id="44"/>
      <w:bookmarkEnd w:id="45"/>
    </w:p>
    <w:tbl>
      <w:tblPr>
        <w:tblW w:w="48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80"/>
        <w:gridCol w:w="865"/>
        <w:gridCol w:w="2405"/>
        <w:gridCol w:w="1427"/>
        <w:gridCol w:w="1024"/>
        <w:gridCol w:w="1214"/>
      </w:tblGrid>
      <w:tr w:rsidR="00BC2DEA" w:rsidRPr="007466F3" w14:paraId="4B86D682" w14:textId="77777777" w:rsidTr="00835403">
        <w:trPr>
          <w:trHeight w:val="836"/>
        </w:trPr>
        <w:tc>
          <w:tcPr>
            <w:tcW w:w="468" w:type="pct"/>
            <w:shd w:val="clear" w:color="auto" w:fill="D5DCE4" w:themeFill="text2" w:themeFillTint="33"/>
          </w:tcPr>
          <w:p w14:paraId="72CC6B0E" w14:textId="77777777" w:rsidR="00BC2DEA" w:rsidRPr="007466F3" w:rsidRDefault="00BC2DEA" w:rsidP="00A3512A">
            <w:pPr>
              <w:spacing w:before="120" w:after="120"/>
              <w:rPr>
                <w:rFonts w:asciiTheme="majorHAnsi" w:hAnsiTheme="majorHAnsi" w:cstheme="majorHAnsi"/>
                <w:b/>
                <w:sz w:val="20"/>
                <w:szCs w:val="20"/>
              </w:rPr>
            </w:pPr>
            <w:r w:rsidRPr="007466F3">
              <w:rPr>
                <w:rFonts w:asciiTheme="majorHAnsi" w:hAnsiTheme="majorHAnsi" w:cstheme="majorHAnsi"/>
                <w:b/>
                <w:sz w:val="20"/>
                <w:szCs w:val="20"/>
              </w:rPr>
              <w:t xml:space="preserve">Priority </w:t>
            </w:r>
          </w:p>
        </w:tc>
        <w:tc>
          <w:tcPr>
            <w:tcW w:w="561" w:type="pct"/>
            <w:shd w:val="clear" w:color="auto" w:fill="D5DCE4" w:themeFill="text2" w:themeFillTint="33"/>
          </w:tcPr>
          <w:p w14:paraId="2733E868" w14:textId="77777777" w:rsidR="00BC2DEA" w:rsidRPr="007466F3" w:rsidRDefault="00BC2DEA" w:rsidP="00A3512A">
            <w:pPr>
              <w:spacing w:before="120" w:after="120"/>
              <w:rPr>
                <w:rFonts w:asciiTheme="majorHAnsi" w:hAnsiTheme="majorHAnsi" w:cstheme="majorHAnsi"/>
                <w:b/>
                <w:sz w:val="20"/>
                <w:szCs w:val="20"/>
              </w:rPr>
            </w:pPr>
            <w:r w:rsidRPr="007466F3">
              <w:rPr>
                <w:rFonts w:asciiTheme="majorHAnsi" w:hAnsiTheme="majorHAnsi" w:cstheme="majorHAnsi"/>
                <w:b/>
                <w:sz w:val="20"/>
                <w:szCs w:val="20"/>
              </w:rPr>
              <w:t>Specific objective</w:t>
            </w:r>
          </w:p>
        </w:tc>
        <w:tc>
          <w:tcPr>
            <w:tcW w:w="495" w:type="pct"/>
            <w:shd w:val="clear" w:color="auto" w:fill="D5DCE4" w:themeFill="text2" w:themeFillTint="33"/>
          </w:tcPr>
          <w:p w14:paraId="5ADA5006" w14:textId="547E5DEE" w:rsidR="00BC2DEA" w:rsidRPr="007466F3" w:rsidRDefault="00BC2DEA" w:rsidP="00A3512A">
            <w:pPr>
              <w:spacing w:before="120" w:after="120"/>
              <w:rPr>
                <w:rFonts w:asciiTheme="majorHAnsi" w:hAnsiTheme="majorHAnsi" w:cstheme="majorHAnsi"/>
                <w:b/>
                <w:sz w:val="20"/>
                <w:szCs w:val="20"/>
              </w:rPr>
            </w:pPr>
            <w:r w:rsidRPr="007466F3">
              <w:rPr>
                <w:rFonts w:asciiTheme="majorHAnsi" w:hAnsiTheme="majorHAnsi" w:cstheme="majorHAnsi"/>
                <w:b/>
                <w:sz w:val="20"/>
                <w:szCs w:val="20"/>
              </w:rPr>
              <w:t>ID</w:t>
            </w:r>
          </w:p>
        </w:tc>
        <w:tc>
          <w:tcPr>
            <w:tcW w:w="1377" w:type="pct"/>
            <w:shd w:val="clear" w:color="auto" w:fill="D5DCE4" w:themeFill="text2" w:themeFillTint="33"/>
          </w:tcPr>
          <w:p w14:paraId="043CE3F4" w14:textId="77777777" w:rsidR="00BC2DEA" w:rsidRPr="007466F3" w:rsidRDefault="00BC2DEA" w:rsidP="00A3512A">
            <w:pPr>
              <w:spacing w:before="120" w:after="120"/>
              <w:rPr>
                <w:rFonts w:asciiTheme="majorHAnsi" w:hAnsiTheme="majorHAnsi" w:cstheme="majorHAnsi"/>
                <w:b/>
                <w:sz w:val="20"/>
                <w:szCs w:val="20"/>
              </w:rPr>
            </w:pPr>
            <w:r w:rsidRPr="007466F3">
              <w:rPr>
                <w:rFonts w:asciiTheme="majorHAnsi" w:hAnsiTheme="majorHAnsi" w:cstheme="majorHAnsi"/>
                <w:b/>
                <w:sz w:val="20"/>
                <w:szCs w:val="20"/>
              </w:rPr>
              <w:t xml:space="preserve">Indicator </w:t>
            </w:r>
          </w:p>
        </w:tc>
        <w:tc>
          <w:tcPr>
            <w:tcW w:w="817" w:type="pct"/>
            <w:shd w:val="clear" w:color="auto" w:fill="D5DCE4" w:themeFill="text2" w:themeFillTint="33"/>
          </w:tcPr>
          <w:p w14:paraId="710C98B7" w14:textId="75089FA5" w:rsidR="00BC2DEA" w:rsidRPr="007466F3" w:rsidRDefault="00BC2DEA" w:rsidP="00A3512A">
            <w:pPr>
              <w:spacing w:before="120" w:after="120"/>
              <w:rPr>
                <w:rFonts w:asciiTheme="majorHAnsi" w:hAnsiTheme="majorHAnsi" w:cstheme="majorHAnsi"/>
                <w:b/>
                <w:sz w:val="20"/>
                <w:szCs w:val="20"/>
              </w:rPr>
            </w:pPr>
            <w:r w:rsidRPr="007466F3">
              <w:rPr>
                <w:rFonts w:asciiTheme="majorHAnsi" w:hAnsiTheme="majorHAnsi" w:cstheme="majorHAnsi"/>
                <w:b/>
                <w:sz w:val="20"/>
                <w:szCs w:val="20"/>
              </w:rPr>
              <w:t>Measurement unit</w:t>
            </w:r>
          </w:p>
        </w:tc>
        <w:tc>
          <w:tcPr>
            <w:tcW w:w="586" w:type="pct"/>
            <w:shd w:val="clear" w:color="auto" w:fill="D5DCE4" w:themeFill="text2" w:themeFillTint="33"/>
          </w:tcPr>
          <w:p w14:paraId="6BEBEE15" w14:textId="653607C9" w:rsidR="00BC2DEA" w:rsidRPr="007466F3" w:rsidRDefault="00BC2DEA" w:rsidP="00A3512A">
            <w:pPr>
              <w:spacing w:before="120" w:after="120"/>
              <w:rPr>
                <w:rFonts w:asciiTheme="majorHAnsi" w:hAnsiTheme="majorHAnsi" w:cstheme="majorHAnsi"/>
                <w:b/>
                <w:sz w:val="20"/>
                <w:szCs w:val="20"/>
              </w:rPr>
            </w:pPr>
            <w:r w:rsidRPr="007466F3">
              <w:rPr>
                <w:rFonts w:asciiTheme="majorHAnsi" w:hAnsiTheme="majorHAnsi" w:cstheme="majorHAnsi"/>
                <w:b/>
                <w:sz w:val="20"/>
                <w:szCs w:val="20"/>
              </w:rPr>
              <w:t>Milestone (2024)</w:t>
            </w:r>
          </w:p>
        </w:tc>
        <w:tc>
          <w:tcPr>
            <w:tcW w:w="695" w:type="pct"/>
            <w:shd w:val="clear" w:color="auto" w:fill="D5DCE4" w:themeFill="text2" w:themeFillTint="33"/>
          </w:tcPr>
          <w:p w14:paraId="4D7CE5C0" w14:textId="629D5C48" w:rsidR="00BC2DEA" w:rsidRPr="007466F3" w:rsidRDefault="00BC2DEA" w:rsidP="00A3512A">
            <w:pPr>
              <w:spacing w:before="120" w:after="120"/>
              <w:rPr>
                <w:rFonts w:asciiTheme="majorHAnsi" w:hAnsiTheme="majorHAnsi" w:cstheme="majorHAnsi"/>
                <w:b/>
                <w:sz w:val="20"/>
                <w:szCs w:val="20"/>
              </w:rPr>
            </w:pPr>
            <w:r w:rsidRPr="007466F3">
              <w:rPr>
                <w:rFonts w:asciiTheme="majorHAnsi" w:hAnsiTheme="majorHAnsi" w:cstheme="majorHAnsi"/>
                <w:b/>
                <w:sz w:val="20"/>
                <w:szCs w:val="20"/>
              </w:rPr>
              <w:t>Final target (2029)</w:t>
            </w:r>
          </w:p>
        </w:tc>
      </w:tr>
      <w:tr w:rsidR="00E51B73" w:rsidRPr="007466F3" w14:paraId="482EABF5" w14:textId="77777777" w:rsidTr="00835403">
        <w:trPr>
          <w:trHeight w:val="579"/>
        </w:trPr>
        <w:tc>
          <w:tcPr>
            <w:tcW w:w="468" w:type="pct"/>
          </w:tcPr>
          <w:p w14:paraId="434BACB1" w14:textId="55B969B0" w:rsidR="00E51B73" w:rsidRDefault="00E51B73" w:rsidP="00E51B73">
            <w:pPr>
              <w:spacing w:before="120" w:after="120"/>
              <w:rPr>
                <w:rFonts w:asciiTheme="majorHAnsi" w:hAnsiTheme="majorHAnsi" w:cstheme="majorHAnsi"/>
                <w:bCs/>
                <w:sz w:val="20"/>
                <w:szCs w:val="20"/>
              </w:rPr>
            </w:pPr>
            <w:r>
              <w:rPr>
                <w:rFonts w:asciiTheme="majorHAnsi" w:hAnsiTheme="majorHAnsi" w:cstheme="majorHAnsi"/>
                <w:bCs/>
                <w:sz w:val="20"/>
                <w:szCs w:val="20"/>
              </w:rPr>
              <w:t>2</w:t>
            </w:r>
          </w:p>
        </w:tc>
        <w:tc>
          <w:tcPr>
            <w:tcW w:w="561" w:type="pct"/>
          </w:tcPr>
          <w:p w14:paraId="492CCEA7" w14:textId="451862BF" w:rsidR="00E51B73" w:rsidRDefault="00E51B73" w:rsidP="00E51B73">
            <w:pPr>
              <w:spacing w:before="120" w:after="120"/>
              <w:rPr>
                <w:rFonts w:asciiTheme="majorHAnsi" w:hAnsiTheme="majorHAnsi" w:cstheme="majorHAnsi"/>
                <w:bCs/>
                <w:sz w:val="20"/>
                <w:szCs w:val="20"/>
              </w:rPr>
            </w:pPr>
            <w:r>
              <w:rPr>
                <w:rFonts w:asciiTheme="majorHAnsi" w:hAnsiTheme="majorHAnsi" w:cstheme="majorHAnsi"/>
                <w:bCs/>
                <w:sz w:val="20"/>
                <w:szCs w:val="20"/>
              </w:rPr>
              <w:t>SO 4.6</w:t>
            </w:r>
          </w:p>
        </w:tc>
        <w:tc>
          <w:tcPr>
            <w:tcW w:w="495" w:type="pct"/>
          </w:tcPr>
          <w:p w14:paraId="5700BA07" w14:textId="5391231C" w:rsidR="00E51B73" w:rsidRDefault="00E51B73" w:rsidP="00E51B73">
            <w:pPr>
              <w:spacing w:before="120" w:after="120"/>
              <w:rPr>
                <w:rFonts w:asciiTheme="majorHAnsi" w:hAnsiTheme="majorHAnsi" w:cstheme="majorHAnsi"/>
                <w:bCs/>
                <w:sz w:val="20"/>
                <w:szCs w:val="20"/>
              </w:rPr>
            </w:pPr>
            <w:r>
              <w:rPr>
                <w:rFonts w:asciiTheme="majorHAnsi" w:hAnsiTheme="majorHAnsi" w:cstheme="majorHAnsi"/>
                <w:bCs/>
                <w:sz w:val="20"/>
                <w:szCs w:val="20"/>
              </w:rPr>
              <w:t>RCO84</w:t>
            </w:r>
          </w:p>
        </w:tc>
        <w:tc>
          <w:tcPr>
            <w:tcW w:w="1377" w:type="pct"/>
            <w:shd w:val="clear" w:color="auto" w:fill="auto"/>
          </w:tcPr>
          <w:p w14:paraId="51ED84D2" w14:textId="01FCCE54" w:rsidR="00E51B73" w:rsidRPr="004A1133" w:rsidRDefault="00E51B73" w:rsidP="00E51B73">
            <w:pPr>
              <w:spacing w:before="120" w:after="120"/>
              <w:rPr>
                <w:rFonts w:asciiTheme="majorHAnsi" w:hAnsiTheme="majorHAnsi" w:cstheme="majorHAnsi"/>
                <w:bCs/>
                <w:sz w:val="20"/>
                <w:szCs w:val="20"/>
              </w:rPr>
            </w:pPr>
            <w:r w:rsidRPr="00A71E69">
              <w:rPr>
                <w:rFonts w:asciiTheme="majorHAnsi" w:hAnsiTheme="majorHAnsi" w:cstheme="majorHAnsi"/>
                <w:bCs/>
                <w:sz w:val="20"/>
                <w:szCs w:val="20"/>
              </w:rPr>
              <w:t>Pilot actions developed jointly and implemented in projects</w:t>
            </w:r>
          </w:p>
        </w:tc>
        <w:tc>
          <w:tcPr>
            <w:tcW w:w="817" w:type="pct"/>
          </w:tcPr>
          <w:p w14:paraId="200D43CF" w14:textId="5A84283B" w:rsidR="00E51B73" w:rsidRDefault="00E51B73" w:rsidP="00E51B73">
            <w:pPr>
              <w:spacing w:before="120" w:after="120"/>
              <w:rPr>
                <w:rFonts w:asciiTheme="majorHAnsi" w:hAnsiTheme="majorHAnsi" w:cstheme="majorHAnsi"/>
                <w:bCs/>
                <w:sz w:val="20"/>
                <w:szCs w:val="20"/>
              </w:rPr>
            </w:pPr>
            <w:r>
              <w:rPr>
                <w:rFonts w:asciiTheme="majorHAnsi" w:hAnsiTheme="majorHAnsi" w:cstheme="majorHAnsi"/>
                <w:bCs/>
                <w:sz w:val="20"/>
                <w:szCs w:val="20"/>
              </w:rPr>
              <w:t>pilot actions</w:t>
            </w:r>
          </w:p>
        </w:tc>
        <w:tc>
          <w:tcPr>
            <w:tcW w:w="586" w:type="pct"/>
            <w:shd w:val="clear" w:color="auto" w:fill="auto"/>
          </w:tcPr>
          <w:p w14:paraId="37EF15AC" w14:textId="1B0856B9" w:rsidR="00E51B73" w:rsidRDefault="00E51B73" w:rsidP="00E51B73">
            <w:pPr>
              <w:spacing w:before="120" w:after="120"/>
              <w:rPr>
                <w:rFonts w:asciiTheme="majorHAnsi" w:hAnsiTheme="majorHAnsi" w:cstheme="majorHAnsi"/>
                <w:bCs/>
                <w:sz w:val="20"/>
                <w:szCs w:val="20"/>
              </w:rPr>
            </w:pPr>
            <w:r>
              <w:rPr>
                <w:rFonts w:asciiTheme="majorHAnsi" w:hAnsiTheme="majorHAnsi" w:cstheme="majorHAnsi"/>
                <w:bCs/>
                <w:sz w:val="20"/>
                <w:szCs w:val="20"/>
              </w:rPr>
              <w:t>0</w:t>
            </w:r>
          </w:p>
        </w:tc>
        <w:tc>
          <w:tcPr>
            <w:tcW w:w="695" w:type="pct"/>
            <w:shd w:val="clear" w:color="auto" w:fill="auto"/>
          </w:tcPr>
          <w:p w14:paraId="6A1F272C" w14:textId="29F3C848" w:rsidR="00E51B73" w:rsidRDefault="00E51B73" w:rsidP="00E51B73">
            <w:pPr>
              <w:spacing w:before="120" w:after="120"/>
              <w:rPr>
                <w:rFonts w:asciiTheme="majorHAnsi" w:hAnsiTheme="majorHAnsi" w:cstheme="majorHAnsi"/>
                <w:bCs/>
                <w:sz w:val="20"/>
                <w:szCs w:val="20"/>
              </w:rPr>
            </w:pPr>
            <w:r>
              <w:rPr>
                <w:rFonts w:asciiTheme="majorHAnsi" w:hAnsiTheme="majorHAnsi" w:cstheme="majorHAnsi"/>
                <w:bCs/>
                <w:sz w:val="20"/>
                <w:szCs w:val="20"/>
              </w:rPr>
              <w:t>12</w:t>
            </w:r>
          </w:p>
        </w:tc>
      </w:tr>
      <w:tr w:rsidR="004A1133" w:rsidRPr="007466F3" w14:paraId="7DCA4F55" w14:textId="77777777" w:rsidTr="00835403">
        <w:trPr>
          <w:trHeight w:val="579"/>
        </w:trPr>
        <w:tc>
          <w:tcPr>
            <w:tcW w:w="468" w:type="pct"/>
          </w:tcPr>
          <w:p w14:paraId="325CEFF7" w14:textId="211458E8" w:rsidR="004A1133" w:rsidRPr="007466F3" w:rsidRDefault="004A1133" w:rsidP="00001034">
            <w:pPr>
              <w:spacing w:before="120" w:after="120"/>
              <w:rPr>
                <w:rFonts w:asciiTheme="majorHAnsi" w:hAnsiTheme="majorHAnsi" w:cstheme="majorHAnsi"/>
                <w:bCs/>
                <w:sz w:val="20"/>
                <w:szCs w:val="20"/>
              </w:rPr>
            </w:pPr>
            <w:r>
              <w:rPr>
                <w:rFonts w:asciiTheme="majorHAnsi" w:hAnsiTheme="majorHAnsi" w:cstheme="majorHAnsi"/>
                <w:bCs/>
                <w:sz w:val="20"/>
                <w:szCs w:val="20"/>
              </w:rPr>
              <w:t>2</w:t>
            </w:r>
          </w:p>
        </w:tc>
        <w:tc>
          <w:tcPr>
            <w:tcW w:w="561" w:type="pct"/>
          </w:tcPr>
          <w:p w14:paraId="326EA555" w14:textId="24A37468" w:rsidR="004A1133" w:rsidRPr="007466F3" w:rsidRDefault="004A1133" w:rsidP="00001034">
            <w:pPr>
              <w:spacing w:before="120" w:after="120"/>
              <w:rPr>
                <w:rFonts w:asciiTheme="majorHAnsi" w:hAnsiTheme="majorHAnsi" w:cstheme="majorHAnsi"/>
                <w:bCs/>
                <w:sz w:val="20"/>
                <w:szCs w:val="20"/>
              </w:rPr>
            </w:pPr>
            <w:r>
              <w:rPr>
                <w:rFonts w:asciiTheme="majorHAnsi" w:hAnsiTheme="majorHAnsi" w:cstheme="majorHAnsi"/>
                <w:bCs/>
                <w:sz w:val="20"/>
                <w:szCs w:val="20"/>
              </w:rPr>
              <w:t>SO 4.6</w:t>
            </w:r>
          </w:p>
        </w:tc>
        <w:tc>
          <w:tcPr>
            <w:tcW w:w="495" w:type="pct"/>
          </w:tcPr>
          <w:p w14:paraId="59C9761C" w14:textId="4309A3F6" w:rsidR="004A1133" w:rsidRPr="007466F3" w:rsidRDefault="004A1133" w:rsidP="00001034">
            <w:pPr>
              <w:spacing w:before="120" w:after="120"/>
              <w:rPr>
                <w:rFonts w:asciiTheme="majorHAnsi" w:hAnsiTheme="majorHAnsi" w:cstheme="majorHAnsi"/>
                <w:bCs/>
                <w:sz w:val="20"/>
                <w:szCs w:val="20"/>
              </w:rPr>
            </w:pPr>
            <w:r>
              <w:rPr>
                <w:rFonts w:asciiTheme="majorHAnsi" w:hAnsiTheme="majorHAnsi" w:cstheme="majorHAnsi"/>
                <w:bCs/>
                <w:sz w:val="20"/>
                <w:szCs w:val="20"/>
              </w:rPr>
              <w:t>RCO87</w:t>
            </w:r>
          </w:p>
        </w:tc>
        <w:tc>
          <w:tcPr>
            <w:tcW w:w="1377" w:type="pct"/>
            <w:shd w:val="clear" w:color="auto" w:fill="auto"/>
          </w:tcPr>
          <w:p w14:paraId="20C4EDE9" w14:textId="47DDF151" w:rsidR="004A1133" w:rsidRPr="007466F3" w:rsidRDefault="004A1133" w:rsidP="00001034">
            <w:pPr>
              <w:spacing w:before="120" w:after="120"/>
              <w:rPr>
                <w:rFonts w:asciiTheme="majorHAnsi" w:hAnsiTheme="majorHAnsi" w:cstheme="majorHAnsi"/>
                <w:bCs/>
                <w:sz w:val="20"/>
                <w:szCs w:val="20"/>
              </w:rPr>
            </w:pPr>
            <w:r w:rsidRPr="004A1133">
              <w:rPr>
                <w:rFonts w:asciiTheme="majorHAnsi" w:hAnsiTheme="majorHAnsi" w:cstheme="majorHAnsi"/>
                <w:bCs/>
                <w:sz w:val="20"/>
                <w:szCs w:val="20"/>
              </w:rPr>
              <w:t>Organisations cooperating across borders</w:t>
            </w:r>
          </w:p>
        </w:tc>
        <w:tc>
          <w:tcPr>
            <w:tcW w:w="817" w:type="pct"/>
          </w:tcPr>
          <w:p w14:paraId="3DE7C00A" w14:textId="79DE3F1D" w:rsidR="004A1133" w:rsidRPr="007466F3" w:rsidRDefault="00432E37" w:rsidP="00001034">
            <w:pPr>
              <w:spacing w:before="120" w:after="120"/>
              <w:rPr>
                <w:rFonts w:asciiTheme="majorHAnsi" w:hAnsiTheme="majorHAnsi" w:cstheme="majorHAnsi"/>
                <w:bCs/>
                <w:sz w:val="20"/>
                <w:szCs w:val="20"/>
              </w:rPr>
            </w:pPr>
            <w:r>
              <w:rPr>
                <w:rFonts w:asciiTheme="majorHAnsi" w:hAnsiTheme="majorHAnsi" w:cstheme="majorHAnsi"/>
                <w:bCs/>
                <w:sz w:val="20"/>
                <w:szCs w:val="20"/>
              </w:rPr>
              <w:t>organisations</w:t>
            </w:r>
          </w:p>
        </w:tc>
        <w:tc>
          <w:tcPr>
            <w:tcW w:w="586" w:type="pct"/>
            <w:shd w:val="clear" w:color="auto" w:fill="auto"/>
          </w:tcPr>
          <w:p w14:paraId="7EBF028A" w14:textId="64AD3239" w:rsidR="004A1133" w:rsidRPr="007466F3" w:rsidRDefault="00E51B73" w:rsidP="00001034">
            <w:pPr>
              <w:spacing w:before="120" w:after="120"/>
              <w:rPr>
                <w:rFonts w:asciiTheme="majorHAnsi" w:hAnsiTheme="majorHAnsi" w:cstheme="majorHAnsi"/>
                <w:bCs/>
                <w:sz w:val="20"/>
                <w:szCs w:val="20"/>
              </w:rPr>
            </w:pPr>
            <w:r>
              <w:rPr>
                <w:rFonts w:asciiTheme="majorHAnsi" w:hAnsiTheme="majorHAnsi" w:cstheme="majorHAnsi"/>
                <w:bCs/>
                <w:sz w:val="20"/>
                <w:szCs w:val="20"/>
              </w:rPr>
              <w:t>0</w:t>
            </w:r>
          </w:p>
        </w:tc>
        <w:tc>
          <w:tcPr>
            <w:tcW w:w="695" w:type="pct"/>
            <w:shd w:val="clear" w:color="auto" w:fill="auto"/>
          </w:tcPr>
          <w:p w14:paraId="00D17035" w14:textId="0A3EAFC7" w:rsidR="004A1133" w:rsidRPr="007466F3" w:rsidRDefault="005400C8" w:rsidP="00001034">
            <w:pPr>
              <w:spacing w:before="120" w:after="120"/>
              <w:rPr>
                <w:rFonts w:asciiTheme="majorHAnsi" w:hAnsiTheme="majorHAnsi" w:cstheme="majorHAnsi"/>
                <w:bCs/>
                <w:sz w:val="20"/>
                <w:szCs w:val="20"/>
              </w:rPr>
            </w:pPr>
            <w:r>
              <w:rPr>
                <w:rFonts w:asciiTheme="majorHAnsi" w:hAnsiTheme="majorHAnsi" w:cstheme="majorHAnsi"/>
                <w:bCs/>
                <w:sz w:val="20"/>
                <w:szCs w:val="20"/>
              </w:rPr>
              <w:t>2</w:t>
            </w:r>
            <w:r w:rsidR="00CC6EED">
              <w:rPr>
                <w:rFonts w:asciiTheme="majorHAnsi" w:hAnsiTheme="majorHAnsi" w:cstheme="majorHAnsi"/>
                <w:bCs/>
                <w:sz w:val="20"/>
                <w:szCs w:val="20"/>
              </w:rPr>
              <w:t>4</w:t>
            </w:r>
          </w:p>
        </w:tc>
      </w:tr>
      <w:tr w:rsidR="00E51B73" w:rsidRPr="007466F3" w14:paraId="3FD6AA41" w14:textId="77777777" w:rsidTr="00E51B73">
        <w:trPr>
          <w:trHeight w:val="579"/>
        </w:trPr>
        <w:tc>
          <w:tcPr>
            <w:tcW w:w="468" w:type="pct"/>
            <w:tcBorders>
              <w:top w:val="single" w:sz="4" w:space="0" w:color="auto"/>
              <w:left w:val="single" w:sz="4" w:space="0" w:color="auto"/>
              <w:bottom w:val="single" w:sz="4" w:space="0" w:color="auto"/>
              <w:right w:val="single" w:sz="4" w:space="0" w:color="auto"/>
            </w:tcBorders>
          </w:tcPr>
          <w:p w14:paraId="2E78BC39" w14:textId="77777777" w:rsidR="00E51B73" w:rsidRPr="007466F3" w:rsidRDefault="00E51B73" w:rsidP="000123AC">
            <w:pPr>
              <w:spacing w:before="120" w:after="120"/>
              <w:rPr>
                <w:rFonts w:asciiTheme="majorHAnsi" w:hAnsiTheme="majorHAnsi" w:cstheme="majorHAnsi"/>
                <w:bCs/>
                <w:sz w:val="20"/>
                <w:szCs w:val="20"/>
              </w:rPr>
            </w:pPr>
            <w:r>
              <w:rPr>
                <w:rFonts w:asciiTheme="majorHAnsi" w:hAnsiTheme="majorHAnsi" w:cstheme="majorHAnsi"/>
                <w:bCs/>
                <w:sz w:val="20"/>
                <w:szCs w:val="20"/>
              </w:rPr>
              <w:t>2</w:t>
            </w:r>
          </w:p>
        </w:tc>
        <w:tc>
          <w:tcPr>
            <w:tcW w:w="561" w:type="pct"/>
            <w:tcBorders>
              <w:top w:val="single" w:sz="4" w:space="0" w:color="auto"/>
              <w:left w:val="single" w:sz="4" w:space="0" w:color="auto"/>
              <w:bottom w:val="single" w:sz="4" w:space="0" w:color="auto"/>
              <w:right w:val="single" w:sz="4" w:space="0" w:color="auto"/>
            </w:tcBorders>
          </w:tcPr>
          <w:p w14:paraId="68D9A95A" w14:textId="77777777" w:rsidR="00E51B73" w:rsidRPr="007466F3" w:rsidRDefault="00E51B73" w:rsidP="000123AC">
            <w:pPr>
              <w:spacing w:before="120" w:after="120"/>
              <w:rPr>
                <w:rFonts w:asciiTheme="majorHAnsi" w:hAnsiTheme="majorHAnsi" w:cstheme="majorHAnsi"/>
                <w:bCs/>
                <w:sz w:val="20"/>
                <w:szCs w:val="20"/>
              </w:rPr>
            </w:pPr>
            <w:r>
              <w:rPr>
                <w:rFonts w:asciiTheme="majorHAnsi" w:hAnsiTheme="majorHAnsi" w:cstheme="majorHAnsi"/>
                <w:bCs/>
                <w:sz w:val="20"/>
                <w:szCs w:val="20"/>
              </w:rPr>
              <w:t>SO 4.6</w:t>
            </w:r>
          </w:p>
        </w:tc>
        <w:tc>
          <w:tcPr>
            <w:tcW w:w="495" w:type="pct"/>
            <w:tcBorders>
              <w:top w:val="single" w:sz="4" w:space="0" w:color="auto"/>
              <w:left w:val="single" w:sz="4" w:space="0" w:color="auto"/>
              <w:bottom w:val="single" w:sz="4" w:space="0" w:color="auto"/>
              <w:right w:val="single" w:sz="4" w:space="0" w:color="auto"/>
            </w:tcBorders>
          </w:tcPr>
          <w:p w14:paraId="0142C8F3" w14:textId="77777777" w:rsidR="00E51B73" w:rsidRPr="007466F3" w:rsidRDefault="00E51B73" w:rsidP="000123AC">
            <w:pPr>
              <w:spacing w:before="120" w:after="120"/>
              <w:rPr>
                <w:rFonts w:asciiTheme="majorHAnsi" w:hAnsiTheme="majorHAnsi" w:cstheme="majorHAnsi"/>
                <w:bCs/>
                <w:sz w:val="20"/>
                <w:szCs w:val="20"/>
              </w:rPr>
            </w:pPr>
            <w:r>
              <w:rPr>
                <w:rFonts w:asciiTheme="majorHAnsi" w:hAnsiTheme="majorHAnsi" w:cstheme="majorHAnsi"/>
                <w:bCs/>
                <w:sz w:val="20"/>
                <w:szCs w:val="20"/>
              </w:rPr>
              <w:t>RCO116</w:t>
            </w:r>
          </w:p>
        </w:tc>
        <w:tc>
          <w:tcPr>
            <w:tcW w:w="1377" w:type="pct"/>
            <w:tcBorders>
              <w:top w:val="single" w:sz="4" w:space="0" w:color="auto"/>
              <w:left w:val="single" w:sz="4" w:space="0" w:color="auto"/>
              <w:bottom w:val="single" w:sz="4" w:space="0" w:color="auto"/>
              <w:right w:val="single" w:sz="4" w:space="0" w:color="auto"/>
            </w:tcBorders>
            <w:shd w:val="clear" w:color="auto" w:fill="auto"/>
          </w:tcPr>
          <w:p w14:paraId="7A23D14A" w14:textId="77777777" w:rsidR="00E51B73" w:rsidRPr="007466F3" w:rsidRDefault="00E51B73" w:rsidP="000123AC">
            <w:pPr>
              <w:spacing w:before="120" w:after="120"/>
              <w:rPr>
                <w:rFonts w:asciiTheme="majorHAnsi" w:hAnsiTheme="majorHAnsi" w:cstheme="majorHAnsi"/>
                <w:bCs/>
                <w:sz w:val="20"/>
                <w:szCs w:val="20"/>
              </w:rPr>
            </w:pPr>
            <w:r w:rsidRPr="004A1133">
              <w:rPr>
                <w:rFonts w:asciiTheme="majorHAnsi" w:hAnsiTheme="majorHAnsi" w:cstheme="majorHAnsi"/>
                <w:bCs/>
                <w:sz w:val="20"/>
                <w:szCs w:val="20"/>
              </w:rPr>
              <w:t>Jointly developed solutions</w:t>
            </w:r>
          </w:p>
        </w:tc>
        <w:tc>
          <w:tcPr>
            <w:tcW w:w="817" w:type="pct"/>
            <w:tcBorders>
              <w:top w:val="single" w:sz="4" w:space="0" w:color="auto"/>
              <w:left w:val="single" w:sz="4" w:space="0" w:color="auto"/>
              <w:bottom w:val="single" w:sz="4" w:space="0" w:color="auto"/>
              <w:right w:val="single" w:sz="4" w:space="0" w:color="auto"/>
            </w:tcBorders>
          </w:tcPr>
          <w:p w14:paraId="4B20FADF" w14:textId="77777777" w:rsidR="00E51B73" w:rsidRPr="007466F3" w:rsidRDefault="00E51B73" w:rsidP="000123AC">
            <w:pPr>
              <w:spacing w:before="120" w:after="120"/>
              <w:rPr>
                <w:rFonts w:asciiTheme="majorHAnsi" w:hAnsiTheme="majorHAnsi" w:cstheme="majorHAnsi"/>
                <w:bCs/>
                <w:sz w:val="20"/>
                <w:szCs w:val="20"/>
              </w:rPr>
            </w:pPr>
            <w:r>
              <w:rPr>
                <w:rFonts w:asciiTheme="majorHAnsi" w:hAnsiTheme="majorHAnsi" w:cstheme="majorHAnsi"/>
                <w:bCs/>
                <w:sz w:val="20"/>
                <w:szCs w:val="20"/>
              </w:rPr>
              <w:t>solutions</w:t>
            </w:r>
          </w:p>
        </w:tc>
        <w:tc>
          <w:tcPr>
            <w:tcW w:w="586" w:type="pct"/>
            <w:tcBorders>
              <w:top w:val="single" w:sz="4" w:space="0" w:color="auto"/>
              <w:left w:val="single" w:sz="4" w:space="0" w:color="auto"/>
              <w:bottom w:val="single" w:sz="4" w:space="0" w:color="auto"/>
              <w:right w:val="single" w:sz="4" w:space="0" w:color="auto"/>
            </w:tcBorders>
            <w:shd w:val="clear" w:color="auto" w:fill="auto"/>
          </w:tcPr>
          <w:p w14:paraId="4B450D1C" w14:textId="77777777" w:rsidR="00E51B73" w:rsidRPr="007466F3" w:rsidRDefault="00E51B73" w:rsidP="000123AC">
            <w:pPr>
              <w:spacing w:before="120" w:after="120"/>
              <w:rPr>
                <w:rFonts w:asciiTheme="majorHAnsi" w:hAnsiTheme="majorHAnsi" w:cstheme="majorHAnsi"/>
                <w:bCs/>
                <w:sz w:val="20"/>
                <w:szCs w:val="20"/>
              </w:rPr>
            </w:pPr>
            <w:r>
              <w:rPr>
                <w:rFonts w:asciiTheme="majorHAnsi" w:hAnsiTheme="majorHAnsi" w:cstheme="majorHAnsi"/>
                <w:bCs/>
                <w:sz w:val="20"/>
                <w:szCs w:val="20"/>
              </w:rPr>
              <w:t>0</w:t>
            </w:r>
          </w:p>
        </w:tc>
        <w:tc>
          <w:tcPr>
            <w:tcW w:w="695" w:type="pct"/>
            <w:tcBorders>
              <w:top w:val="single" w:sz="4" w:space="0" w:color="auto"/>
              <w:left w:val="single" w:sz="4" w:space="0" w:color="auto"/>
              <w:bottom w:val="single" w:sz="4" w:space="0" w:color="auto"/>
              <w:right w:val="single" w:sz="4" w:space="0" w:color="auto"/>
            </w:tcBorders>
            <w:shd w:val="clear" w:color="auto" w:fill="auto"/>
          </w:tcPr>
          <w:p w14:paraId="3314CBAE" w14:textId="77777777" w:rsidR="00E51B73" w:rsidRPr="007466F3" w:rsidRDefault="00E51B73" w:rsidP="000123AC">
            <w:pPr>
              <w:spacing w:before="120" w:after="120"/>
              <w:rPr>
                <w:rFonts w:asciiTheme="majorHAnsi" w:hAnsiTheme="majorHAnsi" w:cstheme="majorHAnsi"/>
                <w:bCs/>
                <w:sz w:val="20"/>
                <w:szCs w:val="20"/>
              </w:rPr>
            </w:pPr>
            <w:r>
              <w:rPr>
                <w:rFonts w:asciiTheme="majorHAnsi" w:hAnsiTheme="majorHAnsi" w:cstheme="majorHAnsi"/>
                <w:bCs/>
                <w:sz w:val="20"/>
                <w:szCs w:val="20"/>
              </w:rPr>
              <w:t>7</w:t>
            </w:r>
          </w:p>
        </w:tc>
      </w:tr>
    </w:tbl>
    <w:p w14:paraId="555264EB" w14:textId="77777777" w:rsidR="00BC2DEA" w:rsidRPr="007466F3" w:rsidRDefault="00BC2DEA" w:rsidP="00BC2DEA">
      <w:pPr>
        <w:pStyle w:val="Napis"/>
      </w:pPr>
    </w:p>
    <w:p w14:paraId="54F6661C" w14:textId="1CE416B1" w:rsidR="00BC2DEA" w:rsidRPr="007466F3" w:rsidRDefault="00BC2DEA" w:rsidP="00D7200D">
      <w:pPr>
        <w:pStyle w:val="Napis"/>
        <w:keepNext/>
      </w:pPr>
      <w:bookmarkStart w:id="46" w:name="_Toc80113975"/>
      <w:bookmarkStart w:id="47" w:name="_Toc88655177"/>
      <w:r w:rsidRPr="007466F3">
        <w:t xml:space="preserve">Table </w:t>
      </w:r>
      <w:r w:rsidRPr="007466F3">
        <w:fldChar w:fldCharType="begin"/>
      </w:r>
      <w:r w:rsidRPr="007466F3">
        <w:instrText xml:space="preserve"> SEQ Table \* ARABIC </w:instrText>
      </w:r>
      <w:r w:rsidRPr="007466F3">
        <w:fldChar w:fldCharType="separate"/>
      </w:r>
      <w:r w:rsidR="006D7E5F">
        <w:rPr>
          <w:noProof/>
        </w:rPr>
        <w:t>8</w:t>
      </w:r>
      <w:r w:rsidRPr="007466F3">
        <w:fldChar w:fldCharType="end"/>
      </w:r>
      <w:r w:rsidRPr="007466F3">
        <w:t>: Result indicators SO 2.1</w:t>
      </w:r>
      <w:bookmarkEnd w:id="46"/>
      <w:bookmarkEnd w:id="47"/>
    </w:p>
    <w:tbl>
      <w:tblPr>
        <w:tblW w:w="56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1034"/>
        <w:gridCol w:w="841"/>
        <w:gridCol w:w="1319"/>
        <w:gridCol w:w="1355"/>
        <w:gridCol w:w="886"/>
        <w:gridCol w:w="1037"/>
        <w:gridCol w:w="742"/>
        <w:gridCol w:w="1119"/>
        <w:gridCol w:w="1091"/>
      </w:tblGrid>
      <w:tr w:rsidR="00432E37" w:rsidRPr="007466F3" w14:paraId="6835E609" w14:textId="77777777" w:rsidTr="00001034">
        <w:trPr>
          <w:trHeight w:val="947"/>
          <w:jc w:val="center"/>
        </w:trPr>
        <w:tc>
          <w:tcPr>
            <w:tcW w:w="393" w:type="pct"/>
            <w:shd w:val="clear" w:color="auto" w:fill="D5DCE4" w:themeFill="text2" w:themeFillTint="33"/>
          </w:tcPr>
          <w:p w14:paraId="0BB818BE" w14:textId="77777777" w:rsidR="00BC2DEA" w:rsidRPr="007466F3" w:rsidRDefault="00BC2DEA" w:rsidP="00D7200D">
            <w:pPr>
              <w:keepNext/>
              <w:spacing w:before="120" w:after="120"/>
              <w:rPr>
                <w:rFonts w:asciiTheme="majorHAnsi" w:hAnsiTheme="majorHAnsi" w:cstheme="majorHAnsi"/>
                <w:b/>
                <w:sz w:val="20"/>
                <w:szCs w:val="20"/>
              </w:rPr>
            </w:pPr>
            <w:r w:rsidRPr="007466F3">
              <w:rPr>
                <w:rFonts w:asciiTheme="majorHAnsi" w:hAnsiTheme="majorHAnsi" w:cstheme="majorHAnsi"/>
                <w:b/>
                <w:sz w:val="20"/>
                <w:szCs w:val="20"/>
              </w:rPr>
              <w:t xml:space="preserve">Priority </w:t>
            </w:r>
          </w:p>
        </w:tc>
        <w:tc>
          <w:tcPr>
            <w:tcW w:w="506" w:type="pct"/>
            <w:shd w:val="clear" w:color="auto" w:fill="D5DCE4" w:themeFill="text2" w:themeFillTint="33"/>
          </w:tcPr>
          <w:p w14:paraId="3099D8F6" w14:textId="77777777" w:rsidR="00BC2DEA" w:rsidRPr="007466F3" w:rsidRDefault="00BC2DEA" w:rsidP="00D7200D">
            <w:pPr>
              <w:keepNext/>
              <w:spacing w:before="120" w:after="120"/>
              <w:rPr>
                <w:rFonts w:asciiTheme="majorHAnsi" w:hAnsiTheme="majorHAnsi" w:cstheme="majorHAnsi"/>
                <w:b/>
                <w:sz w:val="20"/>
                <w:szCs w:val="20"/>
              </w:rPr>
            </w:pPr>
            <w:r w:rsidRPr="007466F3">
              <w:rPr>
                <w:rFonts w:asciiTheme="majorHAnsi" w:hAnsiTheme="majorHAnsi" w:cstheme="majorHAnsi"/>
                <w:b/>
                <w:sz w:val="20"/>
                <w:szCs w:val="20"/>
              </w:rPr>
              <w:t>Specific objective</w:t>
            </w:r>
          </w:p>
        </w:tc>
        <w:tc>
          <w:tcPr>
            <w:tcW w:w="411" w:type="pct"/>
            <w:shd w:val="clear" w:color="auto" w:fill="D5DCE4" w:themeFill="text2" w:themeFillTint="33"/>
          </w:tcPr>
          <w:p w14:paraId="19252817" w14:textId="77777777" w:rsidR="00BC2DEA" w:rsidRPr="007466F3" w:rsidRDefault="00BC2DEA" w:rsidP="00D7200D">
            <w:pPr>
              <w:keepNext/>
              <w:spacing w:before="120" w:after="120"/>
              <w:rPr>
                <w:rFonts w:asciiTheme="majorHAnsi" w:hAnsiTheme="majorHAnsi" w:cstheme="majorHAnsi"/>
                <w:b/>
                <w:sz w:val="20"/>
                <w:szCs w:val="20"/>
              </w:rPr>
            </w:pPr>
            <w:r w:rsidRPr="007466F3">
              <w:rPr>
                <w:rFonts w:asciiTheme="majorHAnsi" w:hAnsiTheme="majorHAnsi" w:cstheme="majorHAnsi"/>
                <w:b/>
                <w:sz w:val="20"/>
                <w:szCs w:val="20"/>
              </w:rPr>
              <w:t>ID</w:t>
            </w:r>
          </w:p>
        </w:tc>
        <w:tc>
          <w:tcPr>
            <w:tcW w:w="645" w:type="pct"/>
            <w:shd w:val="clear" w:color="auto" w:fill="D5DCE4" w:themeFill="text2" w:themeFillTint="33"/>
          </w:tcPr>
          <w:p w14:paraId="417FC236" w14:textId="77777777" w:rsidR="00BC2DEA" w:rsidRPr="007466F3" w:rsidRDefault="00BC2DEA" w:rsidP="00D7200D">
            <w:pPr>
              <w:keepNext/>
              <w:spacing w:before="120" w:after="120"/>
              <w:rPr>
                <w:rFonts w:asciiTheme="majorHAnsi" w:hAnsiTheme="majorHAnsi" w:cstheme="majorHAnsi"/>
                <w:b/>
                <w:sz w:val="20"/>
                <w:szCs w:val="20"/>
              </w:rPr>
            </w:pPr>
            <w:r w:rsidRPr="007466F3">
              <w:rPr>
                <w:rFonts w:asciiTheme="majorHAnsi" w:hAnsiTheme="majorHAnsi" w:cstheme="majorHAnsi"/>
                <w:b/>
                <w:sz w:val="20"/>
                <w:szCs w:val="20"/>
              </w:rPr>
              <w:t xml:space="preserve">Indicator </w:t>
            </w:r>
          </w:p>
        </w:tc>
        <w:tc>
          <w:tcPr>
            <w:tcW w:w="662" w:type="pct"/>
            <w:shd w:val="clear" w:color="auto" w:fill="D5DCE4" w:themeFill="text2" w:themeFillTint="33"/>
          </w:tcPr>
          <w:p w14:paraId="5D4A72DF" w14:textId="77777777" w:rsidR="00BC2DEA" w:rsidRPr="007466F3" w:rsidRDefault="00BC2DEA" w:rsidP="00D7200D">
            <w:pPr>
              <w:keepNext/>
              <w:spacing w:before="120" w:after="120"/>
              <w:rPr>
                <w:rFonts w:asciiTheme="majorHAnsi" w:hAnsiTheme="majorHAnsi" w:cstheme="majorHAnsi"/>
                <w:b/>
                <w:sz w:val="20"/>
                <w:szCs w:val="20"/>
              </w:rPr>
            </w:pPr>
            <w:r w:rsidRPr="007466F3">
              <w:rPr>
                <w:rFonts w:asciiTheme="majorHAnsi" w:hAnsiTheme="majorHAnsi" w:cstheme="majorHAnsi"/>
                <w:b/>
                <w:sz w:val="20"/>
                <w:szCs w:val="20"/>
              </w:rPr>
              <w:t>Measurement unit</w:t>
            </w:r>
          </w:p>
        </w:tc>
        <w:tc>
          <w:tcPr>
            <w:tcW w:w="433" w:type="pct"/>
            <w:shd w:val="clear" w:color="auto" w:fill="D5DCE4" w:themeFill="text2" w:themeFillTint="33"/>
          </w:tcPr>
          <w:p w14:paraId="0C25CC60" w14:textId="77777777" w:rsidR="00BC2DEA" w:rsidRPr="007466F3" w:rsidRDefault="00BC2DEA" w:rsidP="00D7200D">
            <w:pPr>
              <w:keepNext/>
              <w:spacing w:before="120" w:after="120"/>
              <w:rPr>
                <w:rFonts w:asciiTheme="majorHAnsi" w:hAnsiTheme="majorHAnsi" w:cstheme="majorHAnsi"/>
                <w:b/>
                <w:sz w:val="20"/>
                <w:szCs w:val="20"/>
              </w:rPr>
            </w:pPr>
            <w:r w:rsidRPr="007466F3">
              <w:rPr>
                <w:rFonts w:asciiTheme="majorHAnsi" w:hAnsiTheme="majorHAnsi" w:cstheme="majorHAnsi"/>
                <w:b/>
                <w:sz w:val="20"/>
                <w:szCs w:val="20"/>
              </w:rPr>
              <w:t>Baseline</w:t>
            </w:r>
          </w:p>
        </w:tc>
        <w:tc>
          <w:tcPr>
            <w:tcW w:w="507" w:type="pct"/>
            <w:shd w:val="clear" w:color="auto" w:fill="D5DCE4" w:themeFill="text2" w:themeFillTint="33"/>
          </w:tcPr>
          <w:p w14:paraId="211E3FEA" w14:textId="77777777" w:rsidR="00BC2DEA" w:rsidRPr="007466F3" w:rsidRDefault="00BC2DEA" w:rsidP="00D7200D">
            <w:pPr>
              <w:keepNext/>
              <w:spacing w:before="120" w:after="120"/>
              <w:rPr>
                <w:rFonts w:asciiTheme="majorHAnsi" w:hAnsiTheme="majorHAnsi" w:cstheme="majorHAnsi"/>
                <w:b/>
                <w:sz w:val="20"/>
                <w:szCs w:val="20"/>
              </w:rPr>
            </w:pPr>
            <w:r w:rsidRPr="007466F3">
              <w:rPr>
                <w:rFonts w:asciiTheme="majorHAnsi" w:hAnsiTheme="majorHAnsi" w:cstheme="majorHAnsi"/>
                <w:b/>
                <w:sz w:val="20"/>
                <w:szCs w:val="20"/>
              </w:rPr>
              <w:t>Reference year</w:t>
            </w:r>
          </w:p>
        </w:tc>
        <w:tc>
          <w:tcPr>
            <w:tcW w:w="363" w:type="pct"/>
            <w:shd w:val="clear" w:color="auto" w:fill="D5DCE4" w:themeFill="text2" w:themeFillTint="33"/>
          </w:tcPr>
          <w:p w14:paraId="2086C0F6" w14:textId="77777777" w:rsidR="00BC2DEA" w:rsidRPr="007466F3" w:rsidRDefault="00BC2DEA" w:rsidP="00D7200D">
            <w:pPr>
              <w:keepNext/>
              <w:spacing w:before="120" w:after="120"/>
              <w:rPr>
                <w:rFonts w:asciiTheme="majorHAnsi" w:hAnsiTheme="majorHAnsi" w:cstheme="majorHAnsi"/>
                <w:b/>
                <w:sz w:val="20"/>
                <w:szCs w:val="20"/>
              </w:rPr>
            </w:pPr>
            <w:r w:rsidRPr="007466F3">
              <w:rPr>
                <w:rFonts w:asciiTheme="majorHAnsi" w:hAnsiTheme="majorHAnsi" w:cstheme="majorHAnsi"/>
                <w:b/>
                <w:sz w:val="20"/>
                <w:szCs w:val="20"/>
              </w:rPr>
              <w:t>Final target (2029)</w:t>
            </w:r>
          </w:p>
        </w:tc>
        <w:tc>
          <w:tcPr>
            <w:tcW w:w="547" w:type="pct"/>
            <w:shd w:val="clear" w:color="auto" w:fill="D5DCE4" w:themeFill="text2" w:themeFillTint="33"/>
          </w:tcPr>
          <w:p w14:paraId="6CA565BF" w14:textId="77777777" w:rsidR="00BC2DEA" w:rsidRPr="007466F3" w:rsidRDefault="00BC2DEA" w:rsidP="00D7200D">
            <w:pPr>
              <w:keepNext/>
              <w:spacing w:before="120" w:after="120"/>
              <w:rPr>
                <w:rFonts w:asciiTheme="majorHAnsi" w:hAnsiTheme="majorHAnsi" w:cstheme="majorHAnsi"/>
                <w:b/>
                <w:sz w:val="20"/>
                <w:szCs w:val="20"/>
              </w:rPr>
            </w:pPr>
            <w:r w:rsidRPr="007466F3">
              <w:rPr>
                <w:rFonts w:asciiTheme="majorHAnsi" w:hAnsiTheme="majorHAnsi" w:cstheme="majorHAnsi"/>
                <w:b/>
                <w:sz w:val="20"/>
                <w:szCs w:val="20"/>
              </w:rPr>
              <w:t>Source of data</w:t>
            </w:r>
          </w:p>
        </w:tc>
        <w:tc>
          <w:tcPr>
            <w:tcW w:w="533" w:type="pct"/>
            <w:shd w:val="clear" w:color="auto" w:fill="D5DCE4" w:themeFill="text2" w:themeFillTint="33"/>
          </w:tcPr>
          <w:p w14:paraId="203D3C10" w14:textId="77777777" w:rsidR="00BC2DEA" w:rsidRPr="007466F3" w:rsidRDefault="00BC2DEA" w:rsidP="00D7200D">
            <w:pPr>
              <w:keepNext/>
              <w:spacing w:before="120" w:after="120" w:line="480" w:lineRule="auto"/>
              <w:rPr>
                <w:rFonts w:asciiTheme="majorHAnsi" w:hAnsiTheme="majorHAnsi" w:cstheme="majorHAnsi"/>
                <w:b/>
                <w:sz w:val="20"/>
                <w:szCs w:val="20"/>
              </w:rPr>
            </w:pPr>
            <w:r w:rsidRPr="007466F3">
              <w:rPr>
                <w:rFonts w:asciiTheme="majorHAnsi" w:hAnsiTheme="majorHAnsi" w:cstheme="majorHAnsi"/>
                <w:b/>
                <w:sz w:val="20"/>
                <w:szCs w:val="20"/>
              </w:rPr>
              <w:t>Comments</w:t>
            </w:r>
          </w:p>
        </w:tc>
      </w:tr>
      <w:tr w:rsidR="00BC2DEA" w:rsidRPr="007466F3" w14:paraId="2FFA3BCD" w14:textId="77777777" w:rsidTr="00001034">
        <w:trPr>
          <w:trHeight w:val="629"/>
          <w:jc w:val="center"/>
        </w:trPr>
        <w:tc>
          <w:tcPr>
            <w:tcW w:w="393" w:type="pct"/>
          </w:tcPr>
          <w:p w14:paraId="76C6D842" w14:textId="4F35D30C" w:rsidR="00BC2DEA" w:rsidRPr="007466F3" w:rsidRDefault="00432E37" w:rsidP="00D7200D">
            <w:pPr>
              <w:keepNext/>
              <w:spacing w:before="120" w:after="120"/>
              <w:rPr>
                <w:rFonts w:asciiTheme="majorHAnsi" w:hAnsiTheme="majorHAnsi" w:cstheme="majorHAnsi"/>
                <w:bCs/>
                <w:sz w:val="20"/>
                <w:szCs w:val="20"/>
              </w:rPr>
            </w:pPr>
            <w:r>
              <w:rPr>
                <w:rFonts w:asciiTheme="majorHAnsi" w:hAnsiTheme="majorHAnsi" w:cstheme="majorHAnsi"/>
                <w:bCs/>
                <w:sz w:val="20"/>
                <w:szCs w:val="20"/>
              </w:rPr>
              <w:t>2</w:t>
            </w:r>
          </w:p>
        </w:tc>
        <w:tc>
          <w:tcPr>
            <w:tcW w:w="506" w:type="pct"/>
          </w:tcPr>
          <w:p w14:paraId="456358E2" w14:textId="00F8A123" w:rsidR="00BC2DEA" w:rsidRPr="007466F3" w:rsidRDefault="00432E37" w:rsidP="00D7200D">
            <w:pPr>
              <w:keepNext/>
              <w:spacing w:before="120" w:after="120"/>
              <w:rPr>
                <w:rFonts w:asciiTheme="majorHAnsi" w:hAnsiTheme="majorHAnsi" w:cstheme="majorHAnsi"/>
                <w:bCs/>
                <w:sz w:val="20"/>
                <w:szCs w:val="20"/>
              </w:rPr>
            </w:pPr>
            <w:r>
              <w:rPr>
                <w:rFonts w:asciiTheme="majorHAnsi" w:hAnsiTheme="majorHAnsi" w:cstheme="majorHAnsi"/>
                <w:bCs/>
                <w:sz w:val="20"/>
                <w:szCs w:val="20"/>
              </w:rPr>
              <w:t>SO 4.6</w:t>
            </w:r>
          </w:p>
        </w:tc>
        <w:tc>
          <w:tcPr>
            <w:tcW w:w="411" w:type="pct"/>
          </w:tcPr>
          <w:p w14:paraId="0F55A827" w14:textId="3B9FBF23" w:rsidR="00BC2DEA" w:rsidRPr="007466F3" w:rsidRDefault="00432E37" w:rsidP="00D7200D">
            <w:pPr>
              <w:keepNext/>
              <w:spacing w:before="120" w:after="120"/>
              <w:rPr>
                <w:rFonts w:asciiTheme="majorHAnsi" w:hAnsiTheme="majorHAnsi" w:cstheme="majorHAnsi"/>
                <w:bCs/>
                <w:sz w:val="20"/>
                <w:szCs w:val="20"/>
              </w:rPr>
            </w:pPr>
            <w:r>
              <w:rPr>
                <w:rFonts w:asciiTheme="majorHAnsi" w:hAnsiTheme="majorHAnsi" w:cstheme="majorHAnsi"/>
                <w:bCs/>
                <w:sz w:val="20"/>
                <w:szCs w:val="20"/>
              </w:rPr>
              <w:t>RCR104</w:t>
            </w:r>
          </w:p>
        </w:tc>
        <w:tc>
          <w:tcPr>
            <w:tcW w:w="645" w:type="pct"/>
            <w:shd w:val="clear" w:color="auto" w:fill="auto"/>
          </w:tcPr>
          <w:p w14:paraId="64208FAC" w14:textId="55C21CC5" w:rsidR="00BC2DEA" w:rsidRPr="007466F3" w:rsidRDefault="00432E37" w:rsidP="00D7200D">
            <w:pPr>
              <w:keepNext/>
              <w:spacing w:before="120" w:after="120"/>
              <w:rPr>
                <w:rFonts w:asciiTheme="majorHAnsi" w:hAnsiTheme="majorHAnsi" w:cstheme="majorHAnsi"/>
                <w:bCs/>
                <w:sz w:val="20"/>
                <w:szCs w:val="20"/>
              </w:rPr>
            </w:pPr>
            <w:r w:rsidRPr="00432E37">
              <w:rPr>
                <w:rFonts w:asciiTheme="majorHAnsi" w:hAnsiTheme="majorHAnsi" w:cstheme="majorHAnsi"/>
                <w:bCs/>
                <w:sz w:val="20"/>
                <w:szCs w:val="20"/>
              </w:rPr>
              <w:t>Solutions taken up or up-scaled by organisations</w:t>
            </w:r>
          </w:p>
        </w:tc>
        <w:tc>
          <w:tcPr>
            <w:tcW w:w="662" w:type="pct"/>
          </w:tcPr>
          <w:p w14:paraId="50349978" w14:textId="353FEAB4" w:rsidR="00BC2DEA" w:rsidRPr="007466F3" w:rsidRDefault="00432E37" w:rsidP="00D7200D">
            <w:pPr>
              <w:keepNext/>
              <w:spacing w:before="120" w:after="120"/>
              <w:rPr>
                <w:rFonts w:asciiTheme="majorHAnsi" w:hAnsiTheme="majorHAnsi" w:cstheme="majorHAnsi"/>
                <w:bCs/>
                <w:sz w:val="20"/>
                <w:szCs w:val="20"/>
              </w:rPr>
            </w:pPr>
            <w:r>
              <w:rPr>
                <w:rFonts w:asciiTheme="majorHAnsi" w:hAnsiTheme="majorHAnsi" w:cstheme="majorHAnsi"/>
                <w:bCs/>
                <w:sz w:val="20"/>
                <w:szCs w:val="20"/>
              </w:rPr>
              <w:t>solutions</w:t>
            </w:r>
          </w:p>
        </w:tc>
        <w:tc>
          <w:tcPr>
            <w:tcW w:w="433" w:type="pct"/>
          </w:tcPr>
          <w:p w14:paraId="0CF05E39" w14:textId="701BC591" w:rsidR="00BC2DEA" w:rsidRPr="007466F3" w:rsidRDefault="00432E37" w:rsidP="00D7200D">
            <w:pPr>
              <w:keepNext/>
              <w:spacing w:before="120" w:after="120"/>
              <w:rPr>
                <w:rFonts w:asciiTheme="majorHAnsi" w:hAnsiTheme="majorHAnsi" w:cstheme="majorHAnsi"/>
                <w:bCs/>
                <w:sz w:val="20"/>
                <w:szCs w:val="20"/>
              </w:rPr>
            </w:pPr>
            <w:r>
              <w:rPr>
                <w:rFonts w:asciiTheme="majorHAnsi" w:hAnsiTheme="majorHAnsi" w:cstheme="majorHAnsi"/>
                <w:bCs/>
                <w:sz w:val="20"/>
                <w:szCs w:val="20"/>
              </w:rPr>
              <w:t>0</w:t>
            </w:r>
          </w:p>
        </w:tc>
        <w:tc>
          <w:tcPr>
            <w:tcW w:w="507" w:type="pct"/>
          </w:tcPr>
          <w:p w14:paraId="7C5B6B13" w14:textId="2BB19682" w:rsidR="00BC2DEA" w:rsidRPr="007466F3" w:rsidRDefault="00432E37" w:rsidP="00D7200D">
            <w:pPr>
              <w:keepNext/>
              <w:spacing w:before="120" w:after="120"/>
              <w:rPr>
                <w:rFonts w:asciiTheme="majorHAnsi" w:hAnsiTheme="majorHAnsi" w:cstheme="majorHAnsi"/>
                <w:bCs/>
                <w:sz w:val="20"/>
                <w:szCs w:val="20"/>
              </w:rPr>
            </w:pPr>
            <w:r>
              <w:rPr>
                <w:rFonts w:asciiTheme="majorHAnsi" w:hAnsiTheme="majorHAnsi" w:cstheme="majorHAnsi"/>
                <w:bCs/>
                <w:sz w:val="20"/>
                <w:szCs w:val="20"/>
              </w:rPr>
              <w:t>2021</w:t>
            </w:r>
          </w:p>
        </w:tc>
        <w:tc>
          <w:tcPr>
            <w:tcW w:w="363" w:type="pct"/>
            <w:shd w:val="clear" w:color="auto" w:fill="auto"/>
          </w:tcPr>
          <w:p w14:paraId="5A27A4D9" w14:textId="2AC17B47" w:rsidR="00BC2DEA" w:rsidRPr="007466F3" w:rsidRDefault="00416B85" w:rsidP="00D7200D">
            <w:pPr>
              <w:keepNext/>
              <w:spacing w:before="120" w:after="120"/>
              <w:rPr>
                <w:rFonts w:asciiTheme="majorHAnsi" w:hAnsiTheme="majorHAnsi" w:cstheme="majorHAnsi"/>
                <w:bCs/>
                <w:sz w:val="20"/>
                <w:szCs w:val="20"/>
              </w:rPr>
            </w:pPr>
            <w:r>
              <w:rPr>
                <w:rFonts w:asciiTheme="majorHAnsi" w:hAnsiTheme="majorHAnsi" w:cstheme="majorHAnsi"/>
                <w:bCs/>
                <w:sz w:val="20"/>
                <w:szCs w:val="20"/>
              </w:rPr>
              <w:t>4</w:t>
            </w:r>
          </w:p>
        </w:tc>
        <w:tc>
          <w:tcPr>
            <w:tcW w:w="547" w:type="pct"/>
            <w:shd w:val="clear" w:color="auto" w:fill="auto"/>
          </w:tcPr>
          <w:p w14:paraId="3DEBF6DE" w14:textId="0B4CC3F4" w:rsidR="00BC2DEA" w:rsidRPr="007466F3" w:rsidRDefault="00432E37" w:rsidP="00D7200D">
            <w:pPr>
              <w:keepNext/>
              <w:spacing w:before="120" w:after="120"/>
              <w:rPr>
                <w:rFonts w:asciiTheme="majorHAnsi" w:hAnsiTheme="majorHAnsi" w:cstheme="majorHAnsi"/>
                <w:bCs/>
                <w:sz w:val="20"/>
                <w:szCs w:val="20"/>
              </w:rPr>
            </w:pPr>
            <w:r>
              <w:rPr>
                <w:rFonts w:asciiTheme="majorHAnsi" w:hAnsiTheme="majorHAnsi" w:cstheme="majorHAnsi"/>
                <w:bCs/>
                <w:sz w:val="20"/>
                <w:szCs w:val="20"/>
              </w:rPr>
              <w:t>MA Monitoring System / Survey</w:t>
            </w:r>
          </w:p>
        </w:tc>
        <w:tc>
          <w:tcPr>
            <w:tcW w:w="533" w:type="pct"/>
          </w:tcPr>
          <w:p w14:paraId="206A7AEB" w14:textId="77777777" w:rsidR="00BC2DEA" w:rsidRPr="007466F3" w:rsidRDefault="00BC2DEA" w:rsidP="00D7200D">
            <w:pPr>
              <w:keepNext/>
              <w:spacing w:after="200" w:line="276" w:lineRule="auto"/>
              <w:rPr>
                <w:rFonts w:asciiTheme="majorHAnsi" w:hAnsiTheme="majorHAnsi" w:cstheme="majorHAnsi"/>
                <w:bCs/>
                <w:sz w:val="20"/>
                <w:szCs w:val="20"/>
              </w:rPr>
            </w:pPr>
          </w:p>
        </w:tc>
      </w:tr>
      <w:tr w:rsidR="00BC2DEA" w:rsidRPr="007466F3" w14:paraId="14B8D7AE" w14:textId="77777777" w:rsidTr="00001034">
        <w:trPr>
          <w:trHeight w:val="629"/>
          <w:jc w:val="center"/>
        </w:trPr>
        <w:tc>
          <w:tcPr>
            <w:tcW w:w="393" w:type="pct"/>
          </w:tcPr>
          <w:p w14:paraId="2DD4E451" w14:textId="5EEE645A" w:rsidR="00BC2DEA" w:rsidRPr="007466F3" w:rsidRDefault="00432E37" w:rsidP="00D7200D">
            <w:pPr>
              <w:spacing w:before="120" w:after="120"/>
              <w:rPr>
                <w:rFonts w:asciiTheme="majorHAnsi" w:hAnsiTheme="majorHAnsi" w:cstheme="majorHAnsi"/>
                <w:bCs/>
                <w:sz w:val="20"/>
                <w:szCs w:val="20"/>
              </w:rPr>
            </w:pPr>
            <w:r>
              <w:rPr>
                <w:rFonts w:asciiTheme="majorHAnsi" w:hAnsiTheme="majorHAnsi" w:cstheme="majorHAnsi"/>
                <w:bCs/>
                <w:sz w:val="20"/>
                <w:szCs w:val="20"/>
              </w:rPr>
              <w:t>2</w:t>
            </w:r>
          </w:p>
        </w:tc>
        <w:tc>
          <w:tcPr>
            <w:tcW w:w="506" w:type="pct"/>
          </w:tcPr>
          <w:p w14:paraId="5B47BDC8" w14:textId="5D4A6466" w:rsidR="00BC2DEA" w:rsidRPr="007466F3" w:rsidRDefault="00432E37" w:rsidP="00D7200D">
            <w:pPr>
              <w:spacing w:before="120" w:after="120"/>
              <w:rPr>
                <w:rFonts w:asciiTheme="majorHAnsi" w:hAnsiTheme="majorHAnsi" w:cstheme="majorHAnsi"/>
                <w:bCs/>
                <w:sz w:val="20"/>
                <w:szCs w:val="20"/>
              </w:rPr>
            </w:pPr>
            <w:r>
              <w:rPr>
                <w:rFonts w:asciiTheme="majorHAnsi" w:hAnsiTheme="majorHAnsi" w:cstheme="majorHAnsi"/>
                <w:bCs/>
                <w:sz w:val="20"/>
                <w:szCs w:val="20"/>
              </w:rPr>
              <w:t>SO 4.6</w:t>
            </w:r>
          </w:p>
        </w:tc>
        <w:tc>
          <w:tcPr>
            <w:tcW w:w="411" w:type="pct"/>
          </w:tcPr>
          <w:p w14:paraId="6A4890FF" w14:textId="36886446" w:rsidR="00BC2DEA" w:rsidRPr="007466F3" w:rsidRDefault="00432E37" w:rsidP="00D7200D">
            <w:pPr>
              <w:spacing w:before="120" w:after="120"/>
              <w:rPr>
                <w:rFonts w:asciiTheme="majorHAnsi" w:hAnsiTheme="majorHAnsi" w:cstheme="majorHAnsi"/>
                <w:bCs/>
                <w:sz w:val="20"/>
                <w:szCs w:val="20"/>
              </w:rPr>
            </w:pPr>
            <w:r>
              <w:rPr>
                <w:rFonts w:asciiTheme="majorHAnsi" w:hAnsiTheme="majorHAnsi" w:cstheme="majorHAnsi"/>
                <w:bCs/>
                <w:sz w:val="20"/>
                <w:szCs w:val="20"/>
              </w:rPr>
              <w:t>RCR84</w:t>
            </w:r>
          </w:p>
        </w:tc>
        <w:tc>
          <w:tcPr>
            <w:tcW w:w="645" w:type="pct"/>
            <w:shd w:val="clear" w:color="auto" w:fill="auto"/>
          </w:tcPr>
          <w:p w14:paraId="7CEF83B0" w14:textId="0EAF8F82" w:rsidR="00BC2DEA" w:rsidRPr="007466F3" w:rsidRDefault="00432E37" w:rsidP="00D7200D">
            <w:pPr>
              <w:spacing w:before="120" w:after="120"/>
              <w:rPr>
                <w:rFonts w:asciiTheme="majorHAnsi" w:hAnsiTheme="majorHAnsi" w:cstheme="majorHAnsi"/>
                <w:bCs/>
                <w:sz w:val="20"/>
                <w:szCs w:val="20"/>
              </w:rPr>
            </w:pPr>
            <w:r w:rsidRPr="00432E37">
              <w:rPr>
                <w:rFonts w:asciiTheme="majorHAnsi" w:hAnsiTheme="majorHAnsi" w:cstheme="majorHAnsi"/>
                <w:bCs/>
                <w:sz w:val="20"/>
                <w:szCs w:val="20"/>
              </w:rPr>
              <w:t>Organisations cooperating across borders after project completion</w:t>
            </w:r>
          </w:p>
        </w:tc>
        <w:tc>
          <w:tcPr>
            <w:tcW w:w="662" w:type="pct"/>
          </w:tcPr>
          <w:p w14:paraId="0B9BFD36" w14:textId="7938B67E" w:rsidR="00BC2DEA" w:rsidRPr="007466F3" w:rsidRDefault="00432E37" w:rsidP="00D7200D">
            <w:pPr>
              <w:spacing w:before="120" w:after="120"/>
              <w:rPr>
                <w:rFonts w:asciiTheme="majorHAnsi" w:hAnsiTheme="majorHAnsi" w:cstheme="majorHAnsi"/>
                <w:bCs/>
                <w:sz w:val="20"/>
                <w:szCs w:val="20"/>
              </w:rPr>
            </w:pPr>
            <w:r>
              <w:rPr>
                <w:rFonts w:asciiTheme="majorHAnsi" w:hAnsiTheme="majorHAnsi" w:cstheme="majorHAnsi"/>
                <w:bCs/>
                <w:sz w:val="20"/>
                <w:szCs w:val="20"/>
              </w:rPr>
              <w:t>organisations</w:t>
            </w:r>
          </w:p>
        </w:tc>
        <w:tc>
          <w:tcPr>
            <w:tcW w:w="433" w:type="pct"/>
          </w:tcPr>
          <w:p w14:paraId="7A4DC745" w14:textId="0FBDFC02" w:rsidR="00BC2DEA" w:rsidRPr="007466F3" w:rsidRDefault="00432E37" w:rsidP="00D7200D">
            <w:pPr>
              <w:spacing w:before="120" w:after="120"/>
              <w:rPr>
                <w:rFonts w:asciiTheme="majorHAnsi" w:hAnsiTheme="majorHAnsi" w:cstheme="majorHAnsi"/>
                <w:bCs/>
                <w:sz w:val="20"/>
                <w:szCs w:val="20"/>
              </w:rPr>
            </w:pPr>
            <w:r>
              <w:rPr>
                <w:rFonts w:asciiTheme="majorHAnsi" w:hAnsiTheme="majorHAnsi" w:cstheme="majorHAnsi"/>
                <w:bCs/>
                <w:sz w:val="20"/>
                <w:szCs w:val="20"/>
              </w:rPr>
              <w:t>0</w:t>
            </w:r>
          </w:p>
        </w:tc>
        <w:tc>
          <w:tcPr>
            <w:tcW w:w="507" w:type="pct"/>
          </w:tcPr>
          <w:p w14:paraId="14E2AD49" w14:textId="7FFBE9A5" w:rsidR="00BC2DEA" w:rsidRPr="007466F3" w:rsidRDefault="00432E37" w:rsidP="00D7200D">
            <w:pPr>
              <w:spacing w:before="120" w:after="120"/>
              <w:rPr>
                <w:rFonts w:asciiTheme="majorHAnsi" w:hAnsiTheme="majorHAnsi" w:cstheme="majorHAnsi"/>
                <w:bCs/>
                <w:sz w:val="20"/>
                <w:szCs w:val="20"/>
              </w:rPr>
            </w:pPr>
            <w:r>
              <w:rPr>
                <w:rFonts w:asciiTheme="majorHAnsi" w:hAnsiTheme="majorHAnsi" w:cstheme="majorHAnsi"/>
                <w:bCs/>
                <w:sz w:val="20"/>
                <w:szCs w:val="20"/>
              </w:rPr>
              <w:t>2021</w:t>
            </w:r>
          </w:p>
        </w:tc>
        <w:tc>
          <w:tcPr>
            <w:tcW w:w="363" w:type="pct"/>
            <w:shd w:val="clear" w:color="auto" w:fill="auto"/>
          </w:tcPr>
          <w:p w14:paraId="571E8FE0" w14:textId="2E6B9C3B" w:rsidR="00BC2DEA" w:rsidRPr="007466F3" w:rsidRDefault="006B1396" w:rsidP="00D7200D">
            <w:pPr>
              <w:spacing w:before="120" w:after="120"/>
              <w:rPr>
                <w:rFonts w:asciiTheme="majorHAnsi" w:hAnsiTheme="majorHAnsi" w:cstheme="majorHAnsi"/>
                <w:bCs/>
                <w:sz w:val="20"/>
                <w:szCs w:val="20"/>
              </w:rPr>
            </w:pPr>
            <w:r>
              <w:rPr>
                <w:rFonts w:asciiTheme="majorHAnsi" w:hAnsiTheme="majorHAnsi" w:cstheme="majorHAnsi"/>
                <w:bCs/>
                <w:sz w:val="20"/>
                <w:szCs w:val="20"/>
              </w:rPr>
              <w:t>1</w:t>
            </w:r>
            <w:r w:rsidR="00CC6EED">
              <w:rPr>
                <w:rFonts w:asciiTheme="majorHAnsi" w:hAnsiTheme="majorHAnsi" w:cstheme="majorHAnsi"/>
                <w:bCs/>
                <w:sz w:val="20"/>
                <w:szCs w:val="20"/>
              </w:rPr>
              <w:t>4</w:t>
            </w:r>
          </w:p>
        </w:tc>
        <w:tc>
          <w:tcPr>
            <w:tcW w:w="547" w:type="pct"/>
            <w:shd w:val="clear" w:color="auto" w:fill="auto"/>
          </w:tcPr>
          <w:p w14:paraId="4A8273B8" w14:textId="5D830033" w:rsidR="00BC2DEA" w:rsidRPr="007466F3" w:rsidRDefault="00432E37" w:rsidP="00D7200D">
            <w:pPr>
              <w:spacing w:before="120" w:after="120"/>
              <w:rPr>
                <w:rFonts w:asciiTheme="majorHAnsi" w:hAnsiTheme="majorHAnsi" w:cstheme="majorHAnsi"/>
                <w:bCs/>
                <w:sz w:val="20"/>
                <w:szCs w:val="20"/>
              </w:rPr>
            </w:pPr>
            <w:r>
              <w:rPr>
                <w:rFonts w:asciiTheme="majorHAnsi" w:hAnsiTheme="majorHAnsi" w:cstheme="majorHAnsi"/>
                <w:bCs/>
                <w:sz w:val="20"/>
                <w:szCs w:val="20"/>
              </w:rPr>
              <w:t>MA Monitoring System / Survey</w:t>
            </w:r>
          </w:p>
        </w:tc>
        <w:tc>
          <w:tcPr>
            <w:tcW w:w="533" w:type="pct"/>
          </w:tcPr>
          <w:p w14:paraId="099E308A" w14:textId="77777777" w:rsidR="00BC2DEA" w:rsidRPr="007466F3" w:rsidRDefault="00BC2DEA" w:rsidP="00D7200D">
            <w:pPr>
              <w:spacing w:after="200" w:line="276" w:lineRule="auto"/>
              <w:rPr>
                <w:rFonts w:asciiTheme="majorHAnsi" w:hAnsiTheme="majorHAnsi" w:cstheme="majorHAnsi"/>
                <w:bCs/>
                <w:sz w:val="20"/>
                <w:szCs w:val="20"/>
              </w:rPr>
            </w:pPr>
          </w:p>
        </w:tc>
      </w:tr>
    </w:tbl>
    <w:p w14:paraId="1236F4DF" w14:textId="77777777" w:rsidR="00BC2DEA" w:rsidRPr="007466F3" w:rsidRDefault="00BC2DEA" w:rsidP="00BC2DEA">
      <w:pPr>
        <w:pStyle w:val="Odstavekseznama"/>
        <w:ind w:left="360"/>
        <w:rPr>
          <w:rFonts w:asciiTheme="majorHAnsi" w:hAnsiTheme="majorHAnsi" w:cstheme="majorHAnsi"/>
          <w:b/>
          <w:bCs/>
          <w:sz w:val="22"/>
          <w:szCs w:val="22"/>
          <w:highlight w:val="cyan"/>
        </w:rPr>
      </w:pPr>
    </w:p>
    <w:p w14:paraId="615CCD80" w14:textId="7EFCE636" w:rsidR="00BC2DEA" w:rsidRPr="007466F3" w:rsidRDefault="00BC2DEA" w:rsidP="00AC554F">
      <w:pPr>
        <w:pStyle w:val="Naslov3"/>
      </w:pPr>
      <w:bookmarkStart w:id="48" w:name="_Toc88655100"/>
      <w:r w:rsidRPr="007466F3">
        <w:t>2.2.</w:t>
      </w:r>
      <w:r w:rsidR="00B662EA">
        <w:t>1.</w:t>
      </w:r>
      <w:r w:rsidRPr="007466F3">
        <w:t>3</w:t>
      </w:r>
      <w:r w:rsidR="00B662EA">
        <w:t>.</w:t>
      </w:r>
      <w:r w:rsidRPr="007466F3">
        <w:t xml:space="preserve">   The main target groups</w:t>
      </w:r>
      <w:bookmarkEnd w:id="48"/>
    </w:p>
    <w:p w14:paraId="40449412" w14:textId="77777777" w:rsidR="00BC2DEA" w:rsidRPr="007466F3" w:rsidRDefault="00BC2DEA" w:rsidP="00BC2DEA">
      <w:pPr>
        <w:spacing w:after="200" w:line="276" w:lineRule="auto"/>
        <w:jc w:val="both"/>
        <w:rPr>
          <w:i/>
          <w:color w:val="000000"/>
        </w:rPr>
      </w:pPr>
      <w:r w:rsidRPr="007466F3">
        <w:rPr>
          <w:i/>
          <w:color w:val="000000"/>
        </w:rPr>
        <w:t>Reference: point (e)(iii) of Article 17(3), point (c)(iv) of Article 17(9)</w:t>
      </w:r>
    </w:p>
    <w:p w14:paraId="1842D14D" w14:textId="2FB3AB68" w:rsidR="00E13900" w:rsidRPr="0078513F" w:rsidRDefault="00E1344A" w:rsidP="00C25C33">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HAnsi"/>
          <w:sz w:val="20"/>
          <w:szCs w:val="20"/>
          <w:lang w:val="hu-HU"/>
        </w:rPr>
      </w:pPr>
      <w:r>
        <w:rPr>
          <w:rFonts w:asciiTheme="majorHAnsi" w:hAnsiTheme="majorHAnsi" w:cstheme="majorHAnsi"/>
          <w:sz w:val="20"/>
          <w:szCs w:val="20"/>
        </w:rPr>
        <w:t>Primary t</w:t>
      </w:r>
      <w:r w:rsidRPr="0078513F">
        <w:rPr>
          <w:rFonts w:asciiTheme="majorHAnsi" w:hAnsiTheme="majorHAnsi" w:cstheme="majorHAnsi"/>
          <w:sz w:val="20"/>
          <w:szCs w:val="20"/>
        </w:rPr>
        <w:t xml:space="preserve">arget </w:t>
      </w:r>
      <w:r w:rsidR="00E13900" w:rsidRPr="0078513F">
        <w:rPr>
          <w:rFonts w:asciiTheme="majorHAnsi" w:hAnsiTheme="majorHAnsi" w:cstheme="majorHAnsi"/>
          <w:sz w:val="20"/>
          <w:szCs w:val="20"/>
        </w:rPr>
        <w:t>groups</w:t>
      </w:r>
      <w:r w:rsidR="0001338D">
        <w:rPr>
          <w:rFonts w:asciiTheme="majorHAnsi" w:hAnsiTheme="majorHAnsi" w:cstheme="majorHAnsi"/>
          <w:sz w:val="20"/>
          <w:szCs w:val="20"/>
        </w:rPr>
        <w:t xml:space="preserve"> </w:t>
      </w:r>
      <w:r w:rsidRPr="00226034">
        <w:rPr>
          <w:rFonts w:asciiTheme="majorHAnsi" w:hAnsiTheme="majorHAnsi" w:cstheme="majorHAnsi"/>
          <w:sz w:val="20"/>
          <w:szCs w:val="20"/>
        </w:rPr>
        <w:t xml:space="preserve">of the foreseen operations </w:t>
      </w:r>
      <w:r w:rsidR="0001338D">
        <w:rPr>
          <w:rFonts w:asciiTheme="majorHAnsi" w:hAnsiTheme="majorHAnsi" w:cstheme="majorHAnsi"/>
          <w:sz w:val="20"/>
          <w:szCs w:val="20"/>
        </w:rPr>
        <w:t xml:space="preserve">are the relevant </w:t>
      </w:r>
      <w:r>
        <w:rPr>
          <w:rFonts w:asciiTheme="majorHAnsi" w:hAnsiTheme="majorHAnsi" w:cstheme="majorHAnsi"/>
          <w:sz w:val="20"/>
          <w:szCs w:val="20"/>
        </w:rPr>
        <w:t xml:space="preserve">public and non-profit </w:t>
      </w:r>
      <w:r w:rsidR="0001338D">
        <w:rPr>
          <w:rFonts w:asciiTheme="majorHAnsi" w:hAnsiTheme="majorHAnsi" w:cstheme="majorHAnsi"/>
          <w:sz w:val="20"/>
          <w:szCs w:val="20"/>
        </w:rPr>
        <w:t>organisations bearing tourism and cultural competence operating in the programme area:</w:t>
      </w:r>
    </w:p>
    <w:p w14:paraId="65B6AD24" w14:textId="152BD974" w:rsidR="00E1344A" w:rsidRDefault="00E1344A" w:rsidP="00C25C33">
      <w:pPr>
        <w:pBdr>
          <w:top w:val="single" w:sz="4" w:space="1" w:color="auto"/>
          <w:left w:val="single" w:sz="4" w:space="4" w:color="auto"/>
          <w:bottom w:val="single" w:sz="4" w:space="1" w:color="auto"/>
          <w:right w:val="single" w:sz="4" w:space="4" w:color="auto"/>
        </w:pBdr>
        <w:spacing w:after="120" w:line="276" w:lineRule="auto"/>
        <w:ind w:firstLine="567"/>
        <w:jc w:val="both"/>
        <w:rPr>
          <w:rFonts w:asciiTheme="majorHAnsi" w:hAnsiTheme="majorHAnsi" w:cstheme="majorHAnsi"/>
          <w:sz w:val="20"/>
          <w:szCs w:val="20"/>
        </w:rPr>
      </w:pPr>
      <w:r>
        <w:rPr>
          <w:rFonts w:asciiTheme="majorHAnsi" w:hAnsiTheme="majorHAnsi" w:cstheme="majorHAnsi"/>
          <w:sz w:val="20"/>
          <w:szCs w:val="20"/>
        </w:rPr>
        <w:t>- local municipalities;</w:t>
      </w:r>
    </w:p>
    <w:p w14:paraId="56644259" w14:textId="700E0A86" w:rsidR="00E13900" w:rsidRPr="0078513F" w:rsidRDefault="00E13900" w:rsidP="00C25C33">
      <w:pPr>
        <w:pBdr>
          <w:top w:val="single" w:sz="4" w:space="1" w:color="auto"/>
          <w:left w:val="single" w:sz="4" w:space="4" w:color="auto"/>
          <w:bottom w:val="single" w:sz="4" w:space="1" w:color="auto"/>
          <w:right w:val="single" w:sz="4" w:space="4" w:color="auto"/>
        </w:pBdr>
        <w:spacing w:after="120" w:line="276" w:lineRule="auto"/>
        <w:ind w:firstLine="567"/>
        <w:jc w:val="both"/>
        <w:rPr>
          <w:rFonts w:asciiTheme="majorHAnsi" w:hAnsiTheme="majorHAnsi" w:cstheme="majorHAnsi"/>
          <w:sz w:val="20"/>
          <w:szCs w:val="20"/>
          <w:lang w:val="hu-HU"/>
        </w:rPr>
      </w:pPr>
      <w:r w:rsidRPr="0078513F">
        <w:rPr>
          <w:rFonts w:asciiTheme="majorHAnsi" w:hAnsiTheme="majorHAnsi" w:cstheme="majorHAnsi"/>
          <w:sz w:val="20"/>
          <w:szCs w:val="20"/>
        </w:rPr>
        <w:t>- local, regional or national public authorities</w:t>
      </w:r>
      <w:r w:rsidRPr="0078513F">
        <w:rPr>
          <w:rFonts w:asciiTheme="majorHAnsi" w:hAnsiTheme="majorHAnsi" w:cstheme="majorHAnsi"/>
          <w:sz w:val="20"/>
          <w:szCs w:val="20"/>
          <w:lang w:val="hu-HU"/>
        </w:rPr>
        <w:t>;</w:t>
      </w:r>
    </w:p>
    <w:p w14:paraId="5F524631" w14:textId="77777777" w:rsidR="00E13900" w:rsidRPr="0001338D" w:rsidRDefault="00E13900" w:rsidP="00C25C33">
      <w:pPr>
        <w:pBdr>
          <w:top w:val="single" w:sz="4" w:space="1" w:color="auto"/>
          <w:left w:val="single" w:sz="4" w:space="4" w:color="auto"/>
          <w:bottom w:val="single" w:sz="4" w:space="1" w:color="auto"/>
          <w:right w:val="single" w:sz="4" w:space="4" w:color="auto"/>
        </w:pBdr>
        <w:spacing w:after="120" w:line="276" w:lineRule="auto"/>
        <w:ind w:firstLine="567"/>
        <w:jc w:val="both"/>
        <w:rPr>
          <w:rFonts w:asciiTheme="majorHAnsi" w:hAnsiTheme="majorHAnsi" w:cstheme="majorHAnsi"/>
          <w:sz w:val="20"/>
          <w:szCs w:val="20"/>
        </w:rPr>
      </w:pPr>
      <w:r w:rsidRPr="0078513F">
        <w:rPr>
          <w:rFonts w:asciiTheme="majorHAnsi" w:hAnsiTheme="majorHAnsi" w:cstheme="majorHAnsi"/>
          <w:sz w:val="20"/>
          <w:szCs w:val="20"/>
        </w:rPr>
        <w:t>- tourism promotion and destination management organisations</w:t>
      </w:r>
      <w:r w:rsidRPr="0001338D">
        <w:rPr>
          <w:rFonts w:asciiTheme="majorHAnsi" w:hAnsiTheme="majorHAnsi" w:cstheme="majorHAnsi"/>
          <w:sz w:val="20"/>
          <w:szCs w:val="20"/>
        </w:rPr>
        <w:t>;</w:t>
      </w:r>
    </w:p>
    <w:p w14:paraId="725BBB49" w14:textId="4E41E6CB" w:rsidR="00E13900" w:rsidRPr="0001338D" w:rsidRDefault="00E13900" w:rsidP="00C25C33">
      <w:pPr>
        <w:pBdr>
          <w:top w:val="single" w:sz="4" w:space="1" w:color="auto"/>
          <w:left w:val="single" w:sz="4" w:space="4" w:color="auto"/>
          <w:bottom w:val="single" w:sz="4" w:space="1" w:color="auto"/>
          <w:right w:val="single" w:sz="4" w:space="4" w:color="auto"/>
        </w:pBdr>
        <w:spacing w:after="120" w:line="276" w:lineRule="auto"/>
        <w:ind w:firstLine="567"/>
        <w:jc w:val="both"/>
        <w:rPr>
          <w:rFonts w:asciiTheme="majorHAnsi" w:hAnsiTheme="majorHAnsi" w:cstheme="majorHAnsi"/>
          <w:sz w:val="20"/>
          <w:szCs w:val="20"/>
        </w:rPr>
      </w:pPr>
      <w:r w:rsidRPr="0078513F">
        <w:rPr>
          <w:rFonts w:asciiTheme="majorHAnsi" w:hAnsiTheme="majorHAnsi" w:cstheme="majorHAnsi"/>
          <w:sz w:val="20"/>
          <w:szCs w:val="20"/>
        </w:rPr>
        <w:t>- NGOs operating in the field of tourism, culture, nature, digitalisation, rural development</w:t>
      </w:r>
      <w:r w:rsidRPr="0001338D">
        <w:rPr>
          <w:rFonts w:asciiTheme="majorHAnsi" w:hAnsiTheme="majorHAnsi" w:cstheme="majorHAnsi"/>
          <w:sz w:val="20"/>
          <w:szCs w:val="20"/>
        </w:rPr>
        <w:t>;</w:t>
      </w:r>
    </w:p>
    <w:p w14:paraId="442CD887" w14:textId="513FE7AA" w:rsidR="00E13900" w:rsidRPr="0001338D" w:rsidRDefault="00E13900" w:rsidP="00C25C33">
      <w:pPr>
        <w:pBdr>
          <w:top w:val="single" w:sz="4" w:space="1" w:color="auto"/>
          <w:left w:val="single" w:sz="4" w:space="4" w:color="auto"/>
          <w:bottom w:val="single" w:sz="4" w:space="1" w:color="auto"/>
          <w:right w:val="single" w:sz="4" w:space="4" w:color="auto"/>
        </w:pBdr>
        <w:spacing w:after="120" w:line="276" w:lineRule="auto"/>
        <w:ind w:firstLine="567"/>
        <w:jc w:val="both"/>
        <w:rPr>
          <w:rFonts w:asciiTheme="majorHAnsi" w:hAnsiTheme="majorHAnsi" w:cstheme="majorHAnsi"/>
          <w:sz w:val="20"/>
          <w:szCs w:val="20"/>
        </w:rPr>
      </w:pPr>
      <w:r w:rsidRPr="0078513F">
        <w:rPr>
          <w:rFonts w:asciiTheme="majorHAnsi" w:hAnsiTheme="majorHAnsi" w:cstheme="majorHAnsi"/>
          <w:sz w:val="20"/>
          <w:szCs w:val="20"/>
        </w:rPr>
        <w:t>- education and training organisations engaged in culture and tourism</w:t>
      </w:r>
      <w:r w:rsidRPr="0001338D">
        <w:rPr>
          <w:rFonts w:asciiTheme="majorHAnsi" w:hAnsiTheme="majorHAnsi" w:cstheme="majorHAnsi"/>
          <w:sz w:val="20"/>
          <w:szCs w:val="20"/>
        </w:rPr>
        <w:t>;</w:t>
      </w:r>
    </w:p>
    <w:p w14:paraId="2BDDF47F" w14:textId="3AB31A1F" w:rsidR="00E13900" w:rsidRPr="0001338D" w:rsidRDefault="0001338D" w:rsidP="00C25C33">
      <w:pPr>
        <w:pBdr>
          <w:top w:val="single" w:sz="4" w:space="1" w:color="auto"/>
          <w:left w:val="single" w:sz="4" w:space="4" w:color="auto"/>
          <w:bottom w:val="single" w:sz="4" w:space="1" w:color="auto"/>
          <w:right w:val="single" w:sz="4" w:space="4" w:color="auto"/>
        </w:pBdr>
        <w:spacing w:after="120" w:line="276" w:lineRule="auto"/>
        <w:ind w:firstLine="567"/>
        <w:jc w:val="both"/>
        <w:rPr>
          <w:rFonts w:asciiTheme="majorHAnsi" w:hAnsiTheme="majorHAnsi" w:cstheme="majorHAnsi"/>
          <w:sz w:val="20"/>
          <w:szCs w:val="20"/>
        </w:rPr>
      </w:pPr>
      <w:r>
        <w:rPr>
          <w:rFonts w:asciiTheme="majorHAnsi" w:hAnsiTheme="majorHAnsi" w:cstheme="majorHAnsi"/>
          <w:sz w:val="20"/>
          <w:szCs w:val="20"/>
        </w:rPr>
        <w:t xml:space="preserve">- </w:t>
      </w:r>
      <w:r w:rsidRPr="0001338D">
        <w:rPr>
          <w:rFonts w:asciiTheme="majorHAnsi" w:hAnsiTheme="majorHAnsi" w:cstheme="majorHAnsi"/>
          <w:sz w:val="20"/>
          <w:szCs w:val="20"/>
        </w:rPr>
        <w:t>European Grouping</w:t>
      </w:r>
      <w:r>
        <w:rPr>
          <w:rFonts w:asciiTheme="majorHAnsi" w:hAnsiTheme="majorHAnsi" w:cstheme="majorHAnsi"/>
          <w:sz w:val="20"/>
          <w:szCs w:val="20"/>
        </w:rPr>
        <w:t>s</w:t>
      </w:r>
      <w:r w:rsidRPr="0001338D">
        <w:rPr>
          <w:rFonts w:asciiTheme="majorHAnsi" w:hAnsiTheme="majorHAnsi" w:cstheme="majorHAnsi"/>
          <w:sz w:val="20"/>
          <w:szCs w:val="20"/>
        </w:rPr>
        <w:t xml:space="preserve"> of Territorial Cooperation </w:t>
      </w:r>
      <w:r>
        <w:rPr>
          <w:rFonts w:asciiTheme="majorHAnsi" w:hAnsiTheme="majorHAnsi" w:cstheme="majorHAnsi"/>
          <w:sz w:val="20"/>
          <w:szCs w:val="20"/>
        </w:rPr>
        <w:t>(</w:t>
      </w:r>
      <w:r w:rsidR="00E13900" w:rsidRPr="0078513F">
        <w:rPr>
          <w:rFonts w:asciiTheme="majorHAnsi" w:hAnsiTheme="majorHAnsi" w:cstheme="majorHAnsi"/>
          <w:sz w:val="20"/>
          <w:szCs w:val="20"/>
        </w:rPr>
        <w:t>EGTCs</w:t>
      </w:r>
      <w:r>
        <w:rPr>
          <w:rFonts w:asciiTheme="majorHAnsi" w:hAnsiTheme="majorHAnsi" w:cstheme="majorHAnsi"/>
          <w:sz w:val="20"/>
          <w:szCs w:val="20"/>
        </w:rPr>
        <w:t>).</w:t>
      </w:r>
    </w:p>
    <w:p w14:paraId="30D8180C" w14:textId="3F17EF7F" w:rsidR="0001338D" w:rsidRDefault="0001338D" w:rsidP="00C25C33">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HAnsi"/>
          <w:sz w:val="20"/>
          <w:szCs w:val="20"/>
        </w:rPr>
      </w:pPr>
      <w:r>
        <w:rPr>
          <w:rFonts w:asciiTheme="majorHAnsi" w:hAnsiTheme="majorHAnsi" w:cstheme="majorHAnsi"/>
          <w:sz w:val="20"/>
          <w:szCs w:val="20"/>
        </w:rPr>
        <w:t xml:space="preserve">Secondary target groups are local SMEs </w:t>
      </w:r>
      <w:r w:rsidR="00E1344A">
        <w:rPr>
          <w:rFonts w:asciiTheme="majorHAnsi" w:hAnsiTheme="majorHAnsi" w:cstheme="majorHAnsi"/>
          <w:sz w:val="20"/>
          <w:szCs w:val="20"/>
        </w:rPr>
        <w:t xml:space="preserve">in </w:t>
      </w:r>
      <w:r>
        <w:rPr>
          <w:rFonts w:asciiTheme="majorHAnsi" w:hAnsiTheme="majorHAnsi" w:cstheme="majorHAnsi"/>
          <w:sz w:val="20"/>
          <w:szCs w:val="20"/>
        </w:rPr>
        <w:t>tourism and cultural services</w:t>
      </w:r>
      <w:r w:rsidR="00E1344A">
        <w:rPr>
          <w:rFonts w:asciiTheme="majorHAnsi" w:hAnsiTheme="majorHAnsi" w:cstheme="majorHAnsi"/>
          <w:sz w:val="20"/>
          <w:szCs w:val="20"/>
        </w:rPr>
        <w:t>.</w:t>
      </w:r>
    </w:p>
    <w:p w14:paraId="5838AFA0" w14:textId="67B8A145" w:rsidR="00E13900" w:rsidRPr="007466F3" w:rsidRDefault="00E13900" w:rsidP="00C25C33">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HAnsi"/>
          <w:sz w:val="20"/>
          <w:szCs w:val="20"/>
        </w:rPr>
      </w:pPr>
      <w:r w:rsidRPr="0078513F">
        <w:rPr>
          <w:rFonts w:asciiTheme="majorHAnsi" w:hAnsiTheme="majorHAnsi" w:cstheme="majorHAnsi"/>
          <w:sz w:val="20"/>
          <w:szCs w:val="20"/>
        </w:rPr>
        <w:t>Indirect target groups</w:t>
      </w:r>
      <w:r w:rsidR="00E1344A">
        <w:rPr>
          <w:rFonts w:asciiTheme="majorHAnsi" w:hAnsiTheme="majorHAnsi" w:cstheme="majorHAnsi"/>
          <w:sz w:val="20"/>
          <w:szCs w:val="20"/>
        </w:rPr>
        <w:t xml:space="preserve"> are the </w:t>
      </w:r>
      <w:r w:rsidRPr="0078513F">
        <w:rPr>
          <w:rFonts w:asciiTheme="majorHAnsi" w:hAnsiTheme="majorHAnsi" w:cstheme="majorHAnsi"/>
          <w:sz w:val="20"/>
          <w:szCs w:val="20"/>
        </w:rPr>
        <w:t>local population</w:t>
      </w:r>
      <w:r w:rsidR="00E1344A">
        <w:rPr>
          <w:rFonts w:asciiTheme="majorHAnsi" w:hAnsiTheme="majorHAnsi" w:cstheme="majorHAnsi"/>
          <w:sz w:val="20"/>
          <w:szCs w:val="20"/>
        </w:rPr>
        <w:t xml:space="preserve"> living in the programme area and </w:t>
      </w:r>
      <w:r w:rsidRPr="0078513F">
        <w:rPr>
          <w:rFonts w:asciiTheme="majorHAnsi" w:hAnsiTheme="majorHAnsi" w:cstheme="majorHAnsi"/>
          <w:sz w:val="20"/>
          <w:szCs w:val="20"/>
        </w:rPr>
        <w:t>tourists and visitors in the area</w:t>
      </w:r>
      <w:r w:rsidR="003B637F">
        <w:rPr>
          <w:rFonts w:asciiTheme="majorHAnsi" w:hAnsiTheme="majorHAnsi" w:cstheme="majorHAnsi"/>
          <w:sz w:val="20"/>
          <w:szCs w:val="20"/>
        </w:rPr>
        <w:t>.</w:t>
      </w:r>
    </w:p>
    <w:p w14:paraId="03CB0CFF" w14:textId="77777777" w:rsidR="00BC2DEA" w:rsidRPr="007466F3" w:rsidRDefault="00BC2DEA" w:rsidP="00BC2DEA">
      <w:pPr>
        <w:pStyle w:val="Naslov3"/>
      </w:pPr>
    </w:p>
    <w:p w14:paraId="1FBE39FA" w14:textId="2C39AD8E" w:rsidR="00BC2DEA" w:rsidRPr="007466F3" w:rsidRDefault="00BC2DEA" w:rsidP="00BC2DEA">
      <w:pPr>
        <w:pStyle w:val="Naslov3"/>
        <w:shd w:val="clear" w:color="auto" w:fill="FFFFFF" w:themeFill="background1"/>
      </w:pPr>
      <w:bookmarkStart w:id="49" w:name="_Toc80959991"/>
      <w:bookmarkStart w:id="50" w:name="_Toc88655101"/>
      <w:r w:rsidRPr="007466F3">
        <w:t>2.2.</w:t>
      </w:r>
      <w:r w:rsidR="00B662EA">
        <w:t>1.4</w:t>
      </w:r>
      <w:r w:rsidRPr="007466F3">
        <w:t>.   Indication of the specific territories targeted, including the planned use of ITI, CLLD or other territorial tools</w:t>
      </w:r>
      <w:bookmarkEnd w:id="49"/>
      <w:bookmarkEnd w:id="50"/>
    </w:p>
    <w:p w14:paraId="5FC2ED28" w14:textId="77777777" w:rsidR="00BC2DEA" w:rsidRPr="007466F3" w:rsidRDefault="00BC2DEA" w:rsidP="00BC2DEA">
      <w:pPr>
        <w:spacing w:after="200" w:line="276" w:lineRule="auto"/>
        <w:jc w:val="both"/>
        <w:rPr>
          <w:i/>
          <w:color w:val="000000"/>
        </w:rPr>
      </w:pPr>
      <w:r w:rsidRPr="007466F3">
        <w:rPr>
          <w:i/>
          <w:color w:val="000000"/>
        </w:rPr>
        <w:t>Reference: Article point (e)(iv) of 17(3)</w:t>
      </w:r>
    </w:p>
    <w:p w14:paraId="5411005B" w14:textId="77777777" w:rsidR="00BC2DEA" w:rsidRPr="007466F3" w:rsidRDefault="00BC2DEA" w:rsidP="00BC2DEA">
      <w:pPr>
        <w:pBdr>
          <w:top w:val="single" w:sz="4" w:space="1" w:color="auto"/>
          <w:left w:val="single" w:sz="4" w:space="4" w:color="auto"/>
          <w:bottom w:val="single" w:sz="4" w:space="1" w:color="auto"/>
          <w:right w:val="single" w:sz="4" w:space="4" w:color="auto"/>
        </w:pBdr>
        <w:shd w:val="clear" w:color="auto" w:fill="FFFFFF" w:themeFill="background1"/>
        <w:spacing w:after="200" w:line="276" w:lineRule="auto"/>
        <w:jc w:val="both"/>
        <w:rPr>
          <w:rFonts w:asciiTheme="majorHAnsi" w:hAnsiTheme="majorHAnsi" w:cstheme="majorHAnsi"/>
          <w:i/>
          <w:color w:val="000000"/>
          <w:sz w:val="20"/>
          <w:szCs w:val="20"/>
        </w:rPr>
      </w:pPr>
      <w:r w:rsidRPr="007466F3">
        <w:rPr>
          <w:rFonts w:asciiTheme="majorHAnsi" w:hAnsiTheme="majorHAnsi" w:cstheme="majorHAnsi"/>
          <w:i/>
          <w:iCs/>
          <w:sz w:val="20"/>
          <w:szCs w:val="20"/>
        </w:rPr>
        <w:t>Not applicable.</w:t>
      </w:r>
    </w:p>
    <w:p w14:paraId="2B478152" w14:textId="3E27B2E8" w:rsidR="00BC2DEA" w:rsidRPr="007466F3" w:rsidRDefault="00BC2DEA" w:rsidP="00BC2DEA">
      <w:pPr>
        <w:pStyle w:val="Naslov3"/>
        <w:shd w:val="clear" w:color="auto" w:fill="FFFFFF" w:themeFill="background1"/>
      </w:pPr>
      <w:bookmarkStart w:id="51" w:name="_Toc80959992"/>
      <w:bookmarkStart w:id="52" w:name="_Toc88655102"/>
      <w:r w:rsidRPr="007466F3">
        <w:t>2.2.</w:t>
      </w:r>
      <w:r w:rsidR="00B662EA">
        <w:t>1.5</w:t>
      </w:r>
      <w:r w:rsidRPr="007466F3">
        <w:t>.</w:t>
      </w:r>
      <w:r w:rsidRPr="007466F3">
        <w:tab/>
        <w:t>Planned use of financial instruments</w:t>
      </w:r>
      <w:bookmarkEnd w:id="51"/>
      <w:bookmarkEnd w:id="52"/>
    </w:p>
    <w:p w14:paraId="7138ED98" w14:textId="77777777" w:rsidR="00BC2DEA" w:rsidRPr="007466F3" w:rsidRDefault="00BC2DEA" w:rsidP="00BC2DEA">
      <w:pPr>
        <w:spacing w:after="200" w:line="276" w:lineRule="auto"/>
        <w:jc w:val="both"/>
        <w:rPr>
          <w:i/>
          <w:color w:val="000000"/>
        </w:rPr>
      </w:pPr>
      <w:r w:rsidRPr="007466F3">
        <w:rPr>
          <w:i/>
          <w:color w:val="000000"/>
        </w:rPr>
        <w:t>Reference: point (e)(v) of Article 17(3)</w:t>
      </w:r>
    </w:p>
    <w:p w14:paraId="2FFFD303" w14:textId="77777777" w:rsidR="00BC2DEA" w:rsidRPr="007466F3" w:rsidRDefault="00BC2DEA" w:rsidP="00BC2DEA">
      <w:pPr>
        <w:pBdr>
          <w:top w:val="single" w:sz="4" w:space="1" w:color="auto"/>
          <w:left w:val="single" w:sz="4" w:space="4" w:color="auto"/>
          <w:bottom w:val="single" w:sz="4" w:space="1" w:color="auto"/>
          <w:right w:val="single" w:sz="4" w:space="4" w:color="auto"/>
        </w:pBdr>
        <w:shd w:val="clear" w:color="auto" w:fill="FFFFFF" w:themeFill="background1"/>
        <w:spacing w:after="200" w:line="276" w:lineRule="auto"/>
        <w:jc w:val="both"/>
        <w:rPr>
          <w:rFonts w:asciiTheme="majorHAnsi" w:hAnsiTheme="majorHAnsi" w:cstheme="majorHAnsi"/>
          <w:i/>
          <w:color w:val="000000"/>
          <w:sz w:val="20"/>
          <w:szCs w:val="20"/>
        </w:rPr>
      </w:pPr>
      <w:r w:rsidRPr="007466F3">
        <w:rPr>
          <w:rFonts w:asciiTheme="majorHAnsi" w:hAnsiTheme="majorHAnsi" w:cstheme="majorHAnsi"/>
          <w:i/>
          <w:iCs/>
          <w:sz w:val="20"/>
          <w:szCs w:val="20"/>
        </w:rPr>
        <w:t>Not applicable.</w:t>
      </w:r>
    </w:p>
    <w:p w14:paraId="044ED80F" w14:textId="3EB58062" w:rsidR="00BC2DEA" w:rsidRPr="007466F3" w:rsidRDefault="00BC2DEA" w:rsidP="00BC2DEA">
      <w:pPr>
        <w:pStyle w:val="Naslov3"/>
        <w:shd w:val="clear" w:color="auto" w:fill="FFFFFF" w:themeFill="background1"/>
      </w:pPr>
      <w:bookmarkStart w:id="53" w:name="_Toc80959993"/>
      <w:bookmarkStart w:id="54" w:name="_Toc88655103"/>
      <w:r w:rsidRPr="007466F3">
        <w:t>2.2.</w:t>
      </w:r>
      <w:r w:rsidR="00B662EA">
        <w:t>1.6</w:t>
      </w:r>
      <w:r w:rsidRPr="007466F3">
        <w:t>.   Indicative breakdown of the EU programme resources by type of intervention</w:t>
      </w:r>
      <w:bookmarkEnd w:id="53"/>
      <w:bookmarkEnd w:id="54"/>
    </w:p>
    <w:p w14:paraId="5FC3733E" w14:textId="77777777" w:rsidR="00BC2DEA" w:rsidRPr="007466F3" w:rsidRDefault="00BC2DEA" w:rsidP="00BC2DEA">
      <w:pPr>
        <w:spacing w:after="200" w:line="276" w:lineRule="auto"/>
        <w:jc w:val="both"/>
        <w:rPr>
          <w:i/>
          <w:color w:val="000000"/>
        </w:rPr>
      </w:pPr>
      <w:r w:rsidRPr="007466F3">
        <w:rPr>
          <w:i/>
          <w:color w:val="000000"/>
        </w:rPr>
        <w:t>Reference: point (e)(vi) of Article 17(3), point (c)(v) of Article 17(9)</w:t>
      </w:r>
    </w:p>
    <w:p w14:paraId="6828E96A" w14:textId="002FC6D3" w:rsidR="00BC2DEA" w:rsidRPr="007466F3" w:rsidRDefault="00BC2DEA" w:rsidP="00BC2DEA">
      <w:pPr>
        <w:pStyle w:val="Napis"/>
      </w:pPr>
      <w:bookmarkStart w:id="55" w:name="_Toc80113976"/>
      <w:bookmarkStart w:id="56" w:name="_Toc88655178"/>
      <w:r w:rsidRPr="007466F3">
        <w:t xml:space="preserve">Table </w:t>
      </w:r>
      <w:r w:rsidRPr="007466F3">
        <w:fldChar w:fldCharType="begin"/>
      </w:r>
      <w:r w:rsidRPr="007466F3">
        <w:instrText xml:space="preserve"> SEQ Table \* ARABIC </w:instrText>
      </w:r>
      <w:r w:rsidRPr="007466F3">
        <w:fldChar w:fldCharType="separate"/>
      </w:r>
      <w:r w:rsidR="006D7E5F">
        <w:rPr>
          <w:noProof/>
        </w:rPr>
        <w:t>9</w:t>
      </w:r>
      <w:r w:rsidRPr="007466F3">
        <w:fldChar w:fldCharType="end"/>
      </w:r>
      <w:r w:rsidRPr="007466F3">
        <w:t>: Dimension 1 – intervention field for Priority 2</w:t>
      </w:r>
      <w:bookmarkEnd w:id="55"/>
      <w:bookmarkEnd w:id="56"/>
    </w:p>
    <w:tbl>
      <w:tblPr>
        <w:tblStyle w:val="TableGrid1"/>
        <w:tblW w:w="0" w:type="auto"/>
        <w:tblLook w:val="04A0" w:firstRow="1" w:lastRow="0" w:firstColumn="1" w:lastColumn="0" w:noHBand="0" w:noVBand="1"/>
      </w:tblPr>
      <w:tblGrid>
        <w:gridCol w:w="988"/>
        <w:gridCol w:w="992"/>
        <w:gridCol w:w="1559"/>
        <w:gridCol w:w="4111"/>
        <w:gridCol w:w="1412"/>
      </w:tblGrid>
      <w:tr w:rsidR="00BC2DEA" w:rsidRPr="007466F3" w14:paraId="7A43104F" w14:textId="77777777" w:rsidTr="00AC554F">
        <w:tc>
          <w:tcPr>
            <w:tcW w:w="988" w:type="dxa"/>
            <w:shd w:val="clear" w:color="auto" w:fill="D5DCE4" w:themeFill="text2" w:themeFillTint="33"/>
          </w:tcPr>
          <w:p w14:paraId="048F63D3" w14:textId="77777777" w:rsidR="00BC2DEA" w:rsidRPr="007466F3" w:rsidRDefault="00BC2DEA" w:rsidP="00A3512A">
            <w:pPr>
              <w:jc w:val="both"/>
              <w:rPr>
                <w:rFonts w:asciiTheme="majorHAnsi" w:hAnsiTheme="majorHAnsi" w:cstheme="majorHAnsi"/>
                <w:b/>
                <w:iCs/>
                <w:sz w:val="20"/>
                <w:szCs w:val="20"/>
              </w:rPr>
            </w:pPr>
            <w:r w:rsidRPr="007466F3">
              <w:rPr>
                <w:rFonts w:asciiTheme="majorHAnsi" w:hAnsiTheme="majorHAnsi" w:cstheme="majorHAnsi"/>
                <w:b/>
                <w:iCs/>
                <w:sz w:val="20"/>
                <w:szCs w:val="20"/>
              </w:rPr>
              <w:t>Priority no</w:t>
            </w:r>
          </w:p>
        </w:tc>
        <w:tc>
          <w:tcPr>
            <w:tcW w:w="992" w:type="dxa"/>
            <w:shd w:val="clear" w:color="auto" w:fill="D5DCE4" w:themeFill="text2" w:themeFillTint="33"/>
          </w:tcPr>
          <w:p w14:paraId="0BF540BD" w14:textId="77777777" w:rsidR="00BC2DEA" w:rsidRPr="007466F3" w:rsidRDefault="00BC2DEA" w:rsidP="00A3512A">
            <w:pPr>
              <w:jc w:val="both"/>
              <w:rPr>
                <w:rFonts w:asciiTheme="majorHAnsi" w:hAnsiTheme="majorHAnsi" w:cstheme="majorHAnsi"/>
                <w:b/>
                <w:iCs/>
                <w:sz w:val="20"/>
                <w:szCs w:val="20"/>
              </w:rPr>
            </w:pPr>
            <w:r w:rsidRPr="007466F3">
              <w:rPr>
                <w:rFonts w:asciiTheme="majorHAnsi" w:hAnsiTheme="majorHAnsi" w:cstheme="majorHAnsi"/>
                <w:b/>
                <w:iCs/>
                <w:sz w:val="20"/>
                <w:szCs w:val="20"/>
              </w:rPr>
              <w:t>Fund</w:t>
            </w:r>
          </w:p>
        </w:tc>
        <w:tc>
          <w:tcPr>
            <w:tcW w:w="1559" w:type="dxa"/>
            <w:shd w:val="clear" w:color="auto" w:fill="D5DCE4" w:themeFill="text2" w:themeFillTint="33"/>
          </w:tcPr>
          <w:p w14:paraId="5AC15725" w14:textId="77777777" w:rsidR="00BC2DEA" w:rsidRPr="007466F3" w:rsidRDefault="00BC2DEA" w:rsidP="00A3512A">
            <w:pPr>
              <w:jc w:val="both"/>
              <w:rPr>
                <w:rFonts w:asciiTheme="majorHAnsi" w:hAnsiTheme="majorHAnsi" w:cstheme="majorHAnsi"/>
                <w:b/>
                <w:iCs/>
                <w:sz w:val="20"/>
                <w:szCs w:val="20"/>
              </w:rPr>
            </w:pPr>
            <w:r w:rsidRPr="007466F3">
              <w:rPr>
                <w:rFonts w:asciiTheme="majorHAnsi" w:hAnsiTheme="majorHAnsi" w:cstheme="majorHAnsi"/>
                <w:b/>
                <w:iCs/>
                <w:sz w:val="20"/>
                <w:szCs w:val="20"/>
              </w:rPr>
              <w:t>Specific objective</w:t>
            </w:r>
          </w:p>
        </w:tc>
        <w:tc>
          <w:tcPr>
            <w:tcW w:w="4111" w:type="dxa"/>
            <w:shd w:val="clear" w:color="auto" w:fill="D5DCE4" w:themeFill="text2" w:themeFillTint="33"/>
          </w:tcPr>
          <w:p w14:paraId="46390108" w14:textId="77777777" w:rsidR="00BC2DEA" w:rsidRPr="007466F3" w:rsidRDefault="00BC2DEA" w:rsidP="00A3512A">
            <w:pPr>
              <w:jc w:val="both"/>
              <w:rPr>
                <w:rFonts w:asciiTheme="majorHAnsi" w:hAnsiTheme="majorHAnsi" w:cstheme="majorHAnsi"/>
                <w:b/>
                <w:iCs/>
                <w:sz w:val="20"/>
                <w:szCs w:val="20"/>
              </w:rPr>
            </w:pPr>
            <w:r w:rsidRPr="007466F3">
              <w:rPr>
                <w:rFonts w:asciiTheme="majorHAnsi" w:hAnsiTheme="majorHAnsi" w:cstheme="majorHAnsi"/>
                <w:b/>
                <w:iCs/>
                <w:sz w:val="20"/>
                <w:szCs w:val="20"/>
              </w:rPr>
              <w:t xml:space="preserve">Code </w:t>
            </w:r>
          </w:p>
        </w:tc>
        <w:tc>
          <w:tcPr>
            <w:tcW w:w="1412" w:type="dxa"/>
            <w:shd w:val="clear" w:color="auto" w:fill="D5DCE4" w:themeFill="text2" w:themeFillTint="33"/>
          </w:tcPr>
          <w:p w14:paraId="13E95A8A" w14:textId="77777777" w:rsidR="00BC2DEA" w:rsidRPr="007466F3" w:rsidRDefault="00BC2DEA" w:rsidP="00A3512A">
            <w:pPr>
              <w:jc w:val="both"/>
              <w:rPr>
                <w:rFonts w:asciiTheme="majorHAnsi" w:hAnsiTheme="majorHAnsi" w:cstheme="majorHAnsi"/>
                <w:b/>
                <w:iCs/>
                <w:sz w:val="20"/>
                <w:szCs w:val="20"/>
              </w:rPr>
            </w:pPr>
            <w:r w:rsidRPr="007466F3">
              <w:rPr>
                <w:rFonts w:asciiTheme="majorHAnsi" w:hAnsiTheme="majorHAnsi" w:cstheme="majorHAnsi"/>
                <w:b/>
                <w:iCs/>
                <w:sz w:val="20"/>
                <w:szCs w:val="20"/>
              </w:rPr>
              <w:t>Amount (EUR)</w:t>
            </w:r>
          </w:p>
        </w:tc>
      </w:tr>
      <w:tr w:rsidR="001B3DAE" w:rsidRPr="00E1344A" w14:paraId="01D7113D" w14:textId="77777777" w:rsidTr="00812644">
        <w:tc>
          <w:tcPr>
            <w:tcW w:w="988" w:type="dxa"/>
          </w:tcPr>
          <w:p w14:paraId="38FD0671" w14:textId="77777777" w:rsidR="001B3DAE" w:rsidRPr="00E1344A" w:rsidRDefault="001B3DAE" w:rsidP="001B3DAE">
            <w:pPr>
              <w:jc w:val="both"/>
              <w:rPr>
                <w:rFonts w:asciiTheme="majorHAnsi" w:hAnsiTheme="majorHAnsi" w:cstheme="majorHAnsi"/>
                <w:iCs/>
                <w:sz w:val="20"/>
                <w:szCs w:val="20"/>
              </w:rPr>
            </w:pPr>
            <w:r w:rsidRPr="00E1344A">
              <w:rPr>
                <w:rFonts w:asciiTheme="majorHAnsi" w:hAnsiTheme="majorHAnsi" w:cstheme="majorHAnsi"/>
                <w:iCs/>
                <w:sz w:val="20"/>
                <w:szCs w:val="20"/>
              </w:rPr>
              <w:t>2</w:t>
            </w:r>
          </w:p>
        </w:tc>
        <w:tc>
          <w:tcPr>
            <w:tcW w:w="992" w:type="dxa"/>
          </w:tcPr>
          <w:p w14:paraId="5DED0187" w14:textId="77777777" w:rsidR="001B3DAE" w:rsidRPr="00E1344A" w:rsidRDefault="001B3DAE" w:rsidP="001B3DAE">
            <w:pPr>
              <w:jc w:val="both"/>
              <w:rPr>
                <w:rFonts w:asciiTheme="majorHAnsi" w:hAnsiTheme="majorHAnsi" w:cstheme="majorHAnsi"/>
                <w:iCs/>
                <w:sz w:val="20"/>
                <w:szCs w:val="20"/>
              </w:rPr>
            </w:pPr>
            <w:r w:rsidRPr="00E1344A">
              <w:rPr>
                <w:rFonts w:asciiTheme="majorHAnsi" w:hAnsiTheme="majorHAnsi" w:cstheme="majorHAnsi"/>
                <w:iCs/>
                <w:sz w:val="20"/>
                <w:szCs w:val="20"/>
              </w:rPr>
              <w:t>ERDF</w:t>
            </w:r>
          </w:p>
        </w:tc>
        <w:tc>
          <w:tcPr>
            <w:tcW w:w="1559" w:type="dxa"/>
          </w:tcPr>
          <w:p w14:paraId="68608822" w14:textId="77777777" w:rsidR="001B3DAE" w:rsidRPr="00E1344A" w:rsidRDefault="001B3DAE" w:rsidP="001B3DAE">
            <w:pPr>
              <w:jc w:val="both"/>
              <w:rPr>
                <w:rFonts w:asciiTheme="majorHAnsi" w:hAnsiTheme="majorHAnsi" w:cstheme="majorHAnsi"/>
                <w:iCs/>
                <w:sz w:val="20"/>
                <w:szCs w:val="20"/>
              </w:rPr>
            </w:pPr>
            <w:r w:rsidRPr="00E1344A">
              <w:rPr>
                <w:rFonts w:asciiTheme="majorHAnsi" w:hAnsiTheme="majorHAnsi" w:cstheme="majorHAnsi"/>
                <w:iCs/>
                <w:sz w:val="20"/>
                <w:szCs w:val="20"/>
              </w:rPr>
              <w:t>SO 4.6</w:t>
            </w:r>
          </w:p>
        </w:tc>
        <w:tc>
          <w:tcPr>
            <w:tcW w:w="4111" w:type="dxa"/>
          </w:tcPr>
          <w:p w14:paraId="5A53765D" w14:textId="770500AC" w:rsidR="001B3DAE" w:rsidRPr="00E1344A" w:rsidRDefault="001B3DAE" w:rsidP="001B3DAE">
            <w:pPr>
              <w:jc w:val="both"/>
              <w:rPr>
                <w:rFonts w:asciiTheme="majorHAnsi" w:hAnsiTheme="majorHAnsi" w:cstheme="majorHAnsi"/>
                <w:iCs/>
                <w:sz w:val="20"/>
                <w:szCs w:val="20"/>
              </w:rPr>
            </w:pPr>
            <w:r w:rsidRPr="00555160">
              <w:rPr>
                <w:rFonts w:asciiTheme="majorHAnsi" w:hAnsiTheme="majorHAnsi" w:cstheme="majorHAnsi"/>
                <w:iCs/>
                <w:szCs w:val="20"/>
              </w:rPr>
              <w:t>166 Protection, development and promotion of cultural heritage and cultural services</w:t>
            </w:r>
          </w:p>
        </w:tc>
        <w:tc>
          <w:tcPr>
            <w:tcW w:w="1412" w:type="dxa"/>
          </w:tcPr>
          <w:p w14:paraId="4EF0AAD8" w14:textId="166D156B" w:rsidR="001B3DAE" w:rsidRPr="00E1344A" w:rsidRDefault="00AC25D9" w:rsidP="001B3DAE">
            <w:pPr>
              <w:jc w:val="both"/>
              <w:rPr>
                <w:rFonts w:asciiTheme="majorHAnsi" w:hAnsiTheme="majorHAnsi" w:cstheme="majorHAnsi"/>
                <w:iCs/>
                <w:sz w:val="20"/>
                <w:szCs w:val="20"/>
              </w:rPr>
            </w:pPr>
            <w:r>
              <w:rPr>
                <w:rFonts w:asciiTheme="majorHAnsi" w:hAnsiTheme="majorHAnsi" w:cstheme="majorHAnsi"/>
                <w:iCs/>
                <w:sz w:val="20"/>
                <w:szCs w:val="20"/>
              </w:rPr>
              <w:t>3.000.000,00</w:t>
            </w:r>
          </w:p>
        </w:tc>
      </w:tr>
      <w:tr w:rsidR="001B3DAE" w:rsidRPr="00E1344A" w14:paraId="33D0F093" w14:textId="77777777" w:rsidTr="00812644">
        <w:tc>
          <w:tcPr>
            <w:tcW w:w="988" w:type="dxa"/>
          </w:tcPr>
          <w:p w14:paraId="288D7F4F" w14:textId="77777777" w:rsidR="001B3DAE" w:rsidRPr="00E1344A" w:rsidRDefault="001B3DAE" w:rsidP="001B3DAE">
            <w:pPr>
              <w:jc w:val="both"/>
              <w:rPr>
                <w:rFonts w:asciiTheme="majorHAnsi" w:hAnsiTheme="majorHAnsi" w:cstheme="majorHAnsi"/>
                <w:iCs/>
                <w:sz w:val="20"/>
                <w:szCs w:val="20"/>
              </w:rPr>
            </w:pPr>
            <w:r w:rsidRPr="00E1344A">
              <w:rPr>
                <w:rFonts w:asciiTheme="majorHAnsi" w:hAnsiTheme="majorHAnsi" w:cstheme="majorHAnsi"/>
                <w:iCs/>
                <w:sz w:val="20"/>
                <w:szCs w:val="20"/>
              </w:rPr>
              <w:t>2</w:t>
            </w:r>
          </w:p>
        </w:tc>
        <w:tc>
          <w:tcPr>
            <w:tcW w:w="992" w:type="dxa"/>
          </w:tcPr>
          <w:p w14:paraId="5759B7F7" w14:textId="77777777" w:rsidR="001B3DAE" w:rsidRPr="00E1344A" w:rsidRDefault="001B3DAE" w:rsidP="001B3DAE">
            <w:pPr>
              <w:jc w:val="both"/>
              <w:rPr>
                <w:rFonts w:asciiTheme="majorHAnsi" w:hAnsiTheme="majorHAnsi" w:cstheme="majorHAnsi"/>
                <w:iCs/>
                <w:sz w:val="20"/>
                <w:szCs w:val="20"/>
              </w:rPr>
            </w:pPr>
            <w:r w:rsidRPr="00E1344A">
              <w:rPr>
                <w:rFonts w:asciiTheme="majorHAnsi" w:hAnsiTheme="majorHAnsi" w:cstheme="majorHAnsi"/>
                <w:iCs/>
                <w:sz w:val="20"/>
                <w:szCs w:val="20"/>
              </w:rPr>
              <w:t>ERDF</w:t>
            </w:r>
          </w:p>
        </w:tc>
        <w:tc>
          <w:tcPr>
            <w:tcW w:w="1559" w:type="dxa"/>
          </w:tcPr>
          <w:p w14:paraId="27F35666" w14:textId="77777777" w:rsidR="001B3DAE" w:rsidRPr="00E1344A" w:rsidRDefault="001B3DAE" w:rsidP="001B3DAE">
            <w:pPr>
              <w:jc w:val="both"/>
              <w:rPr>
                <w:rFonts w:asciiTheme="majorHAnsi" w:hAnsiTheme="majorHAnsi" w:cstheme="majorHAnsi"/>
                <w:iCs/>
                <w:sz w:val="20"/>
                <w:szCs w:val="20"/>
              </w:rPr>
            </w:pPr>
            <w:r w:rsidRPr="00E1344A">
              <w:rPr>
                <w:rFonts w:asciiTheme="majorHAnsi" w:hAnsiTheme="majorHAnsi" w:cstheme="majorHAnsi"/>
                <w:iCs/>
                <w:sz w:val="20"/>
                <w:szCs w:val="20"/>
              </w:rPr>
              <w:t>SO 4.6</w:t>
            </w:r>
          </w:p>
        </w:tc>
        <w:tc>
          <w:tcPr>
            <w:tcW w:w="4111" w:type="dxa"/>
          </w:tcPr>
          <w:p w14:paraId="3D464E76" w14:textId="19343BD2" w:rsidR="001B3DAE" w:rsidRPr="00E1344A" w:rsidRDefault="001B3DAE" w:rsidP="001B3DAE">
            <w:pPr>
              <w:jc w:val="both"/>
              <w:rPr>
                <w:rFonts w:asciiTheme="majorHAnsi" w:hAnsiTheme="majorHAnsi" w:cstheme="majorHAnsi"/>
                <w:iCs/>
                <w:sz w:val="20"/>
                <w:szCs w:val="20"/>
              </w:rPr>
            </w:pPr>
            <w:r w:rsidRPr="00E51B73">
              <w:rPr>
                <w:rFonts w:asciiTheme="majorHAnsi" w:hAnsiTheme="majorHAnsi" w:cstheme="majorHAnsi"/>
                <w:iCs/>
                <w:szCs w:val="20"/>
              </w:rPr>
              <w:t>167 Protection, development and promotion of natural heritage and eco-tourism other than Natura 2000 sites</w:t>
            </w:r>
          </w:p>
        </w:tc>
        <w:tc>
          <w:tcPr>
            <w:tcW w:w="1412" w:type="dxa"/>
          </w:tcPr>
          <w:p w14:paraId="4D3CE2AD" w14:textId="57317568" w:rsidR="001B3DAE" w:rsidRPr="00E1344A" w:rsidRDefault="00AC25D9" w:rsidP="001B3DAE">
            <w:pPr>
              <w:jc w:val="both"/>
              <w:rPr>
                <w:rFonts w:asciiTheme="majorHAnsi" w:hAnsiTheme="majorHAnsi" w:cstheme="majorHAnsi"/>
                <w:iCs/>
                <w:sz w:val="20"/>
                <w:szCs w:val="20"/>
              </w:rPr>
            </w:pPr>
            <w:r>
              <w:rPr>
                <w:rFonts w:asciiTheme="majorHAnsi" w:hAnsiTheme="majorHAnsi" w:cstheme="majorHAnsi"/>
                <w:iCs/>
                <w:sz w:val="20"/>
                <w:szCs w:val="20"/>
              </w:rPr>
              <w:t>3.466.632,79</w:t>
            </w:r>
          </w:p>
        </w:tc>
      </w:tr>
    </w:tbl>
    <w:p w14:paraId="0F3991C5" w14:textId="77777777" w:rsidR="00BC2DEA" w:rsidRPr="007466F3" w:rsidRDefault="00BC2DEA" w:rsidP="00BC2DEA">
      <w:pPr>
        <w:spacing w:after="200" w:line="276" w:lineRule="auto"/>
        <w:rPr>
          <w:rFonts w:asciiTheme="majorHAnsi" w:hAnsiTheme="majorHAnsi" w:cstheme="majorHAnsi"/>
          <w:iCs/>
          <w:sz w:val="22"/>
          <w:szCs w:val="22"/>
        </w:rPr>
      </w:pPr>
    </w:p>
    <w:p w14:paraId="2E99FDA5" w14:textId="73975FB4" w:rsidR="00BC2DEA" w:rsidRPr="007466F3" w:rsidRDefault="00BC2DEA" w:rsidP="00BC2DEA">
      <w:pPr>
        <w:pStyle w:val="Napis"/>
      </w:pPr>
      <w:bookmarkStart w:id="57" w:name="_Toc80113977"/>
      <w:bookmarkStart w:id="58" w:name="_Toc88655179"/>
      <w:r w:rsidRPr="007466F3">
        <w:t xml:space="preserve">Table </w:t>
      </w:r>
      <w:r w:rsidRPr="007466F3">
        <w:fldChar w:fldCharType="begin"/>
      </w:r>
      <w:r w:rsidRPr="007466F3">
        <w:instrText xml:space="preserve"> SEQ Table \* ARABIC </w:instrText>
      </w:r>
      <w:r w:rsidRPr="007466F3">
        <w:fldChar w:fldCharType="separate"/>
      </w:r>
      <w:r w:rsidR="006D7E5F">
        <w:rPr>
          <w:noProof/>
        </w:rPr>
        <w:t>10</w:t>
      </w:r>
      <w:r w:rsidRPr="007466F3">
        <w:fldChar w:fldCharType="end"/>
      </w:r>
      <w:r w:rsidRPr="007466F3">
        <w:t>: Dimension 2 – form of financing for Priority 2</w:t>
      </w:r>
      <w:bookmarkEnd w:id="57"/>
      <w:bookmarkEnd w:id="58"/>
    </w:p>
    <w:tbl>
      <w:tblPr>
        <w:tblStyle w:val="TableGrid1"/>
        <w:tblW w:w="0" w:type="auto"/>
        <w:tblLook w:val="04A0" w:firstRow="1" w:lastRow="0" w:firstColumn="1" w:lastColumn="0" w:noHBand="0" w:noVBand="1"/>
      </w:tblPr>
      <w:tblGrid>
        <w:gridCol w:w="988"/>
        <w:gridCol w:w="992"/>
        <w:gridCol w:w="1559"/>
        <w:gridCol w:w="4111"/>
        <w:gridCol w:w="1412"/>
      </w:tblGrid>
      <w:tr w:rsidR="00BC2DEA" w:rsidRPr="007466F3" w14:paraId="7E02DFF8" w14:textId="77777777" w:rsidTr="00AC554F">
        <w:tc>
          <w:tcPr>
            <w:tcW w:w="988" w:type="dxa"/>
            <w:shd w:val="clear" w:color="auto" w:fill="D5DCE4" w:themeFill="text2" w:themeFillTint="33"/>
          </w:tcPr>
          <w:p w14:paraId="64A47CEE" w14:textId="77777777" w:rsidR="00BC2DEA" w:rsidRPr="007466F3" w:rsidRDefault="00BC2DEA" w:rsidP="00A3512A">
            <w:pPr>
              <w:jc w:val="both"/>
              <w:rPr>
                <w:rFonts w:asciiTheme="majorHAnsi" w:hAnsiTheme="majorHAnsi" w:cstheme="majorHAnsi"/>
                <w:b/>
                <w:iCs/>
                <w:sz w:val="20"/>
                <w:szCs w:val="20"/>
              </w:rPr>
            </w:pPr>
            <w:r w:rsidRPr="007466F3">
              <w:rPr>
                <w:rFonts w:asciiTheme="majorHAnsi" w:hAnsiTheme="majorHAnsi" w:cstheme="majorHAnsi"/>
                <w:b/>
                <w:iCs/>
                <w:sz w:val="20"/>
                <w:szCs w:val="20"/>
              </w:rPr>
              <w:t>Priority no</w:t>
            </w:r>
          </w:p>
        </w:tc>
        <w:tc>
          <w:tcPr>
            <w:tcW w:w="992" w:type="dxa"/>
            <w:shd w:val="clear" w:color="auto" w:fill="D5DCE4" w:themeFill="text2" w:themeFillTint="33"/>
          </w:tcPr>
          <w:p w14:paraId="15599613" w14:textId="77777777" w:rsidR="00BC2DEA" w:rsidRPr="007466F3" w:rsidRDefault="00BC2DEA" w:rsidP="00A3512A">
            <w:pPr>
              <w:jc w:val="both"/>
              <w:rPr>
                <w:rFonts w:asciiTheme="majorHAnsi" w:hAnsiTheme="majorHAnsi" w:cstheme="majorHAnsi"/>
                <w:b/>
                <w:iCs/>
                <w:sz w:val="20"/>
                <w:szCs w:val="20"/>
              </w:rPr>
            </w:pPr>
            <w:r w:rsidRPr="007466F3">
              <w:rPr>
                <w:rFonts w:asciiTheme="majorHAnsi" w:hAnsiTheme="majorHAnsi" w:cstheme="majorHAnsi"/>
                <w:b/>
                <w:iCs/>
                <w:sz w:val="20"/>
                <w:szCs w:val="20"/>
              </w:rPr>
              <w:t>Fund</w:t>
            </w:r>
          </w:p>
        </w:tc>
        <w:tc>
          <w:tcPr>
            <w:tcW w:w="1559" w:type="dxa"/>
            <w:shd w:val="clear" w:color="auto" w:fill="D5DCE4" w:themeFill="text2" w:themeFillTint="33"/>
          </w:tcPr>
          <w:p w14:paraId="28DF01B0" w14:textId="77777777" w:rsidR="00BC2DEA" w:rsidRPr="007466F3" w:rsidRDefault="00BC2DEA" w:rsidP="00A3512A">
            <w:pPr>
              <w:jc w:val="both"/>
              <w:rPr>
                <w:rFonts w:asciiTheme="majorHAnsi" w:hAnsiTheme="majorHAnsi" w:cstheme="majorHAnsi"/>
                <w:b/>
                <w:iCs/>
                <w:sz w:val="20"/>
                <w:szCs w:val="20"/>
              </w:rPr>
            </w:pPr>
            <w:r w:rsidRPr="007466F3">
              <w:rPr>
                <w:rFonts w:asciiTheme="majorHAnsi" w:hAnsiTheme="majorHAnsi" w:cstheme="majorHAnsi"/>
                <w:b/>
                <w:iCs/>
                <w:sz w:val="20"/>
                <w:szCs w:val="20"/>
              </w:rPr>
              <w:t>Specific objective</w:t>
            </w:r>
          </w:p>
        </w:tc>
        <w:tc>
          <w:tcPr>
            <w:tcW w:w="4111" w:type="dxa"/>
            <w:shd w:val="clear" w:color="auto" w:fill="D5DCE4" w:themeFill="text2" w:themeFillTint="33"/>
          </w:tcPr>
          <w:p w14:paraId="0E508BEA" w14:textId="77777777" w:rsidR="00BC2DEA" w:rsidRPr="007466F3" w:rsidRDefault="00BC2DEA" w:rsidP="00A3512A">
            <w:pPr>
              <w:jc w:val="both"/>
              <w:rPr>
                <w:rFonts w:asciiTheme="majorHAnsi" w:hAnsiTheme="majorHAnsi" w:cstheme="majorHAnsi"/>
                <w:b/>
                <w:iCs/>
                <w:sz w:val="20"/>
                <w:szCs w:val="20"/>
              </w:rPr>
            </w:pPr>
            <w:r w:rsidRPr="007466F3">
              <w:rPr>
                <w:rFonts w:asciiTheme="majorHAnsi" w:hAnsiTheme="majorHAnsi" w:cstheme="majorHAnsi"/>
                <w:b/>
                <w:iCs/>
                <w:sz w:val="20"/>
                <w:szCs w:val="20"/>
              </w:rPr>
              <w:t xml:space="preserve">Code </w:t>
            </w:r>
          </w:p>
        </w:tc>
        <w:tc>
          <w:tcPr>
            <w:tcW w:w="1412" w:type="dxa"/>
            <w:shd w:val="clear" w:color="auto" w:fill="D5DCE4" w:themeFill="text2" w:themeFillTint="33"/>
          </w:tcPr>
          <w:p w14:paraId="431454B8" w14:textId="77777777" w:rsidR="00BC2DEA" w:rsidRPr="007466F3" w:rsidRDefault="00BC2DEA" w:rsidP="00A3512A">
            <w:pPr>
              <w:jc w:val="both"/>
              <w:rPr>
                <w:rFonts w:asciiTheme="majorHAnsi" w:hAnsiTheme="majorHAnsi" w:cstheme="majorHAnsi"/>
                <w:b/>
                <w:iCs/>
                <w:sz w:val="20"/>
                <w:szCs w:val="20"/>
              </w:rPr>
            </w:pPr>
            <w:r w:rsidRPr="007466F3">
              <w:rPr>
                <w:rFonts w:asciiTheme="majorHAnsi" w:hAnsiTheme="majorHAnsi" w:cstheme="majorHAnsi"/>
                <w:b/>
                <w:iCs/>
                <w:sz w:val="20"/>
                <w:szCs w:val="20"/>
              </w:rPr>
              <w:t>Amount (EUR)</w:t>
            </w:r>
          </w:p>
        </w:tc>
      </w:tr>
      <w:tr w:rsidR="00E1344A" w:rsidRPr="007466F3" w14:paraId="2C232E43" w14:textId="77777777" w:rsidTr="00AC554F">
        <w:tc>
          <w:tcPr>
            <w:tcW w:w="988" w:type="dxa"/>
          </w:tcPr>
          <w:p w14:paraId="4F573816" w14:textId="3FF66CAB" w:rsidR="00E1344A" w:rsidRPr="007466F3" w:rsidRDefault="00E1344A" w:rsidP="00E1344A">
            <w:pPr>
              <w:jc w:val="both"/>
              <w:rPr>
                <w:rFonts w:asciiTheme="majorHAnsi" w:hAnsiTheme="majorHAnsi" w:cstheme="majorHAnsi"/>
                <w:b/>
                <w:iCs/>
                <w:sz w:val="20"/>
                <w:szCs w:val="20"/>
              </w:rPr>
            </w:pPr>
            <w:r w:rsidRPr="00E1344A">
              <w:rPr>
                <w:rFonts w:asciiTheme="majorHAnsi" w:hAnsiTheme="majorHAnsi" w:cstheme="majorHAnsi"/>
                <w:iCs/>
                <w:sz w:val="20"/>
                <w:szCs w:val="20"/>
              </w:rPr>
              <w:t>2</w:t>
            </w:r>
          </w:p>
        </w:tc>
        <w:tc>
          <w:tcPr>
            <w:tcW w:w="992" w:type="dxa"/>
          </w:tcPr>
          <w:p w14:paraId="600F7BBB" w14:textId="6BB3A420" w:rsidR="00E1344A" w:rsidRPr="007466F3" w:rsidRDefault="00E1344A" w:rsidP="00E1344A">
            <w:pPr>
              <w:jc w:val="both"/>
              <w:rPr>
                <w:rFonts w:asciiTheme="majorHAnsi" w:hAnsiTheme="majorHAnsi" w:cstheme="majorHAnsi"/>
                <w:b/>
                <w:iCs/>
                <w:sz w:val="20"/>
                <w:szCs w:val="20"/>
              </w:rPr>
            </w:pPr>
            <w:r w:rsidRPr="00E1344A">
              <w:rPr>
                <w:rFonts w:asciiTheme="majorHAnsi" w:hAnsiTheme="majorHAnsi" w:cstheme="majorHAnsi"/>
                <w:iCs/>
                <w:sz w:val="20"/>
                <w:szCs w:val="20"/>
              </w:rPr>
              <w:t>ERDF</w:t>
            </w:r>
          </w:p>
        </w:tc>
        <w:tc>
          <w:tcPr>
            <w:tcW w:w="1559" w:type="dxa"/>
          </w:tcPr>
          <w:p w14:paraId="4D0AA9AC" w14:textId="65AC4ED1" w:rsidR="00E1344A" w:rsidRPr="007466F3" w:rsidRDefault="00E1344A" w:rsidP="00E1344A">
            <w:pPr>
              <w:jc w:val="both"/>
              <w:rPr>
                <w:rFonts w:asciiTheme="majorHAnsi" w:hAnsiTheme="majorHAnsi" w:cstheme="majorHAnsi"/>
                <w:b/>
                <w:iCs/>
                <w:sz w:val="20"/>
                <w:szCs w:val="20"/>
              </w:rPr>
            </w:pPr>
            <w:r w:rsidRPr="00E1344A">
              <w:rPr>
                <w:rFonts w:asciiTheme="majorHAnsi" w:hAnsiTheme="majorHAnsi" w:cstheme="majorHAnsi"/>
                <w:iCs/>
                <w:sz w:val="20"/>
                <w:szCs w:val="20"/>
              </w:rPr>
              <w:t>SO 4.6</w:t>
            </w:r>
          </w:p>
        </w:tc>
        <w:tc>
          <w:tcPr>
            <w:tcW w:w="4111" w:type="dxa"/>
          </w:tcPr>
          <w:p w14:paraId="2D1C052D" w14:textId="542521D4" w:rsidR="00E1344A" w:rsidRPr="00AC554F" w:rsidRDefault="000554A1" w:rsidP="00E1344A">
            <w:pPr>
              <w:jc w:val="both"/>
              <w:rPr>
                <w:rFonts w:asciiTheme="majorHAnsi" w:hAnsiTheme="majorHAnsi" w:cstheme="majorHAnsi"/>
                <w:iCs/>
                <w:sz w:val="20"/>
                <w:szCs w:val="20"/>
              </w:rPr>
            </w:pPr>
            <w:r w:rsidRPr="00AC554F">
              <w:rPr>
                <w:rFonts w:asciiTheme="majorHAnsi" w:hAnsiTheme="majorHAnsi" w:cstheme="majorHAnsi"/>
                <w:iCs/>
                <w:sz w:val="20"/>
                <w:szCs w:val="20"/>
              </w:rPr>
              <w:t>01. Grant</w:t>
            </w:r>
          </w:p>
        </w:tc>
        <w:tc>
          <w:tcPr>
            <w:tcW w:w="1412" w:type="dxa"/>
          </w:tcPr>
          <w:p w14:paraId="26FF5316" w14:textId="20DD84DF" w:rsidR="00E1344A" w:rsidRPr="00AC554F" w:rsidRDefault="000554A1" w:rsidP="00E1344A">
            <w:pPr>
              <w:jc w:val="both"/>
              <w:rPr>
                <w:rFonts w:asciiTheme="majorHAnsi" w:hAnsiTheme="majorHAnsi" w:cstheme="majorHAnsi"/>
                <w:iCs/>
                <w:sz w:val="20"/>
                <w:szCs w:val="20"/>
              </w:rPr>
            </w:pPr>
            <w:r>
              <w:rPr>
                <w:rFonts w:asciiTheme="majorHAnsi" w:hAnsiTheme="majorHAnsi" w:cstheme="majorHAnsi"/>
                <w:iCs/>
                <w:sz w:val="20"/>
                <w:szCs w:val="20"/>
              </w:rPr>
              <w:t>6.466.632,</w:t>
            </w:r>
            <w:r w:rsidRPr="00AC554F">
              <w:rPr>
                <w:rFonts w:asciiTheme="majorHAnsi" w:hAnsiTheme="majorHAnsi" w:cstheme="majorHAnsi"/>
                <w:iCs/>
                <w:sz w:val="20"/>
                <w:szCs w:val="20"/>
              </w:rPr>
              <w:t>79</w:t>
            </w:r>
          </w:p>
        </w:tc>
      </w:tr>
    </w:tbl>
    <w:p w14:paraId="5CB28DD0" w14:textId="77777777" w:rsidR="00BC2DEA" w:rsidRPr="007466F3" w:rsidRDefault="00BC2DEA" w:rsidP="00BC2DEA">
      <w:pPr>
        <w:spacing w:after="200" w:line="276" w:lineRule="auto"/>
        <w:jc w:val="center"/>
        <w:rPr>
          <w:rFonts w:asciiTheme="majorHAnsi" w:hAnsiTheme="majorHAnsi" w:cstheme="majorHAnsi"/>
          <w:iCs/>
          <w:sz w:val="22"/>
          <w:szCs w:val="22"/>
        </w:rPr>
      </w:pPr>
    </w:p>
    <w:p w14:paraId="48F75DB9" w14:textId="1CF2F362" w:rsidR="00BC2DEA" w:rsidRPr="007466F3" w:rsidRDefault="00BC2DEA" w:rsidP="00BC2DEA">
      <w:pPr>
        <w:pStyle w:val="Napis"/>
      </w:pPr>
      <w:bookmarkStart w:id="59" w:name="_Toc80113978"/>
      <w:bookmarkStart w:id="60" w:name="_Toc88655180"/>
      <w:r w:rsidRPr="007466F3">
        <w:t xml:space="preserve">Table </w:t>
      </w:r>
      <w:r w:rsidRPr="007466F3">
        <w:fldChar w:fldCharType="begin"/>
      </w:r>
      <w:r w:rsidRPr="007466F3">
        <w:instrText xml:space="preserve"> SEQ Table \* ARABIC </w:instrText>
      </w:r>
      <w:r w:rsidRPr="007466F3">
        <w:fldChar w:fldCharType="separate"/>
      </w:r>
      <w:r w:rsidR="006D7E5F">
        <w:rPr>
          <w:noProof/>
        </w:rPr>
        <w:t>11</w:t>
      </w:r>
      <w:r w:rsidRPr="007466F3">
        <w:fldChar w:fldCharType="end"/>
      </w:r>
      <w:r w:rsidRPr="007466F3">
        <w:t>: Dimension 3 – territorial delivery mechanism and territorial focus for Priority 2</w:t>
      </w:r>
      <w:bookmarkEnd w:id="59"/>
      <w:bookmarkEnd w:id="60"/>
    </w:p>
    <w:tbl>
      <w:tblPr>
        <w:tblStyle w:val="TableGrid1"/>
        <w:tblW w:w="0" w:type="auto"/>
        <w:tblLook w:val="04A0" w:firstRow="1" w:lastRow="0" w:firstColumn="1" w:lastColumn="0" w:noHBand="0" w:noVBand="1"/>
      </w:tblPr>
      <w:tblGrid>
        <w:gridCol w:w="988"/>
        <w:gridCol w:w="992"/>
        <w:gridCol w:w="1559"/>
        <w:gridCol w:w="4111"/>
        <w:gridCol w:w="1412"/>
      </w:tblGrid>
      <w:tr w:rsidR="00BC2DEA" w:rsidRPr="007466F3" w14:paraId="261090DE" w14:textId="77777777" w:rsidTr="00AC554F">
        <w:tc>
          <w:tcPr>
            <w:tcW w:w="988" w:type="dxa"/>
            <w:shd w:val="clear" w:color="auto" w:fill="D5DCE4" w:themeFill="text2" w:themeFillTint="33"/>
          </w:tcPr>
          <w:p w14:paraId="54D35108" w14:textId="77777777" w:rsidR="00BC2DEA" w:rsidRPr="007466F3" w:rsidRDefault="00BC2DEA" w:rsidP="00A3512A">
            <w:pPr>
              <w:jc w:val="both"/>
              <w:rPr>
                <w:rFonts w:asciiTheme="majorHAnsi" w:hAnsiTheme="majorHAnsi" w:cstheme="majorHAnsi"/>
                <w:b/>
                <w:iCs/>
                <w:sz w:val="20"/>
                <w:szCs w:val="20"/>
              </w:rPr>
            </w:pPr>
            <w:r w:rsidRPr="007466F3">
              <w:rPr>
                <w:rFonts w:asciiTheme="majorHAnsi" w:hAnsiTheme="majorHAnsi" w:cstheme="majorHAnsi"/>
                <w:b/>
                <w:iCs/>
                <w:sz w:val="20"/>
                <w:szCs w:val="20"/>
              </w:rPr>
              <w:t>Priority No</w:t>
            </w:r>
          </w:p>
        </w:tc>
        <w:tc>
          <w:tcPr>
            <w:tcW w:w="992" w:type="dxa"/>
            <w:shd w:val="clear" w:color="auto" w:fill="D5DCE4" w:themeFill="text2" w:themeFillTint="33"/>
          </w:tcPr>
          <w:p w14:paraId="49D87D0B" w14:textId="77777777" w:rsidR="00BC2DEA" w:rsidRPr="007466F3" w:rsidRDefault="00BC2DEA" w:rsidP="00A3512A">
            <w:pPr>
              <w:jc w:val="both"/>
              <w:rPr>
                <w:rFonts w:asciiTheme="majorHAnsi" w:hAnsiTheme="majorHAnsi" w:cstheme="majorHAnsi"/>
                <w:b/>
                <w:iCs/>
                <w:sz w:val="20"/>
                <w:szCs w:val="20"/>
              </w:rPr>
            </w:pPr>
            <w:r w:rsidRPr="007466F3">
              <w:rPr>
                <w:rFonts w:asciiTheme="majorHAnsi" w:hAnsiTheme="majorHAnsi" w:cstheme="majorHAnsi"/>
                <w:b/>
                <w:iCs/>
                <w:sz w:val="20"/>
                <w:szCs w:val="20"/>
              </w:rPr>
              <w:t>Fund</w:t>
            </w:r>
          </w:p>
        </w:tc>
        <w:tc>
          <w:tcPr>
            <w:tcW w:w="1559" w:type="dxa"/>
            <w:shd w:val="clear" w:color="auto" w:fill="D5DCE4" w:themeFill="text2" w:themeFillTint="33"/>
          </w:tcPr>
          <w:p w14:paraId="1141E05F" w14:textId="77777777" w:rsidR="00BC2DEA" w:rsidRPr="007466F3" w:rsidRDefault="00BC2DEA" w:rsidP="00A3512A">
            <w:pPr>
              <w:jc w:val="both"/>
              <w:rPr>
                <w:rFonts w:asciiTheme="majorHAnsi" w:hAnsiTheme="majorHAnsi" w:cstheme="majorHAnsi"/>
                <w:b/>
                <w:iCs/>
                <w:sz w:val="20"/>
                <w:szCs w:val="20"/>
              </w:rPr>
            </w:pPr>
            <w:r w:rsidRPr="007466F3">
              <w:rPr>
                <w:rFonts w:asciiTheme="majorHAnsi" w:hAnsiTheme="majorHAnsi" w:cstheme="majorHAnsi"/>
                <w:b/>
                <w:iCs/>
                <w:sz w:val="20"/>
                <w:szCs w:val="20"/>
              </w:rPr>
              <w:t>Specific objective</w:t>
            </w:r>
          </w:p>
        </w:tc>
        <w:tc>
          <w:tcPr>
            <w:tcW w:w="4111" w:type="dxa"/>
            <w:shd w:val="clear" w:color="auto" w:fill="D5DCE4" w:themeFill="text2" w:themeFillTint="33"/>
          </w:tcPr>
          <w:p w14:paraId="27495A08" w14:textId="77777777" w:rsidR="00BC2DEA" w:rsidRPr="007466F3" w:rsidRDefault="00BC2DEA" w:rsidP="00A3512A">
            <w:pPr>
              <w:jc w:val="both"/>
              <w:rPr>
                <w:rFonts w:asciiTheme="majorHAnsi" w:hAnsiTheme="majorHAnsi" w:cstheme="majorHAnsi"/>
                <w:b/>
                <w:iCs/>
                <w:sz w:val="20"/>
                <w:szCs w:val="20"/>
              </w:rPr>
            </w:pPr>
            <w:r w:rsidRPr="007466F3">
              <w:rPr>
                <w:rFonts w:asciiTheme="majorHAnsi" w:hAnsiTheme="majorHAnsi" w:cstheme="majorHAnsi"/>
                <w:b/>
                <w:iCs/>
                <w:sz w:val="20"/>
                <w:szCs w:val="20"/>
              </w:rPr>
              <w:t xml:space="preserve">Code </w:t>
            </w:r>
          </w:p>
        </w:tc>
        <w:tc>
          <w:tcPr>
            <w:tcW w:w="1412" w:type="dxa"/>
            <w:shd w:val="clear" w:color="auto" w:fill="D5DCE4" w:themeFill="text2" w:themeFillTint="33"/>
          </w:tcPr>
          <w:p w14:paraId="440F9D41" w14:textId="77777777" w:rsidR="00BC2DEA" w:rsidRPr="007466F3" w:rsidRDefault="00BC2DEA" w:rsidP="00A3512A">
            <w:pPr>
              <w:jc w:val="both"/>
              <w:rPr>
                <w:rFonts w:asciiTheme="majorHAnsi" w:hAnsiTheme="majorHAnsi" w:cstheme="majorHAnsi"/>
                <w:b/>
                <w:iCs/>
                <w:sz w:val="20"/>
                <w:szCs w:val="20"/>
              </w:rPr>
            </w:pPr>
            <w:r w:rsidRPr="007466F3">
              <w:rPr>
                <w:rFonts w:asciiTheme="majorHAnsi" w:hAnsiTheme="majorHAnsi" w:cstheme="majorHAnsi"/>
                <w:b/>
                <w:iCs/>
                <w:sz w:val="20"/>
                <w:szCs w:val="20"/>
              </w:rPr>
              <w:t>Amount (EUR)</w:t>
            </w:r>
          </w:p>
        </w:tc>
      </w:tr>
      <w:tr w:rsidR="00E1344A" w:rsidRPr="007466F3" w14:paraId="3138D373" w14:textId="77777777" w:rsidTr="00AC554F">
        <w:tc>
          <w:tcPr>
            <w:tcW w:w="988" w:type="dxa"/>
          </w:tcPr>
          <w:p w14:paraId="64926EB6" w14:textId="57BB0882" w:rsidR="00E1344A" w:rsidRPr="007466F3" w:rsidRDefault="00E1344A" w:rsidP="00E1344A">
            <w:pPr>
              <w:jc w:val="both"/>
              <w:rPr>
                <w:rFonts w:asciiTheme="majorHAnsi" w:hAnsiTheme="majorHAnsi" w:cstheme="majorHAnsi"/>
                <w:b/>
                <w:iCs/>
                <w:sz w:val="20"/>
                <w:szCs w:val="20"/>
              </w:rPr>
            </w:pPr>
            <w:r w:rsidRPr="00E1344A">
              <w:rPr>
                <w:rFonts w:asciiTheme="majorHAnsi" w:hAnsiTheme="majorHAnsi" w:cstheme="majorHAnsi"/>
                <w:iCs/>
                <w:sz w:val="20"/>
                <w:szCs w:val="20"/>
              </w:rPr>
              <w:t>2</w:t>
            </w:r>
          </w:p>
        </w:tc>
        <w:tc>
          <w:tcPr>
            <w:tcW w:w="992" w:type="dxa"/>
          </w:tcPr>
          <w:p w14:paraId="60AE22B1" w14:textId="3D4240E3" w:rsidR="00E1344A" w:rsidRPr="007466F3" w:rsidRDefault="00E1344A" w:rsidP="00E1344A">
            <w:pPr>
              <w:jc w:val="both"/>
              <w:rPr>
                <w:rFonts w:asciiTheme="majorHAnsi" w:hAnsiTheme="majorHAnsi" w:cstheme="majorHAnsi"/>
                <w:b/>
                <w:iCs/>
                <w:sz w:val="20"/>
                <w:szCs w:val="20"/>
              </w:rPr>
            </w:pPr>
            <w:r w:rsidRPr="00E1344A">
              <w:rPr>
                <w:rFonts w:asciiTheme="majorHAnsi" w:hAnsiTheme="majorHAnsi" w:cstheme="majorHAnsi"/>
                <w:iCs/>
                <w:sz w:val="20"/>
                <w:szCs w:val="20"/>
              </w:rPr>
              <w:t>ERDF</w:t>
            </w:r>
          </w:p>
        </w:tc>
        <w:tc>
          <w:tcPr>
            <w:tcW w:w="1559" w:type="dxa"/>
          </w:tcPr>
          <w:p w14:paraId="1375D3B2" w14:textId="31C02041" w:rsidR="00E1344A" w:rsidRPr="007466F3" w:rsidRDefault="00E1344A" w:rsidP="00E1344A">
            <w:pPr>
              <w:jc w:val="both"/>
              <w:rPr>
                <w:rFonts w:asciiTheme="majorHAnsi" w:hAnsiTheme="majorHAnsi" w:cstheme="majorHAnsi"/>
                <w:b/>
                <w:iCs/>
                <w:sz w:val="20"/>
                <w:szCs w:val="20"/>
              </w:rPr>
            </w:pPr>
            <w:r w:rsidRPr="00E1344A">
              <w:rPr>
                <w:rFonts w:asciiTheme="majorHAnsi" w:hAnsiTheme="majorHAnsi" w:cstheme="majorHAnsi"/>
                <w:iCs/>
                <w:sz w:val="20"/>
                <w:szCs w:val="20"/>
              </w:rPr>
              <w:t>SO 4.6</w:t>
            </w:r>
          </w:p>
        </w:tc>
        <w:tc>
          <w:tcPr>
            <w:tcW w:w="4111" w:type="dxa"/>
          </w:tcPr>
          <w:p w14:paraId="2A46FCA7" w14:textId="0536B540" w:rsidR="00E1344A" w:rsidRPr="007466F3" w:rsidRDefault="001B3DAE" w:rsidP="00E1344A">
            <w:pPr>
              <w:jc w:val="both"/>
              <w:rPr>
                <w:rFonts w:asciiTheme="majorHAnsi" w:hAnsiTheme="majorHAnsi" w:cstheme="majorHAnsi"/>
                <w:b/>
                <w:iCs/>
                <w:sz w:val="20"/>
                <w:szCs w:val="20"/>
              </w:rPr>
            </w:pPr>
            <w:r>
              <w:rPr>
                <w:rFonts w:asciiTheme="majorHAnsi" w:hAnsiTheme="majorHAnsi" w:cstheme="majorHAnsi"/>
                <w:bCs/>
                <w:iCs/>
                <w:sz w:val="20"/>
                <w:szCs w:val="20"/>
              </w:rPr>
              <w:t>33. Other approaches – No territorial targeting</w:t>
            </w:r>
          </w:p>
        </w:tc>
        <w:tc>
          <w:tcPr>
            <w:tcW w:w="1412" w:type="dxa"/>
          </w:tcPr>
          <w:p w14:paraId="005753DC" w14:textId="555CF25D" w:rsidR="00E1344A" w:rsidRPr="00AC554F" w:rsidRDefault="000554A1" w:rsidP="00E1344A">
            <w:pPr>
              <w:jc w:val="both"/>
              <w:rPr>
                <w:rFonts w:asciiTheme="majorHAnsi" w:hAnsiTheme="majorHAnsi" w:cstheme="majorHAnsi"/>
                <w:iCs/>
                <w:sz w:val="20"/>
                <w:szCs w:val="20"/>
              </w:rPr>
            </w:pPr>
            <w:r>
              <w:rPr>
                <w:rFonts w:asciiTheme="majorHAnsi" w:hAnsiTheme="majorHAnsi" w:cstheme="majorHAnsi"/>
                <w:iCs/>
                <w:sz w:val="20"/>
                <w:szCs w:val="20"/>
              </w:rPr>
              <w:t>6.466.632,</w:t>
            </w:r>
            <w:r w:rsidRPr="00AC554F">
              <w:rPr>
                <w:rFonts w:asciiTheme="majorHAnsi" w:hAnsiTheme="majorHAnsi" w:cstheme="majorHAnsi"/>
                <w:iCs/>
                <w:sz w:val="20"/>
                <w:szCs w:val="20"/>
              </w:rPr>
              <w:t>79</w:t>
            </w:r>
          </w:p>
        </w:tc>
      </w:tr>
    </w:tbl>
    <w:p w14:paraId="6C14A2EA" w14:textId="77777777" w:rsidR="00BC2DEA" w:rsidRPr="007466F3" w:rsidRDefault="00BC2DEA" w:rsidP="00BC2DEA">
      <w:pPr>
        <w:rPr>
          <w:rFonts w:asciiTheme="majorHAnsi" w:hAnsiTheme="majorHAnsi" w:cstheme="majorHAnsi"/>
          <w:sz w:val="22"/>
          <w:szCs w:val="22"/>
        </w:rPr>
      </w:pPr>
    </w:p>
    <w:p w14:paraId="149068F4" w14:textId="77777777" w:rsidR="00BC2DEA" w:rsidRPr="007466F3" w:rsidRDefault="00BC2DEA" w:rsidP="00BC2DEA">
      <w:pPr>
        <w:spacing w:after="160" w:line="259" w:lineRule="auto"/>
        <w:rPr>
          <w:rFonts w:asciiTheme="majorHAnsi" w:hAnsiTheme="majorHAnsi" w:cstheme="majorHAnsi"/>
          <w:sz w:val="22"/>
          <w:szCs w:val="22"/>
        </w:rPr>
      </w:pPr>
      <w:r w:rsidRPr="007466F3">
        <w:rPr>
          <w:rFonts w:asciiTheme="majorHAnsi" w:hAnsiTheme="majorHAnsi" w:cstheme="majorHAnsi"/>
          <w:sz w:val="22"/>
          <w:szCs w:val="22"/>
        </w:rPr>
        <w:br w:type="page"/>
      </w:r>
    </w:p>
    <w:p w14:paraId="03170899" w14:textId="77777777" w:rsidR="00BC2DEA" w:rsidRPr="007466F3" w:rsidRDefault="00BC2DEA" w:rsidP="00BC2DEA">
      <w:pPr>
        <w:rPr>
          <w:rFonts w:asciiTheme="majorHAnsi" w:hAnsiTheme="majorHAnsi" w:cstheme="majorHAnsi"/>
          <w:sz w:val="22"/>
          <w:szCs w:val="22"/>
        </w:rPr>
      </w:pPr>
    </w:p>
    <w:p w14:paraId="25B192A7" w14:textId="77777777" w:rsidR="00BC2DEA" w:rsidRPr="007466F3" w:rsidRDefault="00BC2DEA" w:rsidP="00BC2DEA">
      <w:pPr>
        <w:pStyle w:val="Naslov2"/>
        <w:framePr w:wrap="around"/>
        <w:numPr>
          <w:ilvl w:val="0"/>
          <w:numId w:val="0"/>
        </w:numPr>
        <w:ind w:left="360"/>
      </w:pPr>
      <w:bookmarkStart w:id="61" w:name="_Toc80959994"/>
      <w:bookmarkStart w:id="62" w:name="_Toc88655104"/>
      <w:r w:rsidRPr="007466F3">
        <w:t xml:space="preserve">2.3 Priority 3 - </w:t>
      </w:r>
      <w:r>
        <w:t>C</w:t>
      </w:r>
      <w:r w:rsidRPr="007466F3">
        <w:t>ooperating border region</w:t>
      </w:r>
      <w:bookmarkEnd w:id="61"/>
      <w:bookmarkEnd w:id="62"/>
      <w:r w:rsidRPr="007466F3">
        <w:t xml:space="preserve"> </w:t>
      </w:r>
    </w:p>
    <w:p w14:paraId="2853C592" w14:textId="77777777" w:rsidR="00BC2DEA" w:rsidRPr="007466F3" w:rsidRDefault="00BC2DEA" w:rsidP="00BC2DEA">
      <w:pPr>
        <w:spacing w:after="200" w:line="276" w:lineRule="auto"/>
        <w:jc w:val="both"/>
        <w:rPr>
          <w:rFonts w:asciiTheme="majorHAnsi" w:hAnsiTheme="majorHAnsi" w:cstheme="majorHAnsi"/>
          <w:i/>
          <w:color w:val="000000"/>
          <w:sz w:val="20"/>
          <w:szCs w:val="20"/>
        </w:rPr>
      </w:pPr>
    </w:p>
    <w:p w14:paraId="30CF45A9" w14:textId="77777777" w:rsidR="00BC2DEA" w:rsidRPr="007466F3" w:rsidRDefault="00BC2DEA" w:rsidP="00BC2DEA">
      <w:pPr>
        <w:spacing w:after="200" w:line="276" w:lineRule="auto"/>
        <w:jc w:val="both"/>
        <w:rPr>
          <w:rFonts w:asciiTheme="majorHAnsi" w:hAnsiTheme="majorHAnsi" w:cstheme="majorHAnsi"/>
          <w:i/>
          <w:color w:val="000000"/>
          <w:sz w:val="20"/>
          <w:szCs w:val="20"/>
        </w:rPr>
      </w:pPr>
    </w:p>
    <w:p w14:paraId="1AB03326" w14:textId="77777777" w:rsidR="00BC2DEA" w:rsidRPr="007466F3" w:rsidRDefault="00BC2DEA" w:rsidP="00BC2DEA">
      <w:pPr>
        <w:spacing w:after="200" w:line="276" w:lineRule="auto"/>
        <w:jc w:val="both"/>
        <w:rPr>
          <w:i/>
          <w:color w:val="000000"/>
        </w:rPr>
      </w:pPr>
      <w:r w:rsidRPr="007466F3">
        <w:rPr>
          <w:i/>
          <w:color w:val="000000"/>
        </w:rPr>
        <w:t>Reference: point (d) of Article 17(3)</w:t>
      </w:r>
    </w:p>
    <w:p w14:paraId="74A6E89B" w14:textId="6DE17966" w:rsidR="00BC2DEA" w:rsidRPr="007466F3" w:rsidRDefault="00BC2DEA" w:rsidP="00BC2DEA">
      <w:pPr>
        <w:pStyle w:val="Naslov3"/>
      </w:pPr>
      <w:bookmarkStart w:id="63" w:name="_Toc80959995"/>
      <w:bookmarkStart w:id="64" w:name="_Toc88655105"/>
      <w:r w:rsidRPr="007466F3">
        <w:rPr>
          <w:rStyle w:val="Naslov3Znak"/>
          <w:b/>
        </w:rPr>
        <w:t>2.3.1</w:t>
      </w:r>
      <w:r w:rsidRPr="007466F3">
        <w:rPr>
          <w:rStyle w:val="Naslov3Znak"/>
          <w:b/>
        </w:rPr>
        <w:tab/>
      </w:r>
      <w:r w:rsidR="00B662EA">
        <w:rPr>
          <w:rStyle w:val="Naslov3Znak"/>
          <w:b/>
        </w:rPr>
        <w:t xml:space="preserve">Specific objective: ISO6.2 </w:t>
      </w:r>
      <w:proofErr w:type="spellStart"/>
      <w:r w:rsidRPr="007466F3">
        <w:rPr>
          <w:rStyle w:val="Naslov3Znak"/>
          <w:b/>
        </w:rPr>
        <w:t>I</w:t>
      </w:r>
      <w:r w:rsidR="00A3512A">
        <w:rPr>
          <w:rStyle w:val="Naslov3Znak"/>
          <w:b/>
        </w:rPr>
        <w:t>nterreg</w:t>
      </w:r>
      <w:proofErr w:type="spellEnd"/>
      <w:r w:rsidR="00A3512A">
        <w:rPr>
          <w:rStyle w:val="Naslov3Znak"/>
          <w:b/>
        </w:rPr>
        <w:t xml:space="preserve">-specific </w:t>
      </w:r>
      <w:proofErr w:type="gramStart"/>
      <w:r w:rsidR="00A3512A">
        <w:rPr>
          <w:rStyle w:val="Naslov3Znak"/>
          <w:b/>
        </w:rPr>
        <w:t>objective</w:t>
      </w:r>
      <w:proofErr w:type="gramEnd"/>
      <w:r w:rsidR="00A3512A">
        <w:rPr>
          <w:rStyle w:val="Naslov3Znak"/>
          <w:b/>
        </w:rPr>
        <w:t xml:space="preserve"> 1 – A</w:t>
      </w:r>
      <w:r w:rsidRPr="007466F3">
        <w:rPr>
          <w:rStyle w:val="Naslov3Znak"/>
          <w:b/>
        </w:rPr>
        <w:t xml:space="preserve"> better cooperation governance</w:t>
      </w:r>
      <w:bookmarkEnd w:id="63"/>
      <w:bookmarkEnd w:id="64"/>
      <w:r w:rsidRPr="007466F3">
        <w:t xml:space="preserve"> </w:t>
      </w:r>
    </w:p>
    <w:p w14:paraId="42367E2A" w14:textId="77777777" w:rsidR="00BC2DEA" w:rsidRPr="007466F3" w:rsidRDefault="00BC2DEA" w:rsidP="00BC2DEA">
      <w:pPr>
        <w:spacing w:after="200" w:line="276" w:lineRule="auto"/>
        <w:jc w:val="both"/>
        <w:rPr>
          <w:i/>
          <w:color w:val="000000"/>
        </w:rPr>
      </w:pPr>
      <w:r w:rsidRPr="007466F3">
        <w:rPr>
          <w:i/>
          <w:color w:val="000000"/>
        </w:rPr>
        <w:t>Reference: point (e) of Article 17(3)</w:t>
      </w:r>
    </w:p>
    <w:p w14:paraId="3F92F4D6" w14:textId="42797EA5" w:rsidR="00BC2DEA" w:rsidRPr="007466F3" w:rsidRDefault="00BC2DEA" w:rsidP="00835403">
      <w:pPr>
        <w:pStyle w:val="Naslov3"/>
      </w:pPr>
      <w:bookmarkStart w:id="65" w:name="_Toc88655106"/>
      <w:r w:rsidRPr="007466F3">
        <w:t>2.3.1.1 Related types of action, and their expected contribution to those specific objectives and to macro-regional strategies and sea-basis strategies, where appropriate</w:t>
      </w:r>
      <w:bookmarkEnd w:id="65"/>
    </w:p>
    <w:p w14:paraId="03C79EF2" w14:textId="77777777" w:rsidR="00BC2DEA" w:rsidRPr="007466F3" w:rsidRDefault="00BC2DEA" w:rsidP="00BC2DEA">
      <w:pPr>
        <w:spacing w:after="200" w:line="276" w:lineRule="auto"/>
        <w:jc w:val="both"/>
        <w:rPr>
          <w:i/>
          <w:color w:val="000000"/>
        </w:rPr>
      </w:pPr>
      <w:r w:rsidRPr="007466F3">
        <w:rPr>
          <w:i/>
          <w:color w:val="000000"/>
        </w:rPr>
        <w:t>Reference: point (e)(</w:t>
      </w:r>
      <w:proofErr w:type="spellStart"/>
      <w:r w:rsidRPr="007466F3">
        <w:rPr>
          <w:i/>
          <w:color w:val="000000"/>
        </w:rPr>
        <w:t>i</w:t>
      </w:r>
      <w:proofErr w:type="spellEnd"/>
      <w:r w:rsidRPr="007466F3">
        <w:rPr>
          <w:i/>
          <w:color w:val="000000"/>
        </w:rPr>
        <w:t>) of Article 17(3), point (c)(ii) of Article 17(9)</w:t>
      </w:r>
    </w:p>
    <w:p w14:paraId="1C295E4B" w14:textId="25C252B4" w:rsidR="00BC2DEA" w:rsidRPr="007466F3" w:rsidRDefault="00A3512A" w:rsidP="00E51B73">
      <w:pPr>
        <w:pBdr>
          <w:top w:val="single" w:sz="4" w:space="1" w:color="auto"/>
          <w:left w:val="single" w:sz="4" w:space="4" w:color="auto"/>
          <w:bottom w:val="single" w:sz="4" w:space="1" w:color="auto"/>
          <w:right w:val="single" w:sz="4" w:space="4" w:color="auto"/>
        </w:pBdr>
        <w:spacing w:after="120" w:line="276" w:lineRule="auto"/>
        <w:jc w:val="right"/>
        <w:rPr>
          <w:rFonts w:asciiTheme="majorHAnsi" w:hAnsiTheme="majorHAnsi" w:cstheme="majorHAnsi"/>
          <w:i/>
          <w:iCs/>
          <w:sz w:val="20"/>
          <w:szCs w:val="20"/>
        </w:rPr>
      </w:pPr>
      <w:r>
        <w:rPr>
          <w:rFonts w:asciiTheme="majorHAnsi" w:hAnsiTheme="majorHAnsi" w:cstheme="majorHAnsi"/>
          <w:i/>
          <w:iCs/>
          <w:sz w:val="20"/>
          <w:szCs w:val="20"/>
        </w:rPr>
        <w:t>Text field [</w:t>
      </w:r>
      <w:r w:rsidR="00E51B73">
        <w:rPr>
          <w:rFonts w:asciiTheme="majorHAnsi" w:hAnsiTheme="majorHAnsi" w:cstheme="majorHAnsi"/>
          <w:i/>
          <w:iCs/>
          <w:sz w:val="20"/>
          <w:szCs w:val="20"/>
        </w:rPr>
        <w:t>3 383</w:t>
      </w:r>
      <w:r w:rsidR="00E51B73" w:rsidRPr="007466F3">
        <w:rPr>
          <w:rFonts w:asciiTheme="majorHAnsi" w:hAnsiTheme="majorHAnsi" w:cstheme="majorHAnsi"/>
          <w:i/>
          <w:iCs/>
          <w:sz w:val="20"/>
          <w:szCs w:val="20"/>
        </w:rPr>
        <w:t xml:space="preserve"> </w:t>
      </w:r>
      <w:r w:rsidR="00BC2DEA" w:rsidRPr="007466F3">
        <w:rPr>
          <w:rFonts w:asciiTheme="majorHAnsi" w:hAnsiTheme="majorHAnsi" w:cstheme="majorHAnsi"/>
          <w:i/>
          <w:iCs/>
          <w:sz w:val="20"/>
          <w:szCs w:val="20"/>
        </w:rPr>
        <w:t>/ 7</w:t>
      </w:r>
      <w:r w:rsidR="00E51B73">
        <w:rPr>
          <w:rFonts w:asciiTheme="majorHAnsi" w:hAnsiTheme="majorHAnsi" w:cstheme="majorHAnsi"/>
          <w:i/>
          <w:iCs/>
          <w:sz w:val="20"/>
          <w:szCs w:val="20"/>
        </w:rPr>
        <w:t xml:space="preserve"> </w:t>
      </w:r>
      <w:r w:rsidR="00BC2DEA" w:rsidRPr="007466F3">
        <w:rPr>
          <w:rFonts w:asciiTheme="majorHAnsi" w:hAnsiTheme="majorHAnsi" w:cstheme="majorHAnsi"/>
          <w:i/>
          <w:iCs/>
          <w:sz w:val="20"/>
          <w:szCs w:val="20"/>
        </w:rPr>
        <w:t>000]</w:t>
      </w:r>
    </w:p>
    <w:p w14:paraId="2C58B25D" w14:textId="4AE3CE27" w:rsidR="00055937" w:rsidRPr="00EC0FCA" w:rsidRDefault="00055937" w:rsidP="00C25C33">
      <w:pPr>
        <w:pBdr>
          <w:top w:val="single" w:sz="4" w:space="1" w:color="auto"/>
          <w:left w:val="single" w:sz="4" w:space="4" w:color="auto"/>
          <w:bottom w:val="single" w:sz="4" w:space="1" w:color="auto"/>
          <w:right w:val="single" w:sz="4" w:space="4" w:color="auto"/>
        </w:pBdr>
        <w:spacing w:after="120" w:line="276" w:lineRule="auto"/>
        <w:rPr>
          <w:rFonts w:asciiTheme="majorHAnsi" w:hAnsiTheme="majorHAnsi" w:cstheme="majorHAnsi"/>
          <w:b/>
          <w:bCs/>
          <w:sz w:val="20"/>
          <w:szCs w:val="20"/>
        </w:rPr>
      </w:pPr>
      <w:r w:rsidRPr="00EC0FCA">
        <w:rPr>
          <w:rFonts w:asciiTheme="majorHAnsi" w:hAnsiTheme="majorHAnsi" w:cstheme="majorHAnsi"/>
          <w:b/>
          <w:bCs/>
          <w:sz w:val="20"/>
          <w:szCs w:val="20"/>
        </w:rPr>
        <w:t>ISO</w:t>
      </w:r>
      <w:r w:rsidR="00C66155">
        <w:rPr>
          <w:rFonts w:asciiTheme="majorHAnsi" w:hAnsiTheme="majorHAnsi" w:cstheme="majorHAnsi"/>
          <w:b/>
          <w:bCs/>
          <w:sz w:val="20"/>
          <w:szCs w:val="20"/>
        </w:rPr>
        <w:t xml:space="preserve">6.2 </w:t>
      </w:r>
      <w:r w:rsidRPr="00EC0FCA">
        <w:rPr>
          <w:rFonts w:asciiTheme="majorHAnsi" w:hAnsiTheme="majorHAnsi" w:cstheme="majorHAnsi"/>
          <w:b/>
          <w:bCs/>
          <w:sz w:val="20"/>
          <w:szCs w:val="20"/>
        </w:rPr>
        <w:t>Enhance efficient public administration by promoting legal and administrative cooperation and cooperation between citizens, civil society actors and institutions, in particular with a view to resolving legal and other obstacles in border regions.</w:t>
      </w:r>
    </w:p>
    <w:p w14:paraId="6886D031" w14:textId="0D54DF53" w:rsidR="00FE2852" w:rsidRDefault="00FE2852" w:rsidP="00C25C33">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HAnsi"/>
          <w:sz w:val="20"/>
          <w:szCs w:val="20"/>
        </w:rPr>
      </w:pPr>
    </w:p>
    <w:p w14:paraId="53E256A6" w14:textId="77777777" w:rsidR="00AC554F" w:rsidRDefault="00FE2852" w:rsidP="00C25C33">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HAnsi"/>
          <w:sz w:val="20"/>
          <w:szCs w:val="20"/>
        </w:rPr>
      </w:pPr>
      <w:r>
        <w:rPr>
          <w:rFonts w:asciiTheme="majorHAnsi" w:hAnsiTheme="majorHAnsi" w:cstheme="majorHAnsi"/>
          <w:sz w:val="20"/>
          <w:szCs w:val="20"/>
        </w:rPr>
        <w:t>Legal and administrative cooperation projects are expected to</w:t>
      </w:r>
      <w:r w:rsidR="00AC554F">
        <w:rPr>
          <w:rFonts w:asciiTheme="majorHAnsi" w:hAnsiTheme="majorHAnsi" w:cstheme="majorHAnsi"/>
          <w:sz w:val="20"/>
          <w:szCs w:val="20"/>
        </w:rPr>
        <w:t>:</w:t>
      </w:r>
    </w:p>
    <w:p w14:paraId="48EA3991" w14:textId="77777777" w:rsidR="00AC554F" w:rsidRDefault="00AC554F" w:rsidP="00C25C33">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HAnsi"/>
          <w:sz w:val="20"/>
          <w:szCs w:val="20"/>
        </w:rPr>
      </w:pPr>
      <w:r>
        <w:rPr>
          <w:rFonts w:asciiTheme="majorHAnsi" w:hAnsiTheme="majorHAnsi" w:cstheme="majorHAnsi"/>
          <w:sz w:val="20"/>
          <w:szCs w:val="20"/>
        </w:rPr>
        <w:t xml:space="preserve">- </w:t>
      </w:r>
      <w:r w:rsidR="00FE2852">
        <w:rPr>
          <w:rFonts w:asciiTheme="majorHAnsi" w:hAnsiTheme="majorHAnsi" w:cstheme="majorHAnsi"/>
          <w:sz w:val="20"/>
          <w:szCs w:val="20"/>
        </w:rPr>
        <w:t xml:space="preserve"> improve knowledge of local decision makers in various thematic areas, </w:t>
      </w:r>
    </w:p>
    <w:p w14:paraId="2A37474D" w14:textId="77777777" w:rsidR="00AC554F" w:rsidRDefault="00AC554F" w:rsidP="00C25C33">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HAnsi"/>
          <w:sz w:val="20"/>
          <w:szCs w:val="20"/>
        </w:rPr>
      </w:pPr>
      <w:r>
        <w:rPr>
          <w:rFonts w:asciiTheme="majorHAnsi" w:hAnsiTheme="majorHAnsi" w:cstheme="majorHAnsi"/>
          <w:sz w:val="20"/>
          <w:szCs w:val="20"/>
        </w:rPr>
        <w:t xml:space="preserve">- </w:t>
      </w:r>
      <w:r w:rsidR="00C86287">
        <w:rPr>
          <w:rFonts w:asciiTheme="majorHAnsi" w:hAnsiTheme="majorHAnsi" w:cstheme="majorHAnsi"/>
          <w:sz w:val="20"/>
          <w:szCs w:val="20"/>
        </w:rPr>
        <w:t xml:space="preserve">create </w:t>
      </w:r>
      <w:r w:rsidR="00FE2852">
        <w:rPr>
          <w:rFonts w:asciiTheme="majorHAnsi" w:hAnsiTheme="majorHAnsi" w:cstheme="majorHAnsi"/>
          <w:sz w:val="20"/>
          <w:szCs w:val="20"/>
        </w:rPr>
        <w:t xml:space="preserve">new bottom-up initiatives for cross-border cooperation, </w:t>
      </w:r>
    </w:p>
    <w:p w14:paraId="796A89CD" w14:textId="6BC721E9" w:rsidR="004919D5" w:rsidRDefault="00AC554F" w:rsidP="00C25C33">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HAnsi"/>
          <w:sz w:val="20"/>
          <w:szCs w:val="20"/>
        </w:rPr>
      </w:pPr>
      <w:r>
        <w:rPr>
          <w:rFonts w:asciiTheme="majorHAnsi" w:hAnsiTheme="majorHAnsi" w:cstheme="majorHAnsi"/>
          <w:sz w:val="20"/>
          <w:szCs w:val="20"/>
        </w:rPr>
        <w:t xml:space="preserve">- </w:t>
      </w:r>
      <w:r w:rsidR="00C86287">
        <w:rPr>
          <w:rFonts w:asciiTheme="majorHAnsi" w:hAnsiTheme="majorHAnsi" w:cstheme="majorHAnsi"/>
          <w:sz w:val="20"/>
          <w:szCs w:val="20"/>
        </w:rPr>
        <w:t xml:space="preserve">result in </w:t>
      </w:r>
      <w:r w:rsidR="00FE2852">
        <w:rPr>
          <w:rFonts w:asciiTheme="majorHAnsi" w:hAnsiTheme="majorHAnsi" w:cstheme="majorHAnsi"/>
          <w:sz w:val="20"/>
          <w:szCs w:val="20"/>
        </w:rPr>
        <w:t xml:space="preserve">better harmonised planning systems and processes, data collection and assessment methods, commonly identified regional interests and </w:t>
      </w:r>
      <w:r w:rsidR="00C86287">
        <w:rPr>
          <w:rFonts w:asciiTheme="majorHAnsi" w:hAnsiTheme="majorHAnsi" w:cstheme="majorHAnsi"/>
          <w:sz w:val="20"/>
          <w:szCs w:val="20"/>
        </w:rPr>
        <w:t xml:space="preserve">investigation of </w:t>
      </w:r>
      <w:r w:rsidR="00FE2852">
        <w:rPr>
          <w:rFonts w:asciiTheme="majorHAnsi" w:hAnsiTheme="majorHAnsi" w:cstheme="majorHAnsi"/>
          <w:sz w:val="20"/>
          <w:szCs w:val="20"/>
        </w:rPr>
        <w:t xml:space="preserve">new development directions. </w:t>
      </w:r>
    </w:p>
    <w:p w14:paraId="07356D7F" w14:textId="2F3A861C" w:rsidR="004919D5" w:rsidRPr="00055937" w:rsidRDefault="004919D5" w:rsidP="004919D5">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HAnsi"/>
          <w:sz w:val="20"/>
          <w:szCs w:val="20"/>
        </w:rPr>
      </w:pPr>
      <w:r w:rsidRPr="00055937">
        <w:rPr>
          <w:rFonts w:asciiTheme="majorHAnsi" w:hAnsiTheme="majorHAnsi" w:cstheme="majorHAnsi"/>
          <w:sz w:val="20"/>
          <w:szCs w:val="20"/>
        </w:rPr>
        <w:t xml:space="preserve">Under </w:t>
      </w:r>
      <w:proofErr w:type="gramStart"/>
      <w:r w:rsidRPr="00055937">
        <w:rPr>
          <w:rFonts w:asciiTheme="majorHAnsi" w:hAnsiTheme="majorHAnsi" w:cstheme="majorHAnsi"/>
          <w:sz w:val="20"/>
          <w:szCs w:val="20"/>
        </w:rPr>
        <w:t xml:space="preserve">this </w:t>
      </w:r>
      <w:r>
        <w:rPr>
          <w:rFonts w:asciiTheme="majorHAnsi" w:hAnsiTheme="majorHAnsi" w:cstheme="majorHAnsi"/>
          <w:sz w:val="20"/>
          <w:szCs w:val="20"/>
        </w:rPr>
        <w:t>component interventions</w:t>
      </w:r>
      <w:proofErr w:type="gramEnd"/>
      <w:r>
        <w:rPr>
          <w:rFonts w:asciiTheme="majorHAnsi" w:hAnsiTheme="majorHAnsi" w:cstheme="majorHAnsi"/>
          <w:sz w:val="20"/>
          <w:szCs w:val="20"/>
        </w:rPr>
        <w:t xml:space="preserve"> sh</w:t>
      </w:r>
      <w:r w:rsidR="00066F40">
        <w:rPr>
          <w:rFonts w:asciiTheme="majorHAnsi" w:hAnsiTheme="majorHAnsi" w:cstheme="majorHAnsi"/>
          <w:sz w:val="20"/>
          <w:szCs w:val="20"/>
        </w:rPr>
        <w:t>all</w:t>
      </w:r>
      <w:r>
        <w:rPr>
          <w:rFonts w:asciiTheme="majorHAnsi" w:hAnsiTheme="majorHAnsi" w:cstheme="majorHAnsi"/>
          <w:sz w:val="20"/>
          <w:szCs w:val="20"/>
        </w:rPr>
        <w:t xml:space="preserve"> have the following thematic focus</w:t>
      </w:r>
      <w:r w:rsidRPr="00055937">
        <w:rPr>
          <w:rFonts w:asciiTheme="majorHAnsi" w:hAnsiTheme="majorHAnsi" w:cstheme="majorHAnsi"/>
          <w:sz w:val="20"/>
          <w:szCs w:val="20"/>
        </w:rPr>
        <w:t>:</w:t>
      </w:r>
    </w:p>
    <w:p w14:paraId="2CB57C1E" w14:textId="5B3EEEBD" w:rsidR="00E86F7B" w:rsidRPr="001964FB" w:rsidRDefault="00E86F7B" w:rsidP="00C25C33">
      <w:pPr>
        <w:pBdr>
          <w:top w:val="single" w:sz="4" w:space="1" w:color="auto"/>
          <w:left w:val="single" w:sz="4" w:space="4" w:color="auto"/>
          <w:bottom w:val="single" w:sz="4" w:space="1" w:color="auto"/>
          <w:right w:val="single" w:sz="4" w:space="4" w:color="auto"/>
        </w:pBdr>
        <w:spacing w:after="120" w:line="276" w:lineRule="auto"/>
        <w:ind w:firstLine="567"/>
        <w:jc w:val="both"/>
        <w:rPr>
          <w:rFonts w:asciiTheme="majorHAnsi" w:hAnsiTheme="majorHAnsi" w:cstheme="majorHAnsi"/>
          <w:bCs/>
          <w:iCs/>
          <w:sz w:val="20"/>
          <w:szCs w:val="20"/>
        </w:rPr>
      </w:pPr>
      <w:r w:rsidRPr="00E86F7B">
        <w:rPr>
          <w:rFonts w:asciiTheme="majorHAnsi" w:hAnsiTheme="majorHAnsi" w:cstheme="majorHAnsi"/>
          <w:bCs/>
          <w:iCs/>
          <w:sz w:val="20"/>
          <w:szCs w:val="20"/>
        </w:rPr>
        <w:t xml:space="preserve">- </w:t>
      </w:r>
      <w:r w:rsidR="00243C09" w:rsidRPr="00243C09">
        <w:rPr>
          <w:rFonts w:asciiTheme="majorHAnsi" w:hAnsiTheme="majorHAnsi" w:cstheme="majorHAnsi"/>
          <w:bCs/>
          <w:iCs/>
          <w:sz w:val="20"/>
          <w:szCs w:val="20"/>
        </w:rPr>
        <w:t xml:space="preserve">Joint cooperation activities in the field of low-carbon initiatives, </w:t>
      </w:r>
      <w:r w:rsidR="00243C09" w:rsidRPr="00543556">
        <w:rPr>
          <w:rFonts w:asciiTheme="majorHAnsi" w:hAnsiTheme="majorHAnsi" w:cstheme="majorHAnsi"/>
          <w:bCs/>
          <w:i/>
          <w:sz w:val="20"/>
          <w:szCs w:val="20"/>
        </w:rPr>
        <w:t>inter alia</w:t>
      </w:r>
      <w:r w:rsidR="00243C09" w:rsidRPr="00243C09">
        <w:rPr>
          <w:rFonts w:asciiTheme="majorHAnsi" w:hAnsiTheme="majorHAnsi" w:cstheme="majorHAnsi"/>
          <w:bCs/>
          <w:iCs/>
          <w:sz w:val="20"/>
          <w:szCs w:val="20"/>
        </w:rPr>
        <w:t xml:space="preserve">, fostering renovation wave in public buildings and affordable utilisation of renewables, combating energy poverty for households, supporting usage of smart technologies for reduction of greenhouse gas emission, awareness raising of citizens to energy consciousness and sustainable behaviour, exchange of experience for optimal energy efficiency measures, elaboration of curricula on different fields of reduction of greenhouse gas </w:t>
      </w:r>
      <w:r w:rsidR="00243C09" w:rsidRPr="001964FB">
        <w:rPr>
          <w:rFonts w:asciiTheme="majorHAnsi" w:hAnsiTheme="majorHAnsi" w:cstheme="majorHAnsi"/>
          <w:bCs/>
          <w:iCs/>
          <w:sz w:val="20"/>
          <w:szCs w:val="20"/>
        </w:rPr>
        <w:t>emission</w:t>
      </w:r>
      <w:r w:rsidRPr="001964FB">
        <w:rPr>
          <w:rFonts w:asciiTheme="majorHAnsi" w:hAnsiTheme="majorHAnsi" w:cstheme="majorHAnsi"/>
          <w:bCs/>
          <w:iCs/>
          <w:sz w:val="20"/>
          <w:szCs w:val="20"/>
        </w:rPr>
        <w:t>;</w:t>
      </w:r>
    </w:p>
    <w:p w14:paraId="49675E38" w14:textId="1859A1C1" w:rsidR="00E86F7B" w:rsidRPr="00E86F7B" w:rsidRDefault="00E86F7B" w:rsidP="00C25C33">
      <w:pPr>
        <w:pBdr>
          <w:top w:val="single" w:sz="4" w:space="1" w:color="auto"/>
          <w:left w:val="single" w:sz="4" w:space="4" w:color="auto"/>
          <w:bottom w:val="single" w:sz="4" w:space="1" w:color="auto"/>
          <w:right w:val="single" w:sz="4" w:space="4" w:color="auto"/>
        </w:pBdr>
        <w:spacing w:after="120" w:line="276" w:lineRule="auto"/>
        <w:ind w:firstLine="567"/>
        <w:jc w:val="both"/>
        <w:rPr>
          <w:rFonts w:asciiTheme="majorHAnsi" w:hAnsiTheme="majorHAnsi" w:cstheme="majorHAnsi"/>
          <w:bCs/>
          <w:iCs/>
          <w:sz w:val="20"/>
          <w:szCs w:val="20"/>
        </w:rPr>
      </w:pPr>
      <w:r w:rsidRPr="001964FB">
        <w:rPr>
          <w:rFonts w:asciiTheme="majorHAnsi" w:hAnsiTheme="majorHAnsi" w:cstheme="majorHAnsi"/>
          <w:bCs/>
          <w:iCs/>
          <w:sz w:val="20"/>
          <w:szCs w:val="20"/>
        </w:rPr>
        <w:t>- circular economy</w:t>
      </w:r>
      <w:r w:rsidR="001964FB" w:rsidRPr="001964FB">
        <w:rPr>
          <w:rFonts w:asciiTheme="majorHAnsi" w:hAnsiTheme="majorHAnsi" w:cstheme="majorHAnsi"/>
          <w:bCs/>
          <w:iCs/>
          <w:sz w:val="20"/>
          <w:szCs w:val="20"/>
        </w:rPr>
        <w:t>,</w:t>
      </w:r>
      <w:r w:rsidR="007D4394" w:rsidRPr="001964FB">
        <w:rPr>
          <w:rFonts w:asciiTheme="majorHAnsi" w:hAnsiTheme="majorHAnsi" w:cstheme="majorHAnsi"/>
          <w:bCs/>
          <w:iCs/>
          <w:sz w:val="20"/>
          <w:szCs w:val="20"/>
        </w:rPr>
        <w:t xml:space="preserve"> with attention to circular economy business models</w:t>
      </w:r>
      <w:r w:rsidR="007D4394">
        <w:rPr>
          <w:rFonts w:asciiTheme="majorHAnsi" w:hAnsiTheme="majorHAnsi" w:cstheme="majorHAnsi"/>
          <w:bCs/>
          <w:iCs/>
          <w:sz w:val="20"/>
          <w:szCs w:val="20"/>
        </w:rPr>
        <w:t xml:space="preserve">, government policies and consumer habits </w:t>
      </w:r>
      <w:r w:rsidR="002E7355">
        <w:rPr>
          <w:rFonts w:asciiTheme="majorHAnsi" w:hAnsiTheme="majorHAnsi" w:cstheme="majorHAnsi"/>
          <w:bCs/>
          <w:iCs/>
          <w:sz w:val="20"/>
          <w:szCs w:val="20"/>
        </w:rPr>
        <w:t xml:space="preserve">with the aim to </w:t>
      </w:r>
      <w:r w:rsidR="007D4394">
        <w:rPr>
          <w:rFonts w:asciiTheme="majorHAnsi" w:hAnsiTheme="majorHAnsi" w:cstheme="majorHAnsi"/>
          <w:bCs/>
          <w:iCs/>
          <w:sz w:val="20"/>
          <w:szCs w:val="20"/>
        </w:rPr>
        <w:t xml:space="preserve">increase the share of recyclability of waste </w:t>
      </w:r>
      <w:r w:rsidR="002E7355">
        <w:rPr>
          <w:rFonts w:asciiTheme="majorHAnsi" w:hAnsiTheme="majorHAnsi" w:cstheme="majorHAnsi"/>
          <w:bCs/>
          <w:iCs/>
          <w:sz w:val="20"/>
          <w:szCs w:val="20"/>
        </w:rPr>
        <w:t>and</w:t>
      </w:r>
      <w:r w:rsidR="007D4394">
        <w:rPr>
          <w:rFonts w:asciiTheme="majorHAnsi" w:hAnsiTheme="majorHAnsi" w:cstheme="majorHAnsi"/>
          <w:bCs/>
          <w:iCs/>
          <w:sz w:val="20"/>
          <w:szCs w:val="20"/>
        </w:rPr>
        <w:t xml:space="preserve"> utilization and use of material as secondary raw materials </w:t>
      </w:r>
      <w:r w:rsidR="002E7355">
        <w:rPr>
          <w:rFonts w:asciiTheme="majorHAnsi" w:hAnsiTheme="majorHAnsi" w:cstheme="majorHAnsi"/>
          <w:bCs/>
          <w:iCs/>
          <w:sz w:val="20"/>
          <w:szCs w:val="20"/>
        </w:rPr>
        <w:t>including water (</w:t>
      </w:r>
      <w:r w:rsidR="007D4394">
        <w:rPr>
          <w:rFonts w:asciiTheme="majorHAnsi" w:hAnsiTheme="majorHAnsi" w:cstheme="majorHAnsi"/>
          <w:bCs/>
          <w:iCs/>
          <w:sz w:val="20"/>
          <w:szCs w:val="20"/>
        </w:rPr>
        <w:t>recogniz</w:t>
      </w:r>
      <w:r w:rsidR="002E7355">
        <w:rPr>
          <w:rFonts w:asciiTheme="majorHAnsi" w:hAnsiTheme="majorHAnsi" w:cstheme="majorHAnsi"/>
          <w:bCs/>
          <w:iCs/>
          <w:sz w:val="20"/>
          <w:szCs w:val="20"/>
        </w:rPr>
        <w:t>ing</w:t>
      </w:r>
      <w:r w:rsidR="007D4394">
        <w:rPr>
          <w:rFonts w:asciiTheme="majorHAnsi" w:hAnsiTheme="majorHAnsi" w:cstheme="majorHAnsi"/>
          <w:bCs/>
          <w:iCs/>
          <w:sz w:val="20"/>
          <w:szCs w:val="20"/>
        </w:rPr>
        <w:t xml:space="preserve"> and capture the full value of water</w:t>
      </w:r>
      <w:r w:rsidR="002E7355">
        <w:rPr>
          <w:rFonts w:asciiTheme="majorHAnsi" w:hAnsiTheme="majorHAnsi" w:cstheme="majorHAnsi"/>
          <w:bCs/>
          <w:iCs/>
          <w:sz w:val="20"/>
          <w:szCs w:val="20"/>
        </w:rPr>
        <w:t xml:space="preserve">); </w:t>
      </w:r>
    </w:p>
    <w:p w14:paraId="1D966396" w14:textId="6C4FAB14" w:rsidR="00E86F7B" w:rsidRPr="00E86F7B" w:rsidRDefault="00E86F7B" w:rsidP="00C25C33">
      <w:pPr>
        <w:pBdr>
          <w:top w:val="single" w:sz="4" w:space="1" w:color="auto"/>
          <w:left w:val="single" w:sz="4" w:space="4" w:color="auto"/>
          <w:bottom w:val="single" w:sz="4" w:space="1" w:color="auto"/>
          <w:right w:val="single" w:sz="4" w:space="4" w:color="auto"/>
        </w:pBdr>
        <w:spacing w:after="120" w:line="276" w:lineRule="auto"/>
        <w:ind w:firstLine="567"/>
        <w:jc w:val="both"/>
        <w:rPr>
          <w:rFonts w:asciiTheme="majorHAnsi" w:hAnsiTheme="majorHAnsi" w:cstheme="majorHAnsi"/>
          <w:bCs/>
          <w:iCs/>
          <w:sz w:val="20"/>
          <w:szCs w:val="20"/>
        </w:rPr>
      </w:pPr>
      <w:r w:rsidRPr="00E86F7B">
        <w:rPr>
          <w:rFonts w:asciiTheme="majorHAnsi" w:hAnsiTheme="majorHAnsi" w:cstheme="majorHAnsi"/>
          <w:bCs/>
          <w:iCs/>
          <w:sz w:val="20"/>
          <w:szCs w:val="20"/>
        </w:rPr>
        <w:t>- education and labour market cooperation</w:t>
      </w:r>
      <w:r w:rsidR="00711757">
        <w:rPr>
          <w:rFonts w:asciiTheme="majorHAnsi" w:hAnsiTheme="majorHAnsi" w:cstheme="majorHAnsi"/>
          <w:bCs/>
          <w:iCs/>
          <w:sz w:val="20"/>
          <w:szCs w:val="20"/>
        </w:rPr>
        <w:t xml:space="preserve">, with particular attention to </w:t>
      </w:r>
      <w:r w:rsidR="001964FB">
        <w:rPr>
          <w:rFonts w:asciiTheme="majorHAnsi" w:hAnsiTheme="majorHAnsi" w:cstheme="majorHAnsi"/>
          <w:bCs/>
          <w:iCs/>
          <w:sz w:val="20"/>
          <w:szCs w:val="20"/>
        </w:rPr>
        <w:t xml:space="preserve">enhanced knowledge about the education system, requirements of admission, </w:t>
      </w:r>
      <w:r w:rsidR="008D3988">
        <w:rPr>
          <w:rFonts w:asciiTheme="majorHAnsi" w:hAnsiTheme="majorHAnsi" w:cstheme="majorHAnsi"/>
          <w:bCs/>
          <w:iCs/>
          <w:sz w:val="20"/>
          <w:szCs w:val="20"/>
        </w:rPr>
        <w:t xml:space="preserve">possible joint activities, </w:t>
      </w:r>
      <w:r w:rsidR="001964FB">
        <w:rPr>
          <w:rFonts w:asciiTheme="majorHAnsi" w:hAnsiTheme="majorHAnsi" w:cstheme="majorHAnsi"/>
          <w:bCs/>
          <w:iCs/>
          <w:sz w:val="20"/>
          <w:szCs w:val="20"/>
        </w:rPr>
        <w:t>fulfilment of cross-border traineeship programmes, employment, use of available public services, development of skills and communication</w:t>
      </w:r>
      <w:r w:rsidR="00AC554F">
        <w:rPr>
          <w:rFonts w:asciiTheme="majorHAnsi" w:hAnsiTheme="majorHAnsi" w:cstheme="majorHAnsi"/>
          <w:bCs/>
          <w:iCs/>
          <w:sz w:val="20"/>
          <w:szCs w:val="20"/>
        </w:rPr>
        <w:t>, social integration of the youth</w:t>
      </w:r>
      <w:r w:rsidRPr="00E86F7B">
        <w:rPr>
          <w:rFonts w:asciiTheme="majorHAnsi" w:hAnsiTheme="majorHAnsi" w:cstheme="majorHAnsi"/>
          <w:bCs/>
          <w:iCs/>
          <w:sz w:val="20"/>
          <w:szCs w:val="20"/>
        </w:rPr>
        <w:t>;</w:t>
      </w:r>
    </w:p>
    <w:p w14:paraId="04BAF939" w14:textId="77777777" w:rsidR="00AC554F" w:rsidRDefault="00E86F7B" w:rsidP="00C25C33">
      <w:pPr>
        <w:pBdr>
          <w:top w:val="single" w:sz="4" w:space="1" w:color="auto"/>
          <w:left w:val="single" w:sz="4" w:space="4" w:color="auto"/>
          <w:bottom w:val="single" w:sz="4" w:space="1" w:color="auto"/>
          <w:right w:val="single" w:sz="4" w:space="4" w:color="auto"/>
        </w:pBdr>
        <w:spacing w:after="120" w:line="276" w:lineRule="auto"/>
        <w:ind w:firstLine="567"/>
        <w:jc w:val="both"/>
        <w:rPr>
          <w:rFonts w:asciiTheme="majorHAnsi" w:hAnsiTheme="majorHAnsi" w:cstheme="majorHAnsi"/>
          <w:bCs/>
          <w:iCs/>
          <w:sz w:val="20"/>
          <w:szCs w:val="20"/>
        </w:rPr>
      </w:pPr>
      <w:r w:rsidRPr="00E86F7B">
        <w:rPr>
          <w:rFonts w:asciiTheme="majorHAnsi" w:hAnsiTheme="majorHAnsi" w:cstheme="majorHAnsi"/>
          <w:bCs/>
          <w:iCs/>
          <w:sz w:val="20"/>
          <w:szCs w:val="20"/>
        </w:rPr>
        <w:t xml:space="preserve">- social and health care, with particular attention to </w:t>
      </w:r>
      <w:r w:rsidR="00711757">
        <w:rPr>
          <w:rFonts w:asciiTheme="majorHAnsi" w:hAnsiTheme="majorHAnsi" w:cstheme="majorHAnsi"/>
          <w:bCs/>
          <w:iCs/>
          <w:sz w:val="20"/>
          <w:szCs w:val="20"/>
        </w:rPr>
        <w:t xml:space="preserve">prevention and </w:t>
      </w:r>
      <w:r w:rsidRPr="00E86F7B">
        <w:rPr>
          <w:rFonts w:asciiTheme="majorHAnsi" w:hAnsiTheme="majorHAnsi" w:cstheme="majorHAnsi"/>
          <w:bCs/>
          <w:iCs/>
          <w:sz w:val="20"/>
          <w:szCs w:val="20"/>
        </w:rPr>
        <w:t>ageing population</w:t>
      </w:r>
      <w:r w:rsidR="008D3988">
        <w:rPr>
          <w:rFonts w:asciiTheme="majorHAnsi" w:hAnsiTheme="majorHAnsi" w:cstheme="majorHAnsi"/>
          <w:bCs/>
          <w:iCs/>
          <w:sz w:val="20"/>
          <w:szCs w:val="20"/>
        </w:rPr>
        <w:t xml:space="preserve"> including collection of information on demand and supply, system of care provision, physical and human resource conditions, possible niches of cross-border service provision</w:t>
      </w:r>
      <w:r w:rsidR="00C25C33">
        <w:rPr>
          <w:rFonts w:asciiTheme="majorHAnsi" w:hAnsiTheme="majorHAnsi" w:cstheme="majorHAnsi"/>
          <w:bCs/>
          <w:iCs/>
          <w:sz w:val="20"/>
          <w:szCs w:val="20"/>
        </w:rPr>
        <w:t>.</w:t>
      </w:r>
    </w:p>
    <w:p w14:paraId="549FFAEA" w14:textId="7AD0381E" w:rsidR="00055937" w:rsidRPr="00055937" w:rsidRDefault="00BD257E" w:rsidP="00C25C33">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HAnsi"/>
          <w:sz w:val="20"/>
          <w:szCs w:val="20"/>
        </w:rPr>
      </w:pPr>
      <w:r>
        <w:rPr>
          <w:rFonts w:asciiTheme="majorHAnsi" w:hAnsiTheme="majorHAnsi" w:cstheme="majorHAnsi"/>
          <w:bCs/>
          <w:iCs/>
          <w:sz w:val="20"/>
          <w:szCs w:val="20"/>
        </w:rPr>
        <w:t xml:space="preserve">Under this </w:t>
      </w:r>
      <w:r w:rsidR="00C25C33">
        <w:rPr>
          <w:rFonts w:asciiTheme="majorHAnsi" w:hAnsiTheme="majorHAnsi" w:cstheme="majorHAnsi"/>
          <w:bCs/>
          <w:iCs/>
          <w:sz w:val="20"/>
          <w:szCs w:val="20"/>
        </w:rPr>
        <w:t>component</w:t>
      </w:r>
      <w:r>
        <w:rPr>
          <w:rFonts w:asciiTheme="majorHAnsi" w:hAnsiTheme="majorHAnsi" w:cstheme="majorHAnsi"/>
          <w:bCs/>
          <w:iCs/>
          <w:sz w:val="20"/>
          <w:szCs w:val="20"/>
        </w:rPr>
        <w:t xml:space="preserve">, </w:t>
      </w:r>
      <w:r w:rsidRPr="00231D11">
        <w:rPr>
          <w:rFonts w:asciiTheme="majorHAnsi" w:hAnsiTheme="majorHAnsi" w:cstheme="majorHAnsi"/>
          <w:bCs/>
          <w:iCs/>
          <w:sz w:val="20"/>
          <w:szCs w:val="20"/>
        </w:rPr>
        <w:t xml:space="preserve">the following </w:t>
      </w:r>
      <w:r w:rsidR="00416B85">
        <w:rPr>
          <w:rFonts w:asciiTheme="majorHAnsi" w:hAnsiTheme="majorHAnsi" w:cstheme="majorHAnsi"/>
          <w:bCs/>
          <w:iCs/>
          <w:sz w:val="20"/>
          <w:szCs w:val="20"/>
        </w:rPr>
        <w:t xml:space="preserve">activities </w:t>
      </w:r>
      <w:r>
        <w:rPr>
          <w:rFonts w:asciiTheme="majorHAnsi" w:hAnsiTheme="majorHAnsi" w:cstheme="majorHAnsi"/>
          <w:sz w:val="20"/>
          <w:szCs w:val="20"/>
        </w:rPr>
        <w:t>shall be supported:</w:t>
      </w:r>
    </w:p>
    <w:p w14:paraId="10E8F59E" w14:textId="3D48E51A" w:rsidR="00EF6A4D" w:rsidRPr="00EF6A4D" w:rsidRDefault="00EF6A4D" w:rsidP="00C25C33">
      <w:pPr>
        <w:pBdr>
          <w:top w:val="single" w:sz="4" w:space="1" w:color="auto"/>
          <w:left w:val="single" w:sz="4" w:space="4" w:color="auto"/>
          <w:bottom w:val="single" w:sz="4" w:space="1" w:color="auto"/>
          <w:right w:val="single" w:sz="4" w:space="4" w:color="auto"/>
        </w:pBdr>
        <w:spacing w:after="120" w:line="276" w:lineRule="auto"/>
        <w:ind w:firstLine="567"/>
        <w:jc w:val="both"/>
        <w:rPr>
          <w:rFonts w:asciiTheme="majorHAnsi" w:hAnsiTheme="majorHAnsi" w:cstheme="majorHAnsi"/>
          <w:sz w:val="20"/>
          <w:szCs w:val="20"/>
        </w:rPr>
      </w:pPr>
      <w:r w:rsidRPr="00EF6A4D">
        <w:rPr>
          <w:rFonts w:asciiTheme="majorHAnsi" w:hAnsiTheme="majorHAnsi" w:cstheme="majorHAnsi"/>
          <w:sz w:val="20"/>
          <w:szCs w:val="20"/>
        </w:rPr>
        <w:t xml:space="preserve">- </w:t>
      </w:r>
      <w:r w:rsidR="00E86F7B">
        <w:rPr>
          <w:rFonts w:asciiTheme="majorHAnsi" w:hAnsiTheme="majorHAnsi" w:cstheme="majorHAnsi"/>
          <w:sz w:val="20"/>
          <w:szCs w:val="20"/>
        </w:rPr>
        <w:t>E</w:t>
      </w:r>
      <w:r w:rsidRPr="00EF6A4D">
        <w:rPr>
          <w:rFonts w:asciiTheme="majorHAnsi" w:hAnsiTheme="majorHAnsi" w:cstheme="majorHAnsi"/>
          <w:sz w:val="20"/>
          <w:szCs w:val="20"/>
        </w:rPr>
        <w:t>laboration of joint strategies to reduce legal and administrative obstacles of cooperation across the border</w:t>
      </w:r>
      <w:r>
        <w:rPr>
          <w:rFonts w:asciiTheme="majorHAnsi" w:hAnsiTheme="majorHAnsi" w:cstheme="majorHAnsi"/>
          <w:sz w:val="20"/>
          <w:szCs w:val="20"/>
        </w:rPr>
        <w:t>;</w:t>
      </w:r>
    </w:p>
    <w:p w14:paraId="54236A57" w14:textId="34F9A788" w:rsidR="00EF6A4D" w:rsidRPr="00EF6A4D" w:rsidRDefault="00EF6A4D" w:rsidP="00C25C33">
      <w:pPr>
        <w:pBdr>
          <w:top w:val="single" w:sz="4" w:space="1" w:color="auto"/>
          <w:left w:val="single" w:sz="4" w:space="4" w:color="auto"/>
          <w:bottom w:val="single" w:sz="4" w:space="1" w:color="auto"/>
          <w:right w:val="single" w:sz="4" w:space="4" w:color="auto"/>
        </w:pBdr>
        <w:spacing w:after="120" w:line="276" w:lineRule="auto"/>
        <w:ind w:firstLine="567"/>
        <w:jc w:val="both"/>
        <w:rPr>
          <w:rFonts w:asciiTheme="majorHAnsi" w:hAnsiTheme="majorHAnsi" w:cstheme="majorHAnsi"/>
          <w:sz w:val="20"/>
          <w:szCs w:val="20"/>
        </w:rPr>
      </w:pPr>
      <w:r w:rsidRPr="00EF6A4D">
        <w:rPr>
          <w:rFonts w:asciiTheme="majorHAnsi" w:hAnsiTheme="majorHAnsi" w:cstheme="majorHAnsi"/>
          <w:sz w:val="20"/>
          <w:szCs w:val="20"/>
        </w:rPr>
        <w:t xml:space="preserve">- </w:t>
      </w:r>
      <w:r w:rsidR="00E86F7B">
        <w:rPr>
          <w:rFonts w:asciiTheme="majorHAnsi" w:hAnsiTheme="majorHAnsi" w:cstheme="majorHAnsi"/>
          <w:sz w:val="20"/>
          <w:szCs w:val="20"/>
        </w:rPr>
        <w:t>J</w:t>
      </w:r>
      <w:r w:rsidRPr="00EF6A4D">
        <w:rPr>
          <w:rFonts w:asciiTheme="majorHAnsi" w:hAnsiTheme="majorHAnsi" w:cstheme="majorHAnsi"/>
          <w:sz w:val="20"/>
          <w:szCs w:val="20"/>
        </w:rPr>
        <w:t>oint and coordinated spatial planning for easier development activities</w:t>
      </w:r>
      <w:r>
        <w:rPr>
          <w:rFonts w:asciiTheme="majorHAnsi" w:hAnsiTheme="majorHAnsi" w:cstheme="majorHAnsi"/>
          <w:sz w:val="20"/>
          <w:szCs w:val="20"/>
        </w:rPr>
        <w:t>;</w:t>
      </w:r>
    </w:p>
    <w:p w14:paraId="6DB3716E" w14:textId="64934391" w:rsidR="00EF6A4D" w:rsidRPr="004919D5" w:rsidRDefault="00EF6A4D" w:rsidP="00C25C33">
      <w:pPr>
        <w:pBdr>
          <w:top w:val="single" w:sz="4" w:space="1" w:color="auto"/>
          <w:left w:val="single" w:sz="4" w:space="4" w:color="auto"/>
          <w:bottom w:val="single" w:sz="4" w:space="1" w:color="auto"/>
          <w:right w:val="single" w:sz="4" w:space="4" w:color="auto"/>
        </w:pBdr>
        <w:spacing w:after="120" w:line="276" w:lineRule="auto"/>
        <w:ind w:firstLine="567"/>
        <w:jc w:val="both"/>
        <w:rPr>
          <w:rFonts w:asciiTheme="majorHAnsi" w:hAnsiTheme="majorHAnsi" w:cstheme="majorHAnsi"/>
          <w:sz w:val="20"/>
          <w:szCs w:val="20"/>
        </w:rPr>
      </w:pPr>
      <w:r w:rsidRPr="00EF6A4D">
        <w:rPr>
          <w:rFonts w:asciiTheme="majorHAnsi" w:hAnsiTheme="majorHAnsi" w:cstheme="majorHAnsi"/>
          <w:sz w:val="20"/>
          <w:szCs w:val="20"/>
        </w:rPr>
        <w:t xml:space="preserve">- </w:t>
      </w:r>
      <w:r w:rsidR="00E86F7B">
        <w:rPr>
          <w:rFonts w:asciiTheme="majorHAnsi" w:hAnsiTheme="majorHAnsi" w:cstheme="majorHAnsi"/>
          <w:sz w:val="20"/>
          <w:szCs w:val="20"/>
        </w:rPr>
        <w:t>J</w:t>
      </w:r>
      <w:r w:rsidRPr="00EF6A4D">
        <w:rPr>
          <w:rFonts w:asciiTheme="majorHAnsi" w:hAnsiTheme="majorHAnsi" w:cstheme="majorHAnsi"/>
          <w:sz w:val="20"/>
          <w:szCs w:val="20"/>
        </w:rPr>
        <w:t xml:space="preserve">oint </w:t>
      </w:r>
      <w:r w:rsidRPr="004919D5">
        <w:rPr>
          <w:rFonts w:asciiTheme="majorHAnsi" w:hAnsiTheme="majorHAnsi" w:cstheme="majorHAnsi"/>
          <w:sz w:val="20"/>
          <w:szCs w:val="20"/>
        </w:rPr>
        <w:t>cooperation activities in the field of low-carbon initiatives (energy efficiency, renewable energy, circular economy);</w:t>
      </w:r>
    </w:p>
    <w:p w14:paraId="3FA48C0A" w14:textId="419F1B77" w:rsidR="00EF6A4D" w:rsidRPr="004919D5" w:rsidRDefault="00EF6A4D" w:rsidP="00C25C33">
      <w:pPr>
        <w:pBdr>
          <w:top w:val="single" w:sz="4" w:space="1" w:color="auto"/>
          <w:left w:val="single" w:sz="4" w:space="4" w:color="auto"/>
          <w:bottom w:val="single" w:sz="4" w:space="1" w:color="auto"/>
          <w:right w:val="single" w:sz="4" w:space="4" w:color="auto"/>
        </w:pBdr>
        <w:spacing w:after="120" w:line="276" w:lineRule="auto"/>
        <w:ind w:firstLine="567"/>
        <w:jc w:val="both"/>
        <w:rPr>
          <w:rFonts w:asciiTheme="majorHAnsi" w:hAnsiTheme="majorHAnsi" w:cstheme="majorHAnsi"/>
          <w:sz w:val="20"/>
          <w:szCs w:val="20"/>
        </w:rPr>
      </w:pPr>
      <w:r w:rsidRPr="004919D5">
        <w:rPr>
          <w:rFonts w:asciiTheme="majorHAnsi" w:hAnsiTheme="majorHAnsi" w:cstheme="majorHAnsi"/>
          <w:sz w:val="20"/>
          <w:szCs w:val="20"/>
        </w:rPr>
        <w:t xml:space="preserve">- </w:t>
      </w:r>
      <w:r w:rsidR="00E86F7B" w:rsidRPr="004919D5">
        <w:rPr>
          <w:rFonts w:asciiTheme="majorHAnsi" w:hAnsiTheme="majorHAnsi" w:cstheme="majorHAnsi"/>
          <w:sz w:val="20"/>
          <w:szCs w:val="20"/>
        </w:rPr>
        <w:t>C</w:t>
      </w:r>
      <w:r w:rsidRPr="004919D5">
        <w:rPr>
          <w:rFonts w:asciiTheme="majorHAnsi" w:hAnsiTheme="majorHAnsi" w:cstheme="majorHAnsi"/>
          <w:sz w:val="20"/>
          <w:szCs w:val="20"/>
        </w:rPr>
        <w:t xml:space="preserve">onceiving joint educational, vocational training programmes </w:t>
      </w:r>
      <w:r w:rsidR="001C501A" w:rsidRPr="001C501A">
        <w:rPr>
          <w:rFonts w:asciiTheme="majorHAnsi" w:hAnsiTheme="majorHAnsi" w:cstheme="majorHAnsi"/>
          <w:sz w:val="20"/>
          <w:szCs w:val="20"/>
        </w:rPr>
        <w:t xml:space="preserve">complementing/supporting official </w:t>
      </w:r>
      <w:r w:rsidRPr="004919D5">
        <w:rPr>
          <w:rFonts w:asciiTheme="majorHAnsi" w:hAnsiTheme="majorHAnsi" w:cstheme="majorHAnsi"/>
          <w:sz w:val="20"/>
          <w:szCs w:val="20"/>
        </w:rPr>
        <w:t>curricula with special emphasis on language education;</w:t>
      </w:r>
    </w:p>
    <w:p w14:paraId="269D2703" w14:textId="5ACD018B" w:rsidR="00EF6A4D" w:rsidRPr="00EF6A4D" w:rsidRDefault="00EF6A4D" w:rsidP="00C25C33">
      <w:pPr>
        <w:pBdr>
          <w:top w:val="single" w:sz="4" w:space="1" w:color="auto"/>
          <w:left w:val="single" w:sz="4" w:space="4" w:color="auto"/>
          <w:bottom w:val="single" w:sz="4" w:space="1" w:color="auto"/>
          <w:right w:val="single" w:sz="4" w:space="4" w:color="auto"/>
        </w:pBdr>
        <w:spacing w:after="120" w:line="276" w:lineRule="auto"/>
        <w:ind w:firstLine="567"/>
        <w:jc w:val="both"/>
        <w:rPr>
          <w:rFonts w:asciiTheme="majorHAnsi" w:hAnsiTheme="majorHAnsi" w:cstheme="majorHAnsi"/>
          <w:sz w:val="20"/>
          <w:szCs w:val="20"/>
        </w:rPr>
      </w:pPr>
      <w:r w:rsidRPr="004919D5">
        <w:rPr>
          <w:rFonts w:asciiTheme="majorHAnsi" w:hAnsiTheme="majorHAnsi" w:cstheme="majorHAnsi"/>
          <w:sz w:val="20"/>
          <w:szCs w:val="20"/>
        </w:rPr>
        <w:t xml:space="preserve">- </w:t>
      </w:r>
      <w:r w:rsidR="00E86F7B" w:rsidRPr="004919D5">
        <w:rPr>
          <w:rFonts w:asciiTheme="majorHAnsi" w:hAnsiTheme="majorHAnsi" w:cstheme="majorHAnsi"/>
          <w:sz w:val="20"/>
          <w:szCs w:val="20"/>
        </w:rPr>
        <w:t>J</w:t>
      </w:r>
      <w:r w:rsidRPr="004919D5">
        <w:rPr>
          <w:rFonts w:asciiTheme="majorHAnsi" w:hAnsiTheme="majorHAnsi" w:cstheme="majorHAnsi"/>
          <w:sz w:val="20"/>
          <w:szCs w:val="20"/>
        </w:rPr>
        <w:t>oint skills development</w:t>
      </w:r>
      <w:r w:rsidRPr="00EF6A4D">
        <w:rPr>
          <w:rFonts w:asciiTheme="majorHAnsi" w:hAnsiTheme="majorHAnsi" w:cstheme="majorHAnsi"/>
          <w:sz w:val="20"/>
          <w:szCs w:val="20"/>
        </w:rPr>
        <w:t xml:space="preserve"> of the target groups and beyond</w:t>
      </w:r>
      <w:r>
        <w:rPr>
          <w:rFonts w:asciiTheme="majorHAnsi" w:hAnsiTheme="majorHAnsi" w:cstheme="majorHAnsi"/>
          <w:sz w:val="20"/>
          <w:szCs w:val="20"/>
        </w:rPr>
        <w:t>;</w:t>
      </w:r>
    </w:p>
    <w:p w14:paraId="56EF08FB" w14:textId="5E717F26" w:rsidR="00EF6A4D" w:rsidRPr="00EF6A4D" w:rsidRDefault="00EF6A4D" w:rsidP="00C25C33">
      <w:pPr>
        <w:pBdr>
          <w:top w:val="single" w:sz="4" w:space="1" w:color="auto"/>
          <w:left w:val="single" w:sz="4" w:space="4" w:color="auto"/>
          <w:bottom w:val="single" w:sz="4" w:space="1" w:color="auto"/>
          <w:right w:val="single" w:sz="4" w:space="4" w:color="auto"/>
        </w:pBdr>
        <w:spacing w:after="120" w:line="276" w:lineRule="auto"/>
        <w:ind w:firstLine="567"/>
        <w:jc w:val="both"/>
        <w:rPr>
          <w:rFonts w:asciiTheme="majorHAnsi" w:hAnsiTheme="majorHAnsi" w:cstheme="majorHAnsi"/>
          <w:sz w:val="20"/>
          <w:szCs w:val="20"/>
        </w:rPr>
      </w:pPr>
      <w:r w:rsidRPr="00EF6A4D">
        <w:rPr>
          <w:rFonts w:asciiTheme="majorHAnsi" w:hAnsiTheme="majorHAnsi" w:cstheme="majorHAnsi"/>
          <w:sz w:val="20"/>
          <w:szCs w:val="20"/>
        </w:rPr>
        <w:t xml:space="preserve">- </w:t>
      </w:r>
      <w:r w:rsidR="00E86F7B">
        <w:rPr>
          <w:rFonts w:asciiTheme="majorHAnsi" w:hAnsiTheme="majorHAnsi" w:cstheme="majorHAnsi"/>
          <w:sz w:val="20"/>
          <w:szCs w:val="20"/>
        </w:rPr>
        <w:t>R</w:t>
      </w:r>
      <w:r w:rsidRPr="00EF6A4D">
        <w:rPr>
          <w:rFonts w:asciiTheme="majorHAnsi" w:hAnsiTheme="majorHAnsi" w:cstheme="majorHAnsi"/>
          <w:sz w:val="20"/>
          <w:szCs w:val="20"/>
        </w:rPr>
        <w:t>evealing and defining possibilities and fields of cross-border social and health care service cooperation</w:t>
      </w:r>
      <w:r>
        <w:rPr>
          <w:rFonts w:asciiTheme="majorHAnsi" w:hAnsiTheme="majorHAnsi" w:cstheme="majorHAnsi"/>
          <w:sz w:val="20"/>
          <w:szCs w:val="20"/>
        </w:rPr>
        <w:t>;</w:t>
      </w:r>
    </w:p>
    <w:p w14:paraId="2B3857D5" w14:textId="33636B42" w:rsidR="00EF6A4D" w:rsidRPr="00EF6A4D" w:rsidRDefault="00EF6A4D" w:rsidP="00C25C33">
      <w:pPr>
        <w:pBdr>
          <w:top w:val="single" w:sz="4" w:space="1" w:color="auto"/>
          <w:left w:val="single" w:sz="4" w:space="4" w:color="auto"/>
          <w:bottom w:val="single" w:sz="4" w:space="1" w:color="auto"/>
          <w:right w:val="single" w:sz="4" w:space="4" w:color="auto"/>
        </w:pBdr>
        <w:spacing w:after="120" w:line="276" w:lineRule="auto"/>
        <w:ind w:firstLine="567"/>
        <w:jc w:val="both"/>
        <w:rPr>
          <w:rFonts w:asciiTheme="majorHAnsi" w:hAnsiTheme="majorHAnsi" w:cstheme="majorHAnsi"/>
          <w:sz w:val="20"/>
          <w:szCs w:val="20"/>
        </w:rPr>
      </w:pPr>
      <w:r w:rsidRPr="00EF6A4D">
        <w:rPr>
          <w:rFonts w:asciiTheme="majorHAnsi" w:hAnsiTheme="majorHAnsi" w:cstheme="majorHAnsi"/>
          <w:sz w:val="20"/>
          <w:szCs w:val="20"/>
        </w:rPr>
        <w:t xml:space="preserve">- </w:t>
      </w:r>
      <w:r w:rsidR="00E86F7B">
        <w:rPr>
          <w:rFonts w:asciiTheme="majorHAnsi" w:hAnsiTheme="majorHAnsi" w:cstheme="majorHAnsi"/>
          <w:sz w:val="20"/>
          <w:szCs w:val="20"/>
        </w:rPr>
        <w:t>E</w:t>
      </w:r>
      <w:r w:rsidRPr="00EF6A4D">
        <w:rPr>
          <w:rFonts w:asciiTheme="majorHAnsi" w:hAnsiTheme="majorHAnsi" w:cstheme="majorHAnsi"/>
          <w:sz w:val="20"/>
          <w:szCs w:val="20"/>
        </w:rPr>
        <w:t>laboration of joint strategies and action plans addressing social matters and a better integration of horizontal issues (e.g. gender equality and social inclusion, including youth, women and disabled)</w:t>
      </w:r>
      <w:r>
        <w:rPr>
          <w:rFonts w:asciiTheme="majorHAnsi" w:hAnsiTheme="majorHAnsi" w:cstheme="majorHAnsi"/>
          <w:sz w:val="20"/>
          <w:szCs w:val="20"/>
        </w:rPr>
        <w:t>;</w:t>
      </w:r>
    </w:p>
    <w:p w14:paraId="2CABC693" w14:textId="2B8E4745" w:rsidR="00055937" w:rsidRPr="00055937" w:rsidRDefault="00EF6A4D" w:rsidP="00C25C33">
      <w:pPr>
        <w:pBdr>
          <w:top w:val="single" w:sz="4" w:space="1" w:color="auto"/>
          <w:left w:val="single" w:sz="4" w:space="4" w:color="auto"/>
          <w:bottom w:val="single" w:sz="4" w:space="1" w:color="auto"/>
          <w:right w:val="single" w:sz="4" w:space="4" w:color="auto"/>
        </w:pBdr>
        <w:spacing w:after="120" w:line="276" w:lineRule="auto"/>
        <w:ind w:firstLine="567"/>
        <w:jc w:val="both"/>
        <w:rPr>
          <w:rFonts w:asciiTheme="majorHAnsi" w:hAnsiTheme="majorHAnsi" w:cstheme="majorHAnsi"/>
          <w:sz w:val="20"/>
          <w:szCs w:val="20"/>
        </w:rPr>
      </w:pPr>
      <w:r w:rsidRPr="00EF6A4D">
        <w:rPr>
          <w:rFonts w:asciiTheme="majorHAnsi" w:hAnsiTheme="majorHAnsi" w:cstheme="majorHAnsi"/>
          <w:sz w:val="20"/>
          <w:szCs w:val="20"/>
        </w:rPr>
        <w:t>- Creating and coordinating joint programs by the media in the border area to better inform the local population</w:t>
      </w:r>
      <w:r w:rsidR="00055937" w:rsidRPr="00055937">
        <w:rPr>
          <w:rFonts w:asciiTheme="majorHAnsi" w:hAnsiTheme="majorHAnsi" w:cstheme="majorHAnsi"/>
          <w:sz w:val="20"/>
          <w:szCs w:val="20"/>
        </w:rPr>
        <w:t>.</w:t>
      </w:r>
    </w:p>
    <w:p w14:paraId="3113A195" w14:textId="09A45E5B" w:rsidR="000E2498" w:rsidRDefault="00055937" w:rsidP="00C25C33">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HAnsi"/>
          <w:sz w:val="20"/>
          <w:szCs w:val="20"/>
        </w:rPr>
      </w:pPr>
      <w:r w:rsidRPr="00055937">
        <w:rPr>
          <w:rFonts w:asciiTheme="majorHAnsi" w:hAnsiTheme="majorHAnsi" w:cstheme="majorHAnsi"/>
          <w:sz w:val="20"/>
          <w:szCs w:val="20"/>
        </w:rPr>
        <w:t xml:space="preserve">Most important </w:t>
      </w:r>
      <w:r w:rsidR="005C25BD">
        <w:rPr>
          <w:rFonts w:asciiTheme="majorHAnsi" w:hAnsiTheme="majorHAnsi" w:cstheme="majorHAnsi"/>
          <w:sz w:val="20"/>
          <w:szCs w:val="20"/>
        </w:rPr>
        <w:t xml:space="preserve">guiding </w:t>
      </w:r>
      <w:r w:rsidRPr="00055937">
        <w:rPr>
          <w:rFonts w:asciiTheme="majorHAnsi" w:hAnsiTheme="majorHAnsi" w:cstheme="majorHAnsi"/>
          <w:sz w:val="20"/>
          <w:szCs w:val="20"/>
        </w:rPr>
        <w:t xml:space="preserve">principles </w:t>
      </w:r>
      <w:r w:rsidR="001110FA">
        <w:rPr>
          <w:rFonts w:asciiTheme="majorHAnsi" w:hAnsiTheme="majorHAnsi" w:cstheme="majorHAnsi"/>
          <w:sz w:val="20"/>
          <w:szCs w:val="20"/>
        </w:rPr>
        <w:t>include</w:t>
      </w:r>
      <w:r w:rsidR="000E2498">
        <w:rPr>
          <w:rFonts w:asciiTheme="majorHAnsi" w:hAnsiTheme="majorHAnsi" w:cstheme="majorHAnsi"/>
          <w:sz w:val="20"/>
          <w:szCs w:val="20"/>
        </w:rPr>
        <w:t xml:space="preserve"> </w:t>
      </w:r>
      <w:r w:rsidRPr="00055937">
        <w:rPr>
          <w:rFonts w:asciiTheme="majorHAnsi" w:hAnsiTheme="majorHAnsi" w:cstheme="majorHAnsi"/>
          <w:sz w:val="20"/>
          <w:szCs w:val="20"/>
        </w:rPr>
        <w:t>contribution to achieving the specific objective;</w:t>
      </w:r>
      <w:r w:rsidR="00C847B3">
        <w:rPr>
          <w:rFonts w:asciiTheme="majorHAnsi" w:hAnsiTheme="majorHAnsi" w:cstheme="majorHAnsi"/>
          <w:sz w:val="20"/>
          <w:szCs w:val="20"/>
        </w:rPr>
        <w:t xml:space="preserve"> the level of cooperation implemented; </w:t>
      </w:r>
      <w:r w:rsidRPr="00055937">
        <w:rPr>
          <w:rFonts w:asciiTheme="majorHAnsi" w:hAnsiTheme="majorHAnsi" w:cstheme="majorHAnsi"/>
          <w:sz w:val="20"/>
          <w:szCs w:val="20"/>
        </w:rPr>
        <w:t>potential of the expected results to be capitalised upon</w:t>
      </w:r>
      <w:r w:rsidR="00C847B3">
        <w:rPr>
          <w:rFonts w:asciiTheme="majorHAnsi" w:hAnsiTheme="majorHAnsi" w:cstheme="majorHAnsi"/>
          <w:sz w:val="20"/>
          <w:szCs w:val="20"/>
        </w:rPr>
        <w:t>;</w:t>
      </w:r>
      <w:r w:rsidR="000E2498">
        <w:rPr>
          <w:rFonts w:asciiTheme="majorHAnsi" w:hAnsiTheme="majorHAnsi" w:cstheme="majorHAnsi"/>
          <w:sz w:val="20"/>
          <w:szCs w:val="20"/>
        </w:rPr>
        <w:t xml:space="preserve"> </w:t>
      </w:r>
      <w:r w:rsidRPr="00055937">
        <w:rPr>
          <w:rFonts w:asciiTheme="majorHAnsi" w:hAnsiTheme="majorHAnsi" w:cstheme="majorHAnsi"/>
          <w:sz w:val="20"/>
          <w:szCs w:val="20"/>
        </w:rPr>
        <w:t xml:space="preserve">sustainability of </w:t>
      </w:r>
      <w:r w:rsidR="00C847B3">
        <w:rPr>
          <w:rFonts w:asciiTheme="majorHAnsi" w:hAnsiTheme="majorHAnsi" w:cstheme="majorHAnsi"/>
          <w:sz w:val="20"/>
          <w:szCs w:val="20"/>
        </w:rPr>
        <w:t xml:space="preserve">the established cooperation; </w:t>
      </w:r>
      <w:r w:rsidRPr="00055937">
        <w:rPr>
          <w:rFonts w:asciiTheme="majorHAnsi" w:hAnsiTheme="majorHAnsi" w:cstheme="majorHAnsi"/>
          <w:sz w:val="20"/>
          <w:szCs w:val="20"/>
        </w:rPr>
        <w:t>the scale of involvement of new partners in CBC activities</w:t>
      </w:r>
      <w:r w:rsidR="00C847B3">
        <w:rPr>
          <w:rFonts w:asciiTheme="majorHAnsi" w:hAnsiTheme="majorHAnsi" w:cstheme="majorHAnsi"/>
          <w:sz w:val="20"/>
          <w:szCs w:val="20"/>
        </w:rPr>
        <w:t>.</w:t>
      </w:r>
    </w:p>
    <w:p w14:paraId="2E83A50F" w14:textId="67C2FBC4" w:rsidR="00BC2DEA" w:rsidRPr="007466F3" w:rsidRDefault="00BC2DEA" w:rsidP="00835403">
      <w:pPr>
        <w:pStyle w:val="Naslov3"/>
      </w:pPr>
      <w:bookmarkStart w:id="66" w:name="_Toc88655107"/>
      <w:r w:rsidRPr="007466F3">
        <w:t>2.3.1.2</w:t>
      </w:r>
      <w:r w:rsidR="00B662EA">
        <w:t>.</w:t>
      </w:r>
      <w:r w:rsidRPr="007466F3">
        <w:t xml:space="preserve">   Indicators</w:t>
      </w:r>
      <w:bookmarkEnd w:id="66"/>
    </w:p>
    <w:p w14:paraId="0B5FF44C" w14:textId="77777777" w:rsidR="00BC2DEA" w:rsidRPr="007466F3" w:rsidRDefault="00BC2DEA" w:rsidP="00BC2DEA">
      <w:pPr>
        <w:spacing w:after="200" w:line="276" w:lineRule="auto"/>
        <w:jc w:val="both"/>
        <w:rPr>
          <w:i/>
          <w:color w:val="000000"/>
        </w:rPr>
      </w:pPr>
      <w:r w:rsidRPr="007466F3">
        <w:rPr>
          <w:i/>
          <w:color w:val="000000"/>
        </w:rPr>
        <w:t>Reference: point (e)(ii) of Article 17(3), point (c)(iii) of Article 17(9)</w:t>
      </w:r>
    </w:p>
    <w:p w14:paraId="7B2BB281" w14:textId="4B1DCE4F" w:rsidR="00BC2DEA" w:rsidRPr="007466F3" w:rsidRDefault="00BC2DEA" w:rsidP="00BC2DEA">
      <w:pPr>
        <w:pStyle w:val="Napis"/>
      </w:pPr>
      <w:bookmarkStart w:id="67" w:name="_Toc80113979"/>
      <w:bookmarkStart w:id="68" w:name="_Toc88655181"/>
      <w:r w:rsidRPr="007466F3">
        <w:t xml:space="preserve">Table </w:t>
      </w:r>
      <w:r w:rsidRPr="007466F3">
        <w:fldChar w:fldCharType="begin"/>
      </w:r>
      <w:r w:rsidRPr="007466F3">
        <w:instrText xml:space="preserve"> SEQ Table \* ARABIC </w:instrText>
      </w:r>
      <w:r w:rsidRPr="007466F3">
        <w:fldChar w:fldCharType="separate"/>
      </w:r>
      <w:r w:rsidR="006D7E5F">
        <w:rPr>
          <w:noProof/>
        </w:rPr>
        <w:t>12</w:t>
      </w:r>
      <w:r w:rsidRPr="007466F3">
        <w:fldChar w:fldCharType="end"/>
      </w:r>
      <w:r w:rsidRPr="007466F3">
        <w:t>: Output indicators SO 3.1</w:t>
      </w:r>
      <w:bookmarkEnd w:id="67"/>
      <w:bookmarkEnd w:id="68"/>
    </w:p>
    <w:tbl>
      <w:tblPr>
        <w:tblStyle w:val="Tabelamrea"/>
        <w:tblW w:w="0" w:type="auto"/>
        <w:tblLook w:val="04A0" w:firstRow="1" w:lastRow="0" w:firstColumn="1" w:lastColumn="0" w:noHBand="0" w:noVBand="1"/>
      </w:tblPr>
      <w:tblGrid>
        <w:gridCol w:w="835"/>
        <w:gridCol w:w="1003"/>
        <w:gridCol w:w="866"/>
        <w:gridCol w:w="2454"/>
        <w:gridCol w:w="1390"/>
        <w:gridCol w:w="1102"/>
        <w:gridCol w:w="1134"/>
      </w:tblGrid>
      <w:tr w:rsidR="00A47B09" w:rsidRPr="000E3410" w14:paraId="570995A3" w14:textId="77777777" w:rsidTr="000E3410">
        <w:tc>
          <w:tcPr>
            <w:tcW w:w="835" w:type="dxa"/>
            <w:shd w:val="clear" w:color="auto" w:fill="D5DCE4" w:themeFill="text2" w:themeFillTint="33"/>
          </w:tcPr>
          <w:p w14:paraId="566BEB79" w14:textId="77777777" w:rsidR="00BC2DEA" w:rsidRPr="000E3410" w:rsidRDefault="00BC2DEA" w:rsidP="000E3410">
            <w:pPr>
              <w:spacing w:before="120" w:after="120"/>
              <w:rPr>
                <w:rFonts w:asciiTheme="majorHAnsi" w:hAnsiTheme="majorHAnsi" w:cstheme="majorHAnsi"/>
                <w:b/>
                <w:sz w:val="20"/>
                <w:szCs w:val="20"/>
              </w:rPr>
            </w:pPr>
            <w:r w:rsidRPr="000E3410">
              <w:rPr>
                <w:rFonts w:asciiTheme="majorHAnsi" w:hAnsiTheme="majorHAnsi" w:cstheme="majorHAnsi"/>
                <w:b/>
                <w:sz w:val="20"/>
                <w:szCs w:val="20"/>
              </w:rPr>
              <w:t>Priority</w:t>
            </w:r>
          </w:p>
        </w:tc>
        <w:tc>
          <w:tcPr>
            <w:tcW w:w="1003" w:type="dxa"/>
            <w:shd w:val="clear" w:color="auto" w:fill="D5DCE4" w:themeFill="text2" w:themeFillTint="33"/>
          </w:tcPr>
          <w:p w14:paraId="053552B5" w14:textId="77777777" w:rsidR="00BC2DEA" w:rsidRPr="000E3410" w:rsidRDefault="00BC2DEA" w:rsidP="000E3410">
            <w:pPr>
              <w:spacing w:before="120" w:after="120"/>
              <w:rPr>
                <w:rFonts w:asciiTheme="majorHAnsi" w:hAnsiTheme="majorHAnsi" w:cstheme="majorHAnsi"/>
                <w:b/>
                <w:sz w:val="20"/>
                <w:szCs w:val="20"/>
              </w:rPr>
            </w:pPr>
            <w:r w:rsidRPr="000E3410">
              <w:rPr>
                <w:rFonts w:asciiTheme="majorHAnsi" w:hAnsiTheme="majorHAnsi" w:cstheme="majorHAnsi"/>
                <w:b/>
                <w:sz w:val="20"/>
                <w:szCs w:val="20"/>
              </w:rPr>
              <w:t>Specific objective</w:t>
            </w:r>
          </w:p>
        </w:tc>
        <w:tc>
          <w:tcPr>
            <w:tcW w:w="866" w:type="dxa"/>
            <w:shd w:val="clear" w:color="auto" w:fill="D5DCE4" w:themeFill="text2" w:themeFillTint="33"/>
          </w:tcPr>
          <w:p w14:paraId="69B2A3BF" w14:textId="77777777" w:rsidR="00BC2DEA" w:rsidRPr="000E3410" w:rsidRDefault="00BC2DEA" w:rsidP="000E3410">
            <w:pPr>
              <w:spacing w:before="120" w:after="120"/>
              <w:rPr>
                <w:rFonts w:asciiTheme="majorHAnsi" w:hAnsiTheme="majorHAnsi" w:cstheme="majorHAnsi"/>
                <w:b/>
                <w:sz w:val="20"/>
                <w:szCs w:val="20"/>
              </w:rPr>
            </w:pPr>
            <w:r w:rsidRPr="000E3410">
              <w:rPr>
                <w:rFonts w:asciiTheme="majorHAnsi" w:hAnsiTheme="majorHAnsi" w:cstheme="majorHAnsi"/>
                <w:b/>
                <w:sz w:val="20"/>
                <w:szCs w:val="20"/>
              </w:rPr>
              <w:t>ID</w:t>
            </w:r>
          </w:p>
        </w:tc>
        <w:tc>
          <w:tcPr>
            <w:tcW w:w="2454" w:type="dxa"/>
            <w:shd w:val="clear" w:color="auto" w:fill="D5DCE4" w:themeFill="text2" w:themeFillTint="33"/>
          </w:tcPr>
          <w:p w14:paraId="0540C6DC" w14:textId="77777777" w:rsidR="00BC2DEA" w:rsidRPr="000E3410" w:rsidRDefault="00BC2DEA" w:rsidP="000E3410">
            <w:pPr>
              <w:spacing w:before="120" w:after="120"/>
              <w:rPr>
                <w:rFonts w:asciiTheme="majorHAnsi" w:hAnsiTheme="majorHAnsi" w:cstheme="majorHAnsi"/>
                <w:b/>
                <w:sz w:val="20"/>
                <w:szCs w:val="20"/>
              </w:rPr>
            </w:pPr>
            <w:r w:rsidRPr="000E3410">
              <w:rPr>
                <w:rFonts w:asciiTheme="majorHAnsi" w:hAnsiTheme="majorHAnsi" w:cstheme="majorHAnsi"/>
                <w:b/>
                <w:sz w:val="20"/>
                <w:szCs w:val="20"/>
              </w:rPr>
              <w:t>Indicator</w:t>
            </w:r>
          </w:p>
        </w:tc>
        <w:tc>
          <w:tcPr>
            <w:tcW w:w="1390" w:type="dxa"/>
            <w:shd w:val="clear" w:color="auto" w:fill="D5DCE4" w:themeFill="text2" w:themeFillTint="33"/>
          </w:tcPr>
          <w:p w14:paraId="21198BB0" w14:textId="77777777" w:rsidR="00BC2DEA" w:rsidRPr="000E3410" w:rsidRDefault="00BC2DEA" w:rsidP="000E3410">
            <w:pPr>
              <w:spacing w:before="120" w:after="120"/>
              <w:rPr>
                <w:rFonts w:asciiTheme="majorHAnsi" w:hAnsiTheme="majorHAnsi" w:cstheme="majorHAnsi"/>
                <w:b/>
                <w:sz w:val="20"/>
                <w:szCs w:val="20"/>
              </w:rPr>
            </w:pPr>
            <w:r w:rsidRPr="000E3410">
              <w:rPr>
                <w:rFonts w:asciiTheme="majorHAnsi" w:hAnsiTheme="majorHAnsi" w:cstheme="majorHAnsi"/>
                <w:b/>
                <w:sz w:val="20"/>
                <w:szCs w:val="20"/>
              </w:rPr>
              <w:t>Measurement unit</w:t>
            </w:r>
          </w:p>
        </w:tc>
        <w:tc>
          <w:tcPr>
            <w:tcW w:w="1102" w:type="dxa"/>
            <w:shd w:val="clear" w:color="auto" w:fill="D5DCE4" w:themeFill="text2" w:themeFillTint="33"/>
          </w:tcPr>
          <w:p w14:paraId="6C10A764" w14:textId="77777777" w:rsidR="00BC2DEA" w:rsidRPr="000E3410" w:rsidRDefault="00BC2DEA" w:rsidP="000E3410">
            <w:pPr>
              <w:spacing w:before="120" w:after="120"/>
              <w:rPr>
                <w:rFonts w:asciiTheme="majorHAnsi" w:hAnsiTheme="majorHAnsi" w:cstheme="majorHAnsi"/>
                <w:b/>
                <w:sz w:val="20"/>
                <w:szCs w:val="20"/>
              </w:rPr>
            </w:pPr>
            <w:r w:rsidRPr="000E3410">
              <w:rPr>
                <w:rFonts w:asciiTheme="majorHAnsi" w:hAnsiTheme="majorHAnsi" w:cstheme="majorHAnsi"/>
                <w:b/>
                <w:sz w:val="20"/>
                <w:szCs w:val="20"/>
              </w:rPr>
              <w:t>Milestone (2024)</w:t>
            </w:r>
          </w:p>
        </w:tc>
        <w:tc>
          <w:tcPr>
            <w:tcW w:w="1134" w:type="dxa"/>
            <w:shd w:val="clear" w:color="auto" w:fill="D5DCE4" w:themeFill="text2" w:themeFillTint="33"/>
          </w:tcPr>
          <w:p w14:paraId="55F299F8" w14:textId="77777777" w:rsidR="00BC2DEA" w:rsidRPr="000E3410" w:rsidRDefault="00BC2DEA" w:rsidP="000E3410">
            <w:pPr>
              <w:spacing w:before="120" w:after="120"/>
              <w:rPr>
                <w:rFonts w:asciiTheme="majorHAnsi" w:hAnsiTheme="majorHAnsi" w:cstheme="majorHAnsi"/>
                <w:b/>
                <w:sz w:val="20"/>
                <w:szCs w:val="20"/>
              </w:rPr>
            </w:pPr>
            <w:r w:rsidRPr="000E3410">
              <w:rPr>
                <w:rFonts w:asciiTheme="majorHAnsi" w:hAnsiTheme="majorHAnsi" w:cstheme="majorHAnsi"/>
                <w:b/>
                <w:sz w:val="20"/>
                <w:szCs w:val="20"/>
              </w:rPr>
              <w:t>Final target (2029)</w:t>
            </w:r>
          </w:p>
        </w:tc>
      </w:tr>
      <w:tr w:rsidR="00BC2DEA" w:rsidRPr="000E3410" w14:paraId="3359C475" w14:textId="77777777" w:rsidTr="000E3410">
        <w:tc>
          <w:tcPr>
            <w:tcW w:w="835" w:type="dxa"/>
          </w:tcPr>
          <w:p w14:paraId="137CE057" w14:textId="56C6B8DF" w:rsidR="000C5149" w:rsidRPr="000E3410" w:rsidRDefault="000C5149" w:rsidP="00A3512A">
            <w:pPr>
              <w:rPr>
                <w:sz w:val="20"/>
                <w:szCs w:val="20"/>
              </w:rPr>
            </w:pPr>
            <w:r w:rsidRPr="000E3410">
              <w:rPr>
                <w:sz w:val="20"/>
                <w:szCs w:val="20"/>
              </w:rPr>
              <w:t>3</w:t>
            </w:r>
          </w:p>
        </w:tc>
        <w:tc>
          <w:tcPr>
            <w:tcW w:w="1003" w:type="dxa"/>
          </w:tcPr>
          <w:p w14:paraId="38B72759" w14:textId="4AE8F6A8" w:rsidR="00BC2DEA" w:rsidRPr="000E3410" w:rsidRDefault="000C5149">
            <w:pPr>
              <w:rPr>
                <w:rFonts w:asciiTheme="majorHAnsi" w:hAnsiTheme="majorHAnsi" w:cstheme="majorHAnsi"/>
                <w:color w:val="000000"/>
                <w:sz w:val="20"/>
                <w:szCs w:val="20"/>
              </w:rPr>
            </w:pPr>
            <w:r w:rsidRPr="000E3410">
              <w:rPr>
                <w:rFonts w:asciiTheme="majorHAnsi" w:hAnsiTheme="majorHAnsi" w:cstheme="majorHAnsi"/>
                <w:color w:val="000000"/>
                <w:sz w:val="20"/>
                <w:szCs w:val="20"/>
              </w:rPr>
              <w:t>ISO</w:t>
            </w:r>
            <w:r w:rsidR="0031503A">
              <w:rPr>
                <w:rFonts w:asciiTheme="majorHAnsi" w:hAnsiTheme="majorHAnsi" w:cstheme="majorHAnsi"/>
                <w:color w:val="000000"/>
                <w:sz w:val="20"/>
                <w:szCs w:val="20"/>
              </w:rPr>
              <w:t>6.2</w:t>
            </w:r>
          </w:p>
        </w:tc>
        <w:tc>
          <w:tcPr>
            <w:tcW w:w="866" w:type="dxa"/>
          </w:tcPr>
          <w:p w14:paraId="656D4E95" w14:textId="2EC3E7C6" w:rsidR="00BC2DEA" w:rsidRPr="000E3410" w:rsidRDefault="000C5149" w:rsidP="00A3512A">
            <w:pPr>
              <w:rPr>
                <w:rFonts w:asciiTheme="majorHAnsi" w:hAnsiTheme="majorHAnsi" w:cstheme="majorHAnsi"/>
                <w:color w:val="000000"/>
                <w:sz w:val="20"/>
                <w:szCs w:val="20"/>
              </w:rPr>
            </w:pPr>
            <w:r w:rsidRPr="000E3410">
              <w:rPr>
                <w:rFonts w:asciiTheme="majorHAnsi" w:hAnsiTheme="majorHAnsi" w:cstheme="majorHAnsi"/>
                <w:color w:val="000000"/>
                <w:sz w:val="20"/>
                <w:szCs w:val="20"/>
              </w:rPr>
              <w:t>RCO87</w:t>
            </w:r>
          </w:p>
        </w:tc>
        <w:tc>
          <w:tcPr>
            <w:tcW w:w="2454" w:type="dxa"/>
          </w:tcPr>
          <w:p w14:paraId="2D6C8E62" w14:textId="07113752" w:rsidR="00BC2DEA" w:rsidRPr="000E3410" w:rsidRDefault="000C5149" w:rsidP="00A3512A">
            <w:pPr>
              <w:rPr>
                <w:rFonts w:asciiTheme="majorHAnsi" w:hAnsiTheme="majorHAnsi" w:cstheme="majorHAnsi"/>
                <w:color w:val="000000"/>
                <w:sz w:val="20"/>
                <w:szCs w:val="20"/>
              </w:rPr>
            </w:pPr>
            <w:r w:rsidRPr="000E3410">
              <w:rPr>
                <w:rFonts w:asciiTheme="majorHAnsi" w:hAnsiTheme="majorHAnsi" w:cstheme="majorHAnsi"/>
                <w:color w:val="000000"/>
                <w:sz w:val="20"/>
                <w:szCs w:val="20"/>
              </w:rPr>
              <w:t>Organisations cooperating across borders</w:t>
            </w:r>
          </w:p>
        </w:tc>
        <w:tc>
          <w:tcPr>
            <w:tcW w:w="1390" w:type="dxa"/>
          </w:tcPr>
          <w:p w14:paraId="389F20CA" w14:textId="11DD7E65" w:rsidR="00BC2DEA" w:rsidRPr="000E3410" w:rsidRDefault="000C5149" w:rsidP="00A3512A">
            <w:pPr>
              <w:rPr>
                <w:sz w:val="20"/>
                <w:szCs w:val="20"/>
              </w:rPr>
            </w:pPr>
            <w:r w:rsidRPr="000E3410">
              <w:rPr>
                <w:sz w:val="20"/>
                <w:szCs w:val="20"/>
              </w:rPr>
              <w:t>organisations</w:t>
            </w:r>
          </w:p>
        </w:tc>
        <w:tc>
          <w:tcPr>
            <w:tcW w:w="1102" w:type="dxa"/>
          </w:tcPr>
          <w:p w14:paraId="4BB9C165" w14:textId="2AEB8E9F" w:rsidR="00BC2DEA" w:rsidRPr="000E3410" w:rsidRDefault="00B9386C" w:rsidP="00A3512A">
            <w:pPr>
              <w:rPr>
                <w:sz w:val="20"/>
                <w:szCs w:val="20"/>
              </w:rPr>
            </w:pPr>
            <w:r>
              <w:rPr>
                <w:sz w:val="20"/>
                <w:szCs w:val="20"/>
              </w:rPr>
              <w:t>0</w:t>
            </w:r>
          </w:p>
        </w:tc>
        <w:tc>
          <w:tcPr>
            <w:tcW w:w="1134" w:type="dxa"/>
          </w:tcPr>
          <w:p w14:paraId="303D1BA1" w14:textId="1AE6DA94" w:rsidR="00BC2DEA" w:rsidRPr="000E3410" w:rsidRDefault="005400C8" w:rsidP="00A3512A">
            <w:pPr>
              <w:rPr>
                <w:sz w:val="20"/>
                <w:szCs w:val="20"/>
              </w:rPr>
            </w:pPr>
            <w:r>
              <w:rPr>
                <w:sz w:val="20"/>
                <w:szCs w:val="20"/>
              </w:rPr>
              <w:t>1</w:t>
            </w:r>
            <w:r w:rsidR="00CC6EED">
              <w:rPr>
                <w:sz w:val="20"/>
                <w:szCs w:val="20"/>
              </w:rPr>
              <w:t>6</w:t>
            </w:r>
          </w:p>
        </w:tc>
      </w:tr>
    </w:tbl>
    <w:p w14:paraId="36AE6AEF" w14:textId="77777777" w:rsidR="00BC2DEA" w:rsidRPr="007466F3" w:rsidRDefault="00BC2DEA" w:rsidP="00BC2DEA">
      <w:pPr>
        <w:pStyle w:val="Napis"/>
      </w:pPr>
    </w:p>
    <w:p w14:paraId="5C4912D0" w14:textId="1022119C" w:rsidR="00BC2DEA" w:rsidRPr="007466F3" w:rsidRDefault="00BC2DEA" w:rsidP="00BC2DEA">
      <w:pPr>
        <w:pStyle w:val="Napis"/>
      </w:pPr>
      <w:bookmarkStart w:id="69" w:name="_Toc80113980"/>
      <w:bookmarkStart w:id="70" w:name="_Toc88655182"/>
      <w:r w:rsidRPr="007466F3">
        <w:t xml:space="preserve">Table </w:t>
      </w:r>
      <w:r w:rsidRPr="007466F3">
        <w:fldChar w:fldCharType="begin"/>
      </w:r>
      <w:r w:rsidRPr="007466F3">
        <w:instrText xml:space="preserve"> SEQ Table \* ARABIC </w:instrText>
      </w:r>
      <w:r w:rsidRPr="007466F3">
        <w:fldChar w:fldCharType="separate"/>
      </w:r>
      <w:r w:rsidR="006D7E5F">
        <w:rPr>
          <w:noProof/>
        </w:rPr>
        <w:t>13</w:t>
      </w:r>
      <w:r w:rsidRPr="007466F3">
        <w:fldChar w:fldCharType="end"/>
      </w:r>
      <w:r w:rsidRPr="007466F3">
        <w:t>: Result indicators SO 3.1</w:t>
      </w:r>
      <w:bookmarkEnd w:id="69"/>
      <w:bookmarkEnd w:id="70"/>
    </w:p>
    <w:tbl>
      <w:tblPr>
        <w:tblStyle w:val="Tabelamrea"/>
        <w:tblW w:w="10577" w:type="dxa"/>
        <w:jc w:val="center"/>
        <w:tblLook w:val="04A0" w:firstRow="1" w:lastRow="0" w:firstColumn="1" w:lastColumn="0" w:noHBand="0" w:noVBand="1"/>
      </w:tblPr>
      <w:tblGrid>
        <w:gridCol w:w="835"/>
        <w:gridCol w:w="1145"/>
        <w:gridCol w:w="850"/>
        <w:gridCol w:w="1408"/>
        <w:gridCol w:w="1390"/>
        <w:gridCol w:w="914"/>
        <w:gridCol w:w="1057"/>
        <w:gridCol w:w="747"/>
        <w:gridCol w:w="1119"/>
        <w:gridCol w:w="1112"/>
      </w:tblGrid>
      <w:tr w:rsidR="000C5149" w:rsidRPr="007466F3" w14:paraId="58817F68" w14:textId="77777777" w:rsidTr="00001034">
        <w:trPr>
          <w:jc w:val="center"/>
        </w:trPr>
        <w:tc>
          <w:tcPr>
            <w:tcW w:w="835" w:type="dxa"/>
            <w:shd w:val="clear" w:color="auto" w:fill="D5DCE4" w:themeFill="text2" w:themeFillTint="33"/>
          </w:tcPr>
          <w:p w14:paraId="7A63940B" w14:textId="77777777" w:rsidR="00BC2DEA" w:rsidRPr="007466F3" w:rsidRDefault="00BC2DEA" w:rsidP="00A3512A">
            <w:pPr>
              <w:rPr>
                <w:sz w:val="20"/>
                <w:szCs w:val="20"/>
              </w:rPr>
            </w:pPr>
            <w:r w:rsidRPr="007466F3">
              <w:rPr>
                <w:b/>
                <w:sz w:val="20"/>
                <w:szCs w:val="20"/>
              </w:rPr>
              <w:t>Priority</w:t>
            </w:r>
          </w:p>
        </w:tc>
        <w:tc>
          <w:tcPr>
            <w:tcW w:w="1145" w:type="dxa"/>
            <w:shd w:val="clear" w:color="auto" w:fill="D5DCE4" w:themeFill="text2" w:themeFillTint="33"/>
          </w:tcPr>
          <w:p w14:paraId="59336C12" w14:textId="77777777" w:rsidR="00BC2DEA" w:rsidRPr="007466F3" w:rsidRDefault="00BC2DEA" w:rsidP="00A3512A">
            <w:pPr>
              <w:rPr>
                <w:sz w:val="20"/>
                <w:szCs w:val="20"/>
              </w:rPr>
            </w:pPr>
            <w:r w:rsidRPr="007466F3">
              <w:rPr>
                <w:b/>
                <w:sz w:val="20"/>
                <w:szCs w:val="20"/>
              </w:rPr>
              <w:t>Specific objective</w:t>
            </w:r>
          </w:p>
        </w:tc>
        <w:tc>
          <w:tcPr>
            <w:tcW w:w="850" w:type="dxa"/>
            <w:shd w:val="clear" w:color="auto" w:fill="D5DCE4" w:themeFill="text2" w:themeFillTint="33"/>
          </w:tcPr>
          <w:p w14:paraId="24C5D4F8" w14:textId="77777777" w:rsidR="00BC2DEA" w:rsidRPr="007466F3" w:rsidRDefault="00BC2DEA" w:rsidP="00A3512A">
            <w:pPr>
              <w:rPr>
                <w:b/>
                <w:sz w:val="20"/>
                <w:szCs w:val="20"/>
              </w:rPr>
            </w:pPr>
            <w:r w:rsidRPr="007466F3">
              <w:rPr>
                <w:b/>
                <w:sz w:val="20"/>
                <w:szCs w:val="20"/>
              </w:rPr>
              <w:t>ID</w:t>
            </w:r>
          </w:p>
        </w:tc>
        <w:tc>
          <w:tcPr>
            <w:tcW w:w="1408" w:type="dxa"/>
            <w:shd w:val="clear" w:color="auto" w:fill="D5DCE4" w:themeFill="text2" w:themeFillTint="33"/>
          </w:tcPr>
          <w:p w14:paraId="5487ED2F" w14:textId="77777777" w:rsidR="00BC2DEA" w:rsidRPr="007466F3" w:rsidRDefault="00BC2DEA" w:rsidP="00A3512A">
            <w:pPr>
              <w:rPr>
                <w:b/>
                <w:sz w:val="20"/>
                <w:szCs w:val="20"/>
              </w:rPr>
            </w:pPr>
            <w:r w:rsidRPr="007466F3">
              <w:rPr>
                <w:b/>
                <w:sz w:val="20"/>
                <w:szCs w:val="20"/>
              </w:rPr>
              <w:t>Indicator</w:t>
            </w:r>
          </w:p>
        </w:tc>
        <w:tc>
          <w:tcPr>
            <w:tcW w:w="1390" w:type="dxa"/>
            <w:shd w:val="clear" w:color="auto" w:fill="D5DCE4" w:themeFill="text2" w:themeFillTint="33"/>
          </w:tcPr>
          <w:p w14:paraId="7DA2FBA9" w14:textId="77777777" w:rsidR="00BC2DEA" w:rsidRPr="007466F3" w:rsidRDefault="00BC2DEA" w:rsidP="00A3512A">
            <w:pPr>
              <w:rPr>
                <w:b/>
                <w:sz w:val="20"/>
                <w:szCs w:val="20"/>
              </w:rPr>
            </w:pPr>
            <w:r w:rsidRPr="007466F3">
              <w:rPr>
                <w:b/>
                <w:sz w:val="20"/>
                <w:szCs w:val="20"/>
              </w:rPr>
              <w:t>Measurement unit</w:t>
            </w:r>
          </w:p>
        </w:tc>
        <w:tc>
          <w:tcPr>
            <w:tcW w:w="914" w:type="dxa"/>
            <w:shd w:val="clear" w:color="auto" w:fill="D5DCE4" w:themeFill="text2" w:themeFillTint="33"/>
          </w:tcPr>
          <w:p w14:paraId="709D8F8F" w14:textId="77777777" w:rsidR="00BC2DEA" w:rsidRPr="007466F3" w:rsidRDefault="00BC2DEA" w:rsidP="00A3512A">
            <w:pPr>
              <w:rPr>
                <w:b/>
                <w:sz w:val="20"/>
                <w:szCs w:val="20"/>
              </w:rPr>
            </w:pPr>
            <w:r w:rsidRPr="007466F3">
              <w:rPr>
                <w:b/>
                <w:sz w:val="20"/>
                <w:szCs w:val="20"/>
              </w:rPr>
              <w:t>Baseline</w:t>
            </w:r>
          </w:p>
        </w:tc>
        <w:tc>
          <w:tcPr>
            <w:tcW w:w="1057" w:type="dxa"/>
            <w:shd w:val="clear" w:color="auto" w:fill="D5DCE4" w:themeFill="text2" w:themeFillTint="33"/>
          </w:tcPr>
          <w:p w14:paraId="679942E1" w14:textId="77777777" w:rsidR="00BC2DEA" w:rsidRPr="007466F3" w:rsidRDefault="00BC2DEA" w:rsidP="00A3512A">
            <w:pPr>
              <w:rPr>
                <w:b/>
                <w:sz w:val="20"/>
                <w:szCs w:val="20"/>
              </w:rPr>
            </w:pPr>
            <w:r w:rsidRPr="007466F3">
              <w:rPr>
                <w:b/>
                <w:sz w:val="20"/>
                <w:szCs w:val="20"/>
              </w:rPr>
              <w:t>Reference year</w:t>
            </w:r>
          </w:p>
        </w:tc>
        <w:tc>
          <w:tcPr>
            <w:tcW w:w="747" w:type="dxa"/>
            <w:shd w:val="clear" w:color="auto" w:fill="D5DCE4" w:themeFill="text2" w:themeFillTint="33"/>
          </w:tcPr>
          <w:p w14:paraId="7DA79B29" w14:textId="77777777" w:rsidR="00BC2DEA" w:rsidRPr="007466F3" w:rsidRDefault="00BC2DEA" w:rsidP="00A3512A">
            <w:pPr>
              <w:rPr>
                <w:b/>
                <w:sz w:val="20"/>
                <w:szCs w:val="20"/>
              </w:rPr>
            </w:pPr>
            <w:r w:rsidRPr="007466F3">
              <w:rPr>
                <w:b/>
                <w:sz w:val="20"/>
                <w:szCs w:val="20"/>
              </w:rPr>
              <w:t>Final target (2029)</w:t>
            </w:r>
          </w:p>
        </w:tc>
        <w:tc>
          <w:tcPr>
            <w:tcW w:w="1119" w:type="dxa"/>
            <w:shd w:val="clear" w:color="auto" w:fill="D5DCE4" w:themeFill="text2" w:themeFillTint="33"/>
          </w:tcPr>
          <w:p w14:paraId="21F8638A" w14:textId="77777777" w:rsidR="00BC2DEA" w:rsidRPr="007466F3" w:rsidRDefault="00BC2DEA" w:rsidP="00A3512A">
            <w:pPr>
              <w:rPr>
                <w:b/>
                <w:sz w:val="20"/>
                <w:szCs w:val="20"/>
              </w:rPr>
            </w:pPr>
            <w:r w:rsidRPr="007466F3">
              <w:rPr>
                <w:b/>
                <w:sz w:val="20"/>
                <w:szCs w:val="20"/>
              </w:rPr>
              <w:t>Source of data</w:t>
            </w:r>
          </w:p>
        </w:tc>
        <w:tc>
          <w:tcPr>
            <w:tcW w:w="1112" w:type="dxa"/>
            <w:shd w:val="clear" w:color="auto" w:fill="D5DCE4" w:themeFill="text2" w:themeFillTint="33"/>
          </w:tcPr>
          <w:p w14:paraId="510F717C" w14:textId="77777777" w:rsidR="00BC2DEA" w:rsidRPr="007466F3" w:rsidRDefault="00BC2DEA" w:rsidP="00A3512A">
            <w:pPr>
              <w:rPr>
                <w:b/>
                <w:sz w:val="20"/>
                <w:szCs w:val="20"/>
              </w:rPr>
            </w:pPr>
            <w:r w:rsidRPr="007466F3">
              <w:rPr>
                <w:b/>
                <w:sz w:val="20"/>
                <w:szCs w:val="20"/>
              </w:rPr>
              <w:t>Comments</w:t>
            </w:r>
          </w:p>
        </w:tc>
      </w:tr>
      <w:tr w:rsidR="000C5149" w:rsidRPr="000E3410" w14:paraId="4FA71BFF" w14:textId="77777777" w:rsidTr="00001034">
        <w:trPr>
          <w:jc w:val="center"/>
        </w:trPr>
        <w:tc>
          <w:tcPr>
            <w:tcW w:w="835" w:type="dxa"/>
          </w:tcPr>
          <w:p w14:paraId="7B019F0E" w14:textId="0464D532" w:rsidR="00BC2DEA" w:rsidRPr="000E3410" w:rsidRDefault="000C5149" w:rsidP="00A3512A">
            <w:pPr>
              <w:rPr>
                <w:sz w:val="20"/>
                <w:szCs w:val="20"/>
              </w:rPr>
            </w:pPr>
            <w:r w:rsidRPr="000E3410">
              <w:rPr>
                <w:sz w:val="20"/>
                <w:szCs w:val="20"/>
              </w:rPr>
              <w:t>3</w:t>
            </w:r>
          </w:p>
          <w:p w14:paraId="083FD9F8" w14:textId="77777777" w:rsidR="00BC2DEA" w:rsidRPr="000E3410" w:rsidRDefault="00BC2DEA" w:rsidP="00A3512A">
            <w:pPr>
              <w:rPr>
                <w:sz w:val="20"/>
                <w:szCs w:val="20"/>
              </w:rPr>
            </w:pPr>
          </w:p>
        </w:tc>
        <w:tc>
          <w:tcPr>
            <w:tcW w:w="1145" w:type="dxa"/>
          </w:tcPr>
          <w:p w14:paraId="1499B891" w14:textId="7969AB86" w:rsidR="00BC2DEA" w:rsidRPr="000E3410" w:rsidRDefault="005400C8" w:rsidP="00A3512A">
            <w:pPr>
              <w:rPr>
                <w:rFonts w:asciiTheme="majorHAnsi" w:hAnsiTheme="majorHAnsi" w:cstheme="majorHAnsi"/>
                <w:color w:val="000000"/>
                <w:sz w:val="20"/>
                <w:szCs w:val="20"/>
              </w:rPr>
            </w:pPr>
            <w:r w:rsidRPr="000E3410">
              <w:rPr>
                <w:rFonts w:asciiTheme="majorHAnsi" w:hAnsiTheme="majorHAnsi" w:cstheme="majorHAnsi"/>
                <w:color w:val="000000"/>
                <w:sz w:val="20"/>
                <w:szCs w:val="20"/>
              </w:rPr>
              <w:t>ISO</w:t>
            </w:r>
            <w:r w:rsidR="0031503A">
              <w:rPr>
                <w:rFonts w:asciiTheme="majorHAnsi" w:hAnsiTheme="majorHAnsi" w:cstheme="majorHAnsi"/>
                <w:color w:val="000000"/>
                <w:sz w:val="20"/>
                <w:szCs w:val="20"/>
              </w:rPr>
              <w:t>6.2</w:t>
            </w:r>
          </w:p>
        </w:tc>
        <w:tc>
          <w:tcPr>
            <w:tcW w:w="850" w:type="dxa"/>
          </w:tcPr>
          <w:p w14:paraId="684A525D" w14:textId="1ECF8423" w:rsidR="00BC2DEA" w:rsidRPr="000E3410" w:rsidRDefault="000C5149" w:rsidP="00A3512A">
            <w:pPr>
              <w:rPr>
                <w:rFonts w:asciiTheme="majorHAnsi" w:hAnsiTheme="majorHAnsi" w:cstheme="majorHAnsi"/>
                <w:color w:val="000000"/>
                <w:sz w:val="20"/>
                <w:szCs w:val="20"/>
              </w:rPr>
            </w:pPr>
            <w:r w:rsidRPr="000E3410">
              <w:rPr>
                <w:rFonts w:asciiTheme="majorHAnsi" w:hAnsiTheme="majorHAnsi" w:cstheme="majorHAnsi"/>
                <w:color w:val="000000"/>
                <w:sz w:val="20"/>
                <w:szCs w:val="20"/>
              </w:rPr>
              <w:t>RCR84</w:t>
            </w:r>
          </w:p>
        </w:tc>
        <w:tc>
          <w:tcPr>
            <w:tcW w:w="1408" w:type="dxa"/>
          </w:tcPr>
          <w:p w14:paraId="0646A2C3" w14:textId="1D65ECE0" w:rsidR="00BC2DEA" w:rsidRPr="000E3410" w:rsidRDefault="000C5149" w:rsidP="00A3512A">
            <w:pPr>
              <w:rPr>
                <w:rFonts w:asciiTheme="majorHAnsi" w:hAnsiTheme="majorHAnsi" w:cstheme="majorHAnsi"/>
                <w:color w:val="000000"/>
                <w:sz w:val="20"/>
                <w:szCs w:val="20"/>
              </w:rPr>
            </w:pPr>
            <w:r w:rsidRPr="000E3410">
              <w:rPr>
                <w:rFonts w:asciiTheme="majorHAnsi" w:hAnsiTheme="majorHAnsi" w:cstheme="majorHAnsi"/>
                <w:color w:val="000000"/>
                <w:sz w:val="20"/>
                <w:szCs w:val="20"/>
              </w:rPr>
              <w:t>Organisations cooperating across borders after project completion</w:t>
            </w:r>
          </w:p>
        </w:tc>
        <w:tc>
          <w:tcPr>
            <w:tcW w:w="1390" w:type="dxa"/>
          </w:tcPr>
          <w:p w14:paraId="5EDED8AC" w14:textId="0FDC49A9" w:rsidR="00BC2DEA" w:rsidRPr="000E3410" w:rsidRDefault="00A81EEF" w:rsidP="00A3512A">
            <w:pPr>
              <w:rPr>
                <w:sz w:val="20"/>
                <w:szCs w:val="20"/>
              </w:rPr>
            </w:pPr>
            <w:r w:rsidRPr="000E3410">
              <w:rPr>
                <w:sz w:val="20"/>
                <w:szCs w:val="20"/>
              </w:rPr>
              <w:t>organisations</w:t>
            </w:r>
          </w:p>
        </w:tc>
        <w:tc>
          <w:tcPr>
            <w:tcW w:w="914" w:type="dxa"/>
          </w:tcPr>
          <w:p w14:paraId="262B236A" w14:textId="110282F5" w:rsidR="00BC2DEA" w:rsidRPr="000E3410" w:rsidRDefault="00A81EEF" w:rsidP="00A3512A">
            <w:pPr>
              <w:rPr>
                <w:sz w:val="20"/>
                <w:szCs w:val="20"/>
              </w:rPr>
            </w:pPr>
            <w:r w:rsidRPr="000E3410">
              <w:rPr>
                <w:sz w:val="20"/>
                <w:szCs w:val="20"/>
              </w:rPr>
              <w:t>0</w:t>
            </w:r>
          </w:p>
        </w:tc>
        <w:tc>
          <w:tcPr>
            <w:tcW w:w="1057" w:type="dxa"/>
          </w:tcPr>
          <w:p w14:paraId="5FFA66AF" w14:textId="484B1BD9" w:rsidR="00BC2DEA" w:rsidRPr="000E3410" w:rsidRDefault="00A81EEF" w:rsidP="00A3512A">
            <w:pPr>
              <w:rPr>
                <w:sz w:val="20"/>
                <w:szCs w:val="20"/>
              </w:rPr>
            </w:pPr>
            <w:r w:rsidRPr="000E3410">
              <w:rPr>
                <w:sz w:val="20"/>
                <w:szCs w:val="20"/>
              </w:rPr>
              <w:t>2021</w:t>
            </w:r>
          </w:p>
        </w:tc>
        <w:tc>
          <w:tcPr>
            <w:tcW w:w="747" w:type="dxa"/>
          </w:tcPr>
          <w:p w14:paraId="244224DD" w14:textId="3FBCABBF" w:rsidR="00BC2DEA" w:rsidRPr="000E3410" w:rsidRDefault="006B1396" w:rsidP="00A3512A">
            <w:pPr>
              <w:rPr>
                <w:sz w:val="20"/>
                <w:szCs w:val="20"/>
              </w:rPr>
            </w:pPr>
            <w:r w:rsidRPr="000E3410">
              <w:rPr>
                <w:sz w:val="20"/>
                <w:szCs w:val="20"/>
              </w:rPr>
              <w:t>1</w:t>
            </w:r>
            <w:r w:rsidR="00CC6EED">
              <w:rPr>
                <w:sz w:val="20"/>
                <w:szCs w:val="20"/>
              </w:rPr>
              <w:t>0</w:t>
            </w:r>
          </w:p>
        </w:tc>
        <w:tc>
          <w:tcPr>
            <w:tcW w:w="1119" w:type="dxa"/>
          </w:tcPr>
          <w:p w14:paraId="188CEB3C" w14:textId="39E94FD8" w:rsidR="00BC2DEA" w:rsidRPr="000E3410" w:rsidRDefault="00A81EEF" w:rsidP="00A3512A">
            <w:pPr>
              <w:rPr>
                <w:sz w:val="20"/>
                <w:szCs w:val="20"/>
              </w:rPr>
            </w:pPr>
            <w:r w:rsidRPr="000E3410">
              <w:rPr>
                <w:rFonts w:asciiTheme="majorHAnsi" w:hAnsiTheme="majorHAnsi" w:cstheme="majorHAnsi"/>
                <w:sz w:val="20"/>
                <w:szCs w:val="20"/>
              </w:rPr>
              <w:t>MA Monitoring system</w:t>
            </w:r>
            <w:r w:rsidR="00432E37" w:rsidRPr="000E3410">
              <w:rPr>
                <w:rFonts w:asciiTheme="majorHAnsi" w:hAnsiTheme="majorHAnsi" w:cstheme="majorHAnsi"/>
                <w:sz w:val="20"/>
                <w:szCs w:val="20"/>
              </w:rPr>
              <w:t xml:space="preserve"> / Survey</w:t>
            </w:r>
          </w:p>
        </w:tc>
        <w:tc>
          <w:tcPr>
            <w:tcW w:w="1112" w:type="dxa"/>
          </w:tcPr>
          <w:p w14:paraId="71291211" w14:textId="77777777" w:rsidR="00BC2DEA" w:rsidRPr="000E3410" w:rsidRDefault="00BC2DEA" w:rsidP="00A3512A">
            <w:pPr>
              <w:rPr>
                <w:sz w:val="20"/>
                <w:szCs w:val="20"/>
              </w:rPr>
            </w:pPr>
          </w:p>
        </w:tc>
      </w:tr>
    </w:tbl>
    <w:p w14:paraId="091517F2" w14:textId="77777777" w:rsidR="00BC2DEA" w:rsidRPr="007466F3" w:rsidRDefault="00BC2DEA" w:rsidP="00BC2DEA">
      <w:pPr>
        <w:spacing w:before="240" w:after="240"/>
        <w:jc w:val="both"/>
        <w:rPr>
          <w:rFonts w:asciiTheme="majorHAnsi" w:hAnsiTheme="majorHAnsi" w:cstheme="majorHAnsi"/>
          <w:b/>
          <w:i/>
          <w:iCs/>
          <w:sz w:val="22"/>
          <w:szCs w:val="22"/>
        </w:rPr>
      </w:pPr>
    </w:p>
    <w:p w14:paraId="094442F5" w14:textId="4DBD06E0" w:rsidR="00BC2DEA" w:rsidRPr="007466F3" w:rsidRDefault="00BC2DEA" w:rsidP="00835403">
      <w:pPr>
        <w:pStyle w:val="Naslov3"/>
      </w:pPr>
      <w:bookmarkStart w:id="71" w:name="_Toc88655108"/>
      <w:r w:rsidRPr="007466F3">
        <w:t>2.3.1.3 The main target groups</w:t>
      </w:r>
      <w:bookmarkEnd w:id="71"/>
    </w:p>
    <w:p w14:paraId="1AC972A5" w14:textId="77777777" w:rsidR="00BC2DEA" w:rsidRPr="007466F3" w:rsidRDefault="00BC2DEA" w:rsidP="00BC2DEA">
      <w:pPr>
        <w:spacing w:after="200" w:line="276" w:lineRule="auto"/>
        <w:jc w:val="both"/>
        <w:rPr>
          <w:i/>
          <w:color w:val="000000"/>
        </w:rPr>
      </w:pPr>
      <w:r w:rsidRPr="007466F3">
        <w:rPr>
          <w:i/>
          <w:color w:val="000000"/>
        </w:rPr>
        <w:t>Reference: point (e)(iii) of Article 17(3), point (c)(iv) of Article 17(9)</w:t>
      </w:r>
    </w:p>
    <w:p w14:paraId="40B2EDA5" w14:textId="22F107FE" w:rsidR="004F542B" w:rsidRPr="004F542B" w:rsidRDefault="004F542B" w:rsidP="00C25C33">
      <w:pPr>
        <w:pBdr>
          <w:top w:val="single" w:sz="4" w:space="1" w:color="auto"/>
          <w:left w:val="single" w:sz="4" w:space="4" w:color="auto"/>
          <w:bottom w:val="single" w:sz="4" w:space="1" w:color="auto"/>
          <w:right w:val="single" w:sz="4" w:space="4" w:color="auto"/>
        </w:pBdr>
        <w:spacing w:after="120" w:line="276" w:lineRule="auto"/>
        <w:rPr>
          <w:rFonts w:asciiTheme="majorHAnsi" w:hAnsiTheme="majorHAnsi" w:cstheme="majorHAnsi"/>
          <w:b/>
          <w:bCs/>
          <w:sz w:val="20"/>
          <w:szCs w:val="20"/>
        </w:rPr>
      </w:pPr>
      <w:r w:rsidRPr="004F542B">
        <w:rPr>
          <w:rFonts w:asciiTheme="majorHAnsi" w:hAnsiTheme="majorHAnsi" w:cstheme="majorHAnsi"/>
          <w:b/>
          <w:bCs/>
          <w:sz w:val="20"/>
          <w:szCs w:val="20"/>
        </w:rPr>
        <w:t>ISO</w:t>
      </w:r>
      <w:r w:rsidR="00B62FFF">
        <w:rPr>
          <w:rFonts w:asciiTheme="majorHAnsi" w:hAnsiTheme="majorHAnsi" w:cstheme="majorHAnsi"/>
          <w:b/>
          <w:bCs/>
          <w:sz w:val="20"/>
          <w:szCs w:val="20"/>
        </w:rPr>
        <w:t>6.2</w:t>
      </w:r>
      <w:r w:rsidRPr="004F542B">
        <w:rPr>
          <w:rFonts w:asciiTheme="majorHAnsi" w:hAnsiTheme="majorHAnsi" w:cstheme="majorHAnsi"/>
          <w:b/>
          <w:bCs/>
          <w:sz w:val="20"/>
          <w:szCs w:val="20"/>
        </w:rPr>
        <w:t xml:space="preserve"> Enhance efficient public administration by promoting legal and administrative cooperation and cooperation between citizens, civil society actors and institutions, in particular with a view to resolving legal and other obstacles in border regions.</w:t>
      </w:r>
    </w:p>
    <w:p w14:paraId="2B539854" w14:textId="77777777" w:rsidR="004F542B" w:rsidRPr="004F542B" w:rsidRDefault="004F542B" w:rsidP="00C25C33">
      <w:pPr>
        <w:pBdr>
          <w:top w:val="single" w:sz="4" w:space="1" w:color="auto"/>
          <w:left w:val="single" w:sz="4" w:space="4" w:color="auto"/>
          <w:bottom w:val="single" w:sz="4" w:space="1" w:color="auto"/>
          <w:right w:val="single" w:sz="4" w:space="4" w:color="auto"/>
        </w:pBdr>
        <w:spacing w:after="120" w:line="276" w:lineRule="auto"/>
        <w:rPr>
          <w:rFonts w:asciiTheme="majorHAnsi" w:hAnsiTheme="majorHAnsi" w:cstheme="majorHAnsi"/>
          <w:sz w:val="20"/>
          <w:szCs w:val="20"/>
        </w:rPr>
      </w:pPr>
      <w:r w:rsidRPr="004F542B">
        <w:rPr>
          <w:rFonts w:asciiTheme="majorHAnsi" w:hAnsiTheme="majorHAnsi" w:cstheme="majorHAnsi"/>
          <w:sz w:val="20"/>
          <w:szCs w:val="20"/>
        </w:rPr>
        <w:t>Direct target groups are:</w:t>
      </w:r>
    </w:p>
    <w:p w14:paraId="410789A2" w14:textId="6357659B" w:rsidR="004F542B" w:rsidRPr="004F542B" w:rsidRDefault="004F542B" w:rsidP="00C25C33">
      <w:pPr>
        <w:pBdr>
          <w:top w:val="single" w:sz="4" w:space="1" w:color="auto"/>
          <w:left w:val="single" w:sz="4" w:space="4" w:color="auto"/>
          <w:bottom w:val="single" w:sz="4" w:space="1" w:color="auto"/>
          <w:right w:val="single" w:sz="4" w:space="4" w:color="auto"/>
        </w:pBdr>
        <w:spacing w:after="120" w:line="276" w:lineRule="auto"/>
        <w:ind w:firstLine="567"/>
        <w:rPr>
          <w:rFonts w:asciiTheme="majorHAnsi" w:hAnsiTheme="majorHAnsi" w:cstheme="majorHAnsi"/>
          <w:sz w:val="20"/>
          <w:szCs w:val="20"/>
        </w:rPr>
      </w:pPr>
      <w:r w:rsidRPr="004F542B">
        <w:rPr>
          <w:rFonts w:asciiTheme="majorHAnsi" w:hAnsiTheme="majorHAnsi" w:cstheme="majorHAnsi"/>
          <w:sz w:val="20"/>
          <w:szCs w:val="20"/>
        </w:rPr>
        <w:t xml:space="preserve">- local, county and regional self-governments and their </w:t>
      </w:r>
      <w:r>
        <w:rPr>
          <w:rFonts w:asciiTheme="majorHAnsi" w:hAnsiTheme="majorHAnsi" w:cstheme="majorHAnsi"/>
          <w:sz w:val="20"/>
          <w:szCs w:val="20"/>
        </w:rPr>
        <w:t>institutions;</w:t>
      </w:r>
    </w:p>
    <w:p w14:paraId="5937F1C1" w14:textId="69BE247F" w:rsidR="004F542B" w:rsidRPr="004F542B" w:rsidRDefault="004F542B" w:rsidP="00C25C33">
      <w:pPr>
        <w:pBdr>
          <w:top w:val="single" w:sz="4" w:space="1" w:color="auto"/>
          <w:left w:val="single" w:sz="4" w:space="4" w:color="auto"/>
          <w:bottom w:val="single" w:sz="4" w:space="1" w:color="auto"/>
          <w:right w:val="single" w:sz="4" w:space="4" w:color="auto"/>
        </w:pBdr>
        <w:spacing w:after="120" w:line="276" w:lineRule="auto"/>
        <w:ind w:firstLine="567"/>
        <w:rPr>
          <w:rFonts w:asciiTheme="majorHAnsi" w:hAnsiTheme="majorHAnsi" w:cstheme="majorHAnsi"/>
          <w:sz w:val="20"/>
          <w:szCs w:val="20"/>
        </w:rPr>
      </w:pPr>
      <w:r w:rsidRPr="004F542B">
        <w:rPr>
          <w:rFonts w:asciiTheme="majorHAnsi" w:hAnsiTheme="majorHAnsi" w:cstheme="majorHAnsi"/>
          <w:sz w:val="20"/>
          <w:szCs w:val="20"/>
        </w:rPr>
        <w:t xml:space="preserve">- </w:t>
      </w:r>
      <w:r>
        <w:rPr>
          <w:rFonts w:asciiTheme="majorHAnsi" w:hAnsiTheme="majorHAnsi" w:cstheme="majorHAnsi"/>
          <w:sz w:val="20"/>
          <w:szCs w:val="20"/>
        </w:rPr>
        <w:t xml:space="preserve">national public </w:t>
      </w:r>
      <w:r w:rsidRPr="004F542B">
        <w:rPr>
          <w:rFonts w:asciiTheme="majorHAnsi" w:hAnsiTheme="majorHAnsi" w:cstheme="majorHAnsi"/>
          <w:sz w:val="20"/>
          <w:szCs w:val="20"/>
        </w:rPr>
        <w:t>authorities, governmental bodies located in the programme area;</w:t>
      </w:r>
    </w:p>
    <w:p w14:paraId="371FD6FB" w14:textId="77777777" w:rsidR="00B94B53" w:rsidRDefault="004F542B" w:rsidP="00C25C33">
      <w:pPr>
        <w:pBdr>
          <w:top w:val="single" w:sz="4" w:space="1" w:color="auto"/>
          <w:left w:val="single" w:sz="4" w:space="4" w:color="auto"/>
          <w:bottom w:val="single" w:sz="4" w:space="1" w:color="auto"/>
          <w:right w:val="single" w:sz="4" w:space="4" w:color="auto"/>
        </w:pBdr>
        <w:spacing w:after="120" w:line="276" w:lineRule="auto"/>
        <w:ind w:firstLine="567"/>
        <w:rPr>
          <w:rFonts w:asciiTheme="majorHAnsi" w:hAnsiTheme="majorHAnsi" w:cstheme="majorHAnsi"/>
          <w:sz w:val="20"/>
          <w:szCs w:val="20"/>
        </w:rPr>
      </w:pPr>
      <w:r w:rsidRPr="004F542B">
        <w:rPr>
          <w:rFonts w:asciiTheme="majorHAnsi" w:hAnsiTheme="majorHAnsi" w:cstheme="majorHAnsi"/>
          <w:sz w:val="20"/>
          <w:szCs w:val="20"/>
        </w:rPr>
        <w:t xml:space="preserve">- </w:t>
      </w:r>
      <w:r>
        <w:rPr>
          <w:rFonts w:asciiTheme="majorHAnsi" w:hAnsiTheme="majorHAnsi" w:cstheme="majorHAnsi"/>
          <w:sz w:val="20"/>
          <w:szCs w:val="20"/>
        </w:rPr>
        <w:t xml:space="preserve">sectoral agencies, </w:t>
      </w:r>
      <w:r w:rsidRPr="004F542B">
        <w:rPr>
          <w:rFonts w:asciiTheme="majorHAnsi" w:hAnsiTheme="majorHAnsi" w:cstheme="majorHAnsi"/>
          <w:sz w:val="20"/>
          <w:szCs w:val="20"/>
        </w:rPr>
        <w:t>labour market organisations, health and social care institutions</w:t>
      </w:r>
      <w:r w:rsidR="00B94B53">
        <w:rPr>
          <w:rFonts w:asciiTheme="majorHAnsi" w:hAnsiTheme="majorHAnsi" w:cstheme="majorHAnsi"/>
          <w:sz w:val="20"/>
          <w:szCs w:val="20"/>
        </w:rPr>
        <w:t>;</w:t>
      </w:r>
    </w:p>
    <w:p w14:paraId="52425426" w14:textId="1A62B3F7" w:rsidR="004F542B" w:rsidRPr="004F542B" w:rsidRDefault="00DF505A" w:rsidP="00C25C33">
      <w:pPr>
        <w:pBdr>
          <w:top w:val="single" w:sz="4" w:space="1" w:color="auto"/>
          <w:left w:val="single" w:sz="4" w:space="4" w:color="auto"/>
          <w:bottom w:val="single" w:sz="4" w:space="1" w:color="auto"/>
          <w:right w:val="single" w:sz="4" w:space="4" w:color="auto"/>
        </w:pBdr>
        <w:spacing w:after="120" w:line="276" w:lineRule="auto"/>
        <w:ind w:firstLine="567"/>
        <w:rPr>
          <w:rFonts w:asciiTheme="majorHAnsi" w:hAnsiTheme="majorHAnsi" w:cstheme="majorHAnsi"/>
          <w:sz w:val="20"/>
          <w:szCs w:val="20"/>
        </w:rPr>
      </w:pPr>
      <w:r>
        <w:rPr>
          <w:rFonts w:asciiTheme="majorHAnsi" w:hAnsiTheme="majorHAnsi" w:cstheme="majorHAnsi"/>
          <w:sz w:val="20"/>
          <w:szCs w:val="20"/>
        </w:rPr>
        <w:t xml:space="preserve">- youth organisations, </w:t>
      </w:r>
      <w:r w:rsidR="00B94B53">
        <w:rPr>
          <w:rFonts w:asciiTheme="majorHAnsi" w:hAnsiTheme="majorHAnsi" w:cstheme="majorHAnsi"/>
          <w:sz w:val="20"/>
          <w:szCs w:val="20"/>
        </w:rPr>
        <w:t>churches and their organisations</w:t>
      </w:r>
      <w:r w:rsidR="004F542B">
        <w:rPr>
          <w:rFonts w:asciiTheme="majorHAnsi" w:hAnsiTheme="majorHAnsi" w:cstheme="majorHAnsi"/>
          <w:sz w:val="20"/>
          <w:szCs w:val="20"/>
        </w:rPr>
        <w:t>.</w:t>
      </w:r>
    </w:p>
    <w:p w14:paraId="6F9870B3" w14:textId="77777777" w:rsidR="004F542B" w:rsidRPr="004F542B" w:rsidRDefault="004F542B" w:rsidP="00C25C33">
      <w:pPr>
        <w:pBdr>
          <w:top w:val="single" w:sz="4" w:space="1" w:color="auto"/>
          <w:left w:val="single" w:sz="4" w:space="4" w:color="auto"/>
          <w:bottom w:val="single" w:sz="4" w:space="1" w:color="auto"/>
          <w:right w:val="single" w:sz="4" w:space="4" w:color="auto"/>
        </w:pBdr>
        <w:spacing w:after="120" w:line="276" w:lineRule="auto"/>
        <w:rPr>
          <w:rFonts w:asciiTheme="majorHAnsi" w:hAnsiTheme="majorHAnsi" w:cstheme="majorHAnsi"/>
          <w:sz w:val="20"/>
          <w:szCs w:val="20"/>
        </w:rPr>
      </w:pPr>
      <w:r w:rsidRPr="004F542B">
        <w:rPr>
          <w:rFonts w:asciiTheme="majorHAnsi" w:hAnsiTheme="majorHAnsi" w:cstheme="majorHAnsi"/>
          <w:sz w:val="20"/>
          <w:szCs w:val="20"/>
        </w:rPr>
        <w:t>Indirect target groups:</w:t>
      </w:r>
    </w:p>
    <w:p w14:paraId="1A67A9CF" w14:textId="3575C94D" w:rsidR="004F542B" w:rsidRPr="004F542B" w:rsidRDefault="004F542B" w:rsidP="00C25C33">
      <w:pPr>
        <w:pBdr>
          <w:top w:val="single" w:sz="4" w:space="1" w:color="auto"/>
          <w:left w:val="single" w:sz="4" w:space="4" w:color="auto"/>
          <w:bottom w:val="single" w:sz="4" w:space="1" w:color="auto"/>
          <w:right w:val="single" w:sz="4" w:space="4" w:color="auto"/>
        </w:pBdr>
        <w:spacing w:after="120" w:line="276" w:lineRule="auto"/>
        <w:ind w:firstLine="567"/>
        <w:rPr>
          <w:rFonts w:asciiTheme="majorHAnsi" w:hAnsiTheme="majorHAnsi" w:cstheme="majorHAnsi"/>
          <w:sz w:val="20"/>
          <w:szCs w:val="20"/>
        </w:rPr>
      </w:pPr>
      <w:r w:rsidRPr="004F542B">
        <w:rPr>
          <w:rFonts w:asciiTheme="majorHAnsi" w:hAnsiTheme="majorHAnsi" w:cstheme="majorHAnsi"/>
          <w:sz w:val="20"/>
          <w:szCs w:val="20"/>
        </w:rPr>
        <w:t xml:space="preserve">- staff members of local, county and regional </w:t>
      </w:r>
      <w:r>
        <w:rPr>
          <w:rFonts w:asciiTheme="majorHAnsi" w:hAnsiTheme="majorHAnsi" w:cstheme="majorHAnsi"/>
          <w:sz w:val="20"/>
          <w:szCs w:val="20"/>
        </w:rPr>
        <w:t>bodies</w:t>
      </w:r>
      <w:r w:rsidRPr="004F542B">
        <w:rPr>
          <w:rFonts w:asciiTheme="majorHAnsi" w:hAnsiTheme="majorHAnsi" w:cstheme="majorHAnsi"/>
          <w:sz w:val="20"/>
          <w:szCs w:val="20"/>
        </w:rPr>
        <w:t xml:space="preserve"> and their undertakings;</w:t>
      </w:r>
    </w:p>
    <w:p w14:paraId="45B044AF" w14:textId="5ACB3E67" w:rsidR="004F542B" w:rsidRDefault="004F542B" w:rsidP="00C25C33">
      <w:pPr>
        <w:pBdr>
          <w:top w:val="single" w:sz="4" w:space="1" w:color="auto"/>
          <w:left w:val="single" w:sz="4" w:space="4" w:color="auto"/>
          <w:bottom w:val="single" w:sz="4" w:space="1" w:color="auto"/>
          <w:right w:val="single" w:sz="4" w:space="4" w:color="auto"/>
        </w:pBdr>
        <w:spacing w:after="120" w:line="276" w:lineRule="auto"/>
        <w:ind w:firstLine="567"/>
        <w:rPr>
          <w:rFonts w:asciiTheme="majorHAnsi" w:hAnsiTheme="majorHAnsi" w:cstheme="majorHAnsi"/>
          <w:sz w:val="20"/>
          <w:szCs w:val="20"/>
        </w:rPr>
      </w:pPr>
      <w:r w:rsidRPr="004F542B">
        <w:rPr>
          <w:rFonts w:asciiTheme="majorHAnsi" w:hAnsiTheme="majorHAnsi" w:cstheme="majorHAnsi"/>
          <w:sz w:val="20"/>
          <w:szCs w:val="20"/>
        </w:rPr>
        <w:t>- staff members of the local and national institutions and authorities located in the programme area;</w:t>
      </w:r>
    </w:p>
    <w:p w14:paraId="15EA1F67" w14:textId="7A270323" w:rsidR="004F542B" w:rsidRPr="004F542B" w:rsidRDefault="004F542B" w:rsidP="00C25C33">
      <w:pPr>
        <w:pBdr>
          <w:top w:val="single" w:sz="4" w:space="1" w:color="auto"/>
          <w:left w:val="single" w:sz="4" w:space="4" w:color="auto"/>
          <w:bottom w:val="single" w:sz="4" w:space="1" w:color="auto"/>
          <w:right w:val="single" w:sz="4" w:space="4" w:color="auto"/>
        </w:pBdr>
        <w:spacing w:after="120" w:line="276" w:lineRule="auto"/>
        <w:ind w:firstLine="567"/>
        <w:rPr>
          <w:rFonts w:asciiTheme="majorHAnsi" w:hAnsiTheme="majorHAnsi" w:cstheme="majorHAnsi"/>
          <w:sz w:val="20"/>
          <w:szCs w:val="20"/>
        </w:rPr>
      </w:pPr>
      <w:r w:rsidRPr="004F542B">
        <w:rPr>
          <w:rFonts w:asciiTheme="majorHAnsi" w:hAnsiTheme="majorHAnsi" w:cstheme="majorHAnsi"/>
          <w:sz w:val="20"/>
          <w:szCs w:val="20"/>
        </w:rPr>
        <w:t>- population of the border region.</w:t>
      </w:r>
    </w:p>
    <w:p w14:paraId="3FCBD4DB" w14:textId="25BF8B36" w:rsidR="00BC2DEA" w:rsidRPr="007466F3" w:rsidRDefault="00BC2DEA" w:rsidP="00BC2DEA">
      <w:pPr>
        <w:pStyle w:val="Naslov3"/>
      </w:pPr>
      <w:bookmarkStart w:id="72" w:name="_Toc80959996"/>
      <w:bookmarkStart w:id="73" w:name="_Toc88655109"/>
      <w:r w:rsidRPr="007466F3">
        <w:t>2.3.</w:t>
      </w:r>
      <w:r w:rsidR="00B662EA">
        <w:t>1.4</w:t>
      </w:r>
      <w:r w:rsidRPr="007466F3">
        <w:t>.   Indication of the specific territories targeted, including the planned use of ITI, CLLD or other territorial tools</w:t>
      </w:r>
      <w:bookmarkEnd w:id="72"/>
      <w:bookmarkEnd w:id="73"/>
    </w:p>
    <w:p w14:paraId="09B1B432" w14:textId="77777777" w:rsidR="00BC2DEA" w:rsidRPr="007466F3" w:rsidRDefault="00BC2DEA" w:rsidP="00BC2DEA">
      <w:pPr>
        <w:spacing w:after="200" w:line="276" w:lineRule="auto"/>
        <w:jc w:val="both"/>
        <w:rPr>
          <w:i/>
          <w:color w:val="000000"/>
        </w:rPr>
      </w:pPr>
      <w:r w:rsidRPr="007466F3">
        <w:rPr>
          <w:i/>
          <w:color w:val="000000"/>
        </w:rPr>
        <w:t>Reference: Article point (e)(iv) of 17(3)</w:t>
      </w:r>
    </w:p>
    <w:p w14:paraId="015AA574" w14:textId="77777777" w:rsidR="00BC2DEA" w:rsidRPr="007466F3" w:rsidRDefault="00BC2DEA" w:rsidP="00BC2DEA">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HAnsi"/>
          <w:i/>
          <w:color w:val="000000"/>
          <w:sz w:val="20"/>
          <w:szCs w:val="20"/>
        </w:rPr>
      </w:pPr>
      <w:r w:rsidRPr="007466F3">
        <w:rPr>
          <w:rFonts w:asciiTheme="majorHAnsi" w:hAnsiTheme="majorHAnsi" w:cstheme="majorHAnsi"/>
          <w:i/>
          <w:iCs/>
          <w:sz w:val="20"/>
          <w:szCs w:val="20"/>
        </w:rPr>
        <w:t>Not applicable.</w:t>
      </w:r>
    </w:p>
    <w:p w14:paraId="0D8A0AF7" w14:textId="06A8DC08" w:rsidR="00BC2DEA" w:rsidRPr="007466F3" w:rsidRDefault="00BC2DEA" w:rsidP="00BC2DEA">
      <w:pPr>
        <w:pStyle w:val="Naslov3"/>
      </w:pPr>
      <w:bookmarkStart w:id="74" w:name="_Toc80959997"/>
      <w:bookmarkStart w:id="75" w:name="_Toc88655110"/>
      <w:r w:rsidRPr="007466F3">
        <w:t>2.3.</w:t>
      </w:r>
      <w:r w:rsidR="00B662EA">
        <w:t>1.5</w:t>
      </w:r>
      <w:r w:rsidRPr="007466F3">
        <w:t>.</w:t>
      </w:r>
      <w:r w:rsidRPr="007466F3">
        <w:tab/>
        <w:t>Planned use of financial instruments</w:t>
      </w:r>
      <w:bookmarkEnd w:id="74"/>
      <w:bookmarkEnd w:id="75"/>
    </w:p>
    <w:p w14:paraId="03D36593" w14:textId="77777777" w:rsidR="00BC2DEA" w:rsidRPr="007466F3" w:rsidRDefault="00BC2DEA" w:rsidP="00BC2DEA">
      <w:pPr>
        <w:spacing w:after="200" w:line="276" w:lineRule="auto"/>
        <w:jc w:val="both"/>
        <w:rPr>
          <w:i/>
          <w:color w:val="000000"/>
        </w:rPr>
      </w:pPr>
      <w:r w:rsidRPr="007466F3">
        <w:rPr>
          <w:i/>
          <w:color w:val="000000"/>
        </w:rPr>
        <w:t>Reference: point (e)(v) of Article 17(3)</w:t>
      </w:r>
    </w:p>
    <w:p w14:paraId="5FEC6E16" w14:textId="77777777" w:rsidR="00BC2DEA" w:rsidRPr="007466F3" w:rsidRDefault="00BC2DEA" w:rsidP="00BC2DEA">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HAnsi"/>
          <w:i/>
          <w:color w:val="000000"/>
          <w:sz w:val="20"/>
          <w:szCs w:val="20"/>
        </w:rPr>
      </w:pPr>
      <w:r w:rsidRPr="007466F3">
        <w:rPr>
          <w:rFonts w:asciiTheme="majorHAnsi" w:hAnsiTheme="majorHAnsi" w:cstheme="majorHAnsi"/>
          <w:i/>
          <w:iCs/>
          <w:sz w:val="20"/>
          <w:szCs w:val="20"/>
        </w:rPr>
        <w:t>Not applicable.</w:t>
      </w:r>
    </w:p>
    <w:p w14:paraId="0C483499" w14:textId="756A0922" w:rsidR="00BC2DEA" w:rsidRPr="007466F3" w:rsidRDefault="00BC2DEA" w:rsidP="00BC2DEA">
      <w:pPr>
        <w:pStyle w:val="Naslov3"/>
      </w:pPr>
      <w:bookmarkStart w:id="76" w:name="_Toc80959998"/>
      <w:bookmarkStart w:id="77" w:name="_Toc88655111"/>
      <w:r w:rsidRPr="007466F3">
        <w:t>2.3.</w:t>
      </w:r>
      <w:r w:rsidR="00B662EA">
        <w:t>1.6</w:t>
      </w:r>
      <w:r w:rsidRPr="007466F3">
        <w:t>.   Indicative breakdown of the EU programme resources by type of intervention</w:t>
      </w:r>
      <w:bookmarkEnd w:id="76"/>
      <w:bookmarkEnd w:id="77"/>
    </w:p>
    <w:p w14:paraId="49169145" w14:textId="77777777" w:rsidR="00BC2DEA" w:rsidRPr="007466F3" w:rsidRDefault="00BC2DEA" w:rsidP="00BC2DEA">
      <w:pPr>
        <w:spacing w:after="200" w:line="276" w:lineRule="auto"/>
        <w:jc w:val="both"/>
        <w:rPr>
          <w:i/>
          <w:color w:val="000000"/>
        </w:rPr>
      </w:pPr>
      <w:r w:rsidRPr="007466F3">
        <w:rPr>
          <w:i/>
          <w:color w:val="000000"/>
        </w:rPr>
        <w:t>Reference: point (e)(vi) of Article 17(3), point (c)(v) of Article 17(9)</w:t>
      </w:r>
    </w:p>
    <w:p w14:paraId="01CFED0C" w14:textId="56442B5F" w:rsidR="00BC2DEA" w:rsidRPr="007466F3" w:rsidRDefault="00BC2DEA" w:rsidP="00BC2DEA">
      <w:pPr>
        <w:pStyle w:val="Napis"/>
      </w:pPr>
      <w:bookmarkStart w:id="78" w:name="_Toc80113981"/>
      <w:bookmarkStart w:id="79" w:name="_Toc88655183"/>
      <w:r w:rsidRPr="007466F3">
        <w:t xml:space="preserve">Table </w:t>
      </w:r>
      <w:r w:rsidRPr="007466F3">
        <w:fldChar w:fldCharType="begin"/>
      </w:r>
      <w:r w:rsidRPr="007466F3">
        <w:instrText xml:space="preserve"> SEQ Table \* ARABIC </w:instrText>
      </w:r>
      <w:r w:rsidRPr="007466F3">
        <w:fldChar w:fldCharType="separate"/>
      </w:r>
      <w:r w:rsidR="006D7E5F">
        <w:rPr>
          <w:noProof/>
        </w:rPr>
        <w:t>14</w:t>
      </w:r>
      <w:r w:rsidRPr="007466F3">
        <w:fldChar w:fldCharType="end"/>
      </w:r>
      <w:r w:rsidRPr="007466F3">
        <w:t>: Dimension 1 – intervention field for Priority 3</w:t>
      </w:r>
      <w:bookmarkEnd w:id="78"/>
      <w:bookmarkEnd w:id="79"/>
    </w:p>
    <w:tbl>
      <w:tblPr>
        <w:tblStyle w:val="TableGrid1"/>
        <w:tblW w:w="0" w:type="auto"/>
        <w:tblLook w:val="04A0" w:firstRow="1" w:lastRow="0" w:firstColumn="1" w:lastColumn="0" w:noHBand="0" w:noVBand="1"/>
      </w:tblPr>
      <w:tblGrid>
        <w:gridCol w:w="988"/>
        <w:gridCol w:w="1275"/>
        <w:gridCol w:w="1701"/>
        <w:gridCol w:w="3686"/>
        <w:gridCol w:w="1412"/>
      </w:tblGrid>
      <w:tr w:rsidR="00BC2DEA" w:rsidRPr="007466F3" w14:paraId="79D8016C" w14:textId="77777777" w:rsidTr="00B9386C">
        <w:tc>
          <w:tcPr>
            <w:tcW w:w="988" w:type="dxa"/>
            <w:shd w:val="clear" w:color="auto" w:fill="D5DCE4" w:themeFill="text2" w:themeFillTint="33"/>
          </w:tcPr>
          <w:p w14:paraId="20C584D5" w14:textId="77777777" w:rsidR="00BC2DEA" w:rsidRPr="007466F3" w:rsidRDefault="00BC2DEA" w:rsidP="00A3512A">
            <w:pPr>
              <w:jc w:val="both"/>
              <w:rPr>
                <w:rFonts w:asciiTheme="majorHAnsi" w:hAnsiTheme="majorHAnsi" w:cstheme="majorHAnsi"/>
                <w:b/>
                <w:iCs/>
                <w:sz w:val="20"/>
                <w:szCs w:val="20"/>
              </w:rPr>
            </w:pPr>
            <w:r w:rsidRPr="007466F3">
              <w:rPr>
                <w:rFonts w:asciiTheme="majorHAnsi" w:hAnsiTheme="majorHAnsi" w:cstheme="majorHAnsi"/>
                <w:b/>
                <w:iCs/>
                <w:sz w:val="20"/>
                <w:szCs w:val="20"/>
              </w:rPr>
              <w:t>Priority no</w:t>
            </w:r>
          </w:p>
        </w:tc>
        <w:tc>
          <w:tcPr>
            <w:tcW w:w="1275" w:type="dxa"/>
            <w:shd w:val="clear" w:color="auto" w:fill="D5DCE4" w:themeFill="text2" w:themeFillTint="33"/>
          </w:tcPr>
          <w:p w14:paraId="54859DF2" w14:textId="77777777" w:rsidR="00BC2DEA" w:rsidRPr="007466F3" w:rsidRDefault="00BC2DEA" w:rsidP="00A3512A">
            <w:pPr>
              <w:jc w:val="both"/>
              <w:rPr>
                <w:rFonts w:asciiTheme="majorHAnsi" w:hAnsiTheme="majorHAnsi" w:cstheme="majorHAnsi"/>
                <w:b/>
                <w:iCs/>
                <w:sz w:val="20"/>
                <w:szCs w:val="20"/>
              </w:rPr>
            </w:pPr>
            <w:r w:rsidRPr="007466F3">
              <w:rPr>
                <w:rFonts w:asciiTheme="majorHAnsi" w:hAnsiTheme="majorHAnsi" w:cstheme="majorHAnsi"/>
                <w:b/>
                <w:iCs/>
                <w:sz w:val="20"/>
                <w:szCs w:val="20"/>
              </w:rPr>
              <w:t>Fund</w:t>
            </w:r>
          </w:p>
        </w:tc>
        <w:tc>
          <w:tcPr>
            <w:tcW w:w="1701" w:type="dxa"/>
            <w:shd w:val="clear" w:color="auto" w:fill="D5DCE4" w:themeFill="text2" w:themeFillTint="33"/>
          </w:tcPr>
          <w:p w14:paraId="25093118" w14:textId="77777777" w:rsidR="00BC2DEA" w:rsidRPr="007466F3" w:rsidRDefault="00BC2DEA" w:rsidP="00A3512A">
            <w:pPr>
              <w:jc w:val="both"/>
              <w:rPr>
                <w:rFonts w:asciiTheme="majorHAnsi" w:hAnsiTheme="majorHAnsi" w:cstheme="majorHAnsi"/>
                <w:b/>
                <w:iCs/>
                <w:sz w:val="20"/>
                <w:szCs w:val="20"/>
              </w:rPr>
            </w:pPr>
            <w:r w:rsidRPr="007466F3">
              <w:rPr>
                <w:rFonts w:asciiTheme="majorHAnsi" w:hAnsiTheme="majorHAnsi" w:cstheme="majorHAnsi"/>
                <w:b/>
                <w:iCs/>
                <w:sz w:val="20"/>
                <w:szCs w:val="20"/>
              </w:rPr>
              <w:t>Specific objective</w:t>
            </w:r>
          </w:p>
        </w:tc>
        <w:tc>
          <w:tcPr>
            <w:tcW w:w="3686" w:type="dxa"/>
            <w:shd w:val="clear" w:color="auto" w:fill="D5DCE4" w:themeFill="text2" w:themeFillTint="33"/>
          </w:tcPr>
          <w:p w14:paraId="6CAD39F0" w14:textId="77777777" w:rsidR="00BC2DEA" w:rsidRPr="007466F3" w:rsidRDefault="00BC2DEA" w:rsidP="00A3512A">
            <w:pPr>
              <w:jc w:val="both"/>
              <w:rPr>
                <w:rFonts w:asciiTheme="majorHAnsi" w:hAnsiTheme="majorHAnsi" w:cstheme="majorHAnsi"/>
                <w:b/>
                <w:iCs/>
                <w:sz w:val="20"/>
                <w:szCs w:val="20"/>
              </w:rPr>
            </w:pPr>
            <w:r w:rsidRPr="007466F3">
              <w:rPr>
                <w:rFonts w:asciiTheme="majorHAnsi" w:hAnsiTheme="majorHAnsi" w:cstheme="majorHAnsi"/>
                <w:b/>
                <w:iCs/>
                <w:sz w:val="20"/>
                <w:szCs w:val="20"/>
              </w:rPr>
              <w:t xml:space="preserve">Code </w:t>
            </w:r>
          </w:p>
        </w:tc>
        <w:tc>
          <w:tcPr>
            <w:tcW w:w="1412" w:type="dxa"/>
            <w:shd w:val="clear" w:color="auto" w:fill="D5DCE4" w:themeFill="text2" w:themeFillTint="33"/>
          </w:tcPr>
          <w:p w14:paraId="4C948C52" w14:textId="77777777" w:rsidR="00BC2DEA" w:rsidRPr="007466F3" w:rsidRDefault="00BC2DEA" w:rsidP="00A3512A">
            <w:pPr>
              <w:jc w:val="both"/>
              <w:rPr>
                <w:rFonts w:asciiTheme="majorHAnsi" w:hAnsiTheme="majorHAnsi" w:cstheme="majorHAnsi"/>
                <w:b/>
                <w:iCs/>
                <w:sz w:val="20"/>
                <w:szCs w:val="20"/>
              </w:rPr>
            </w:pPr>
            <w:r w:rsidRPr="007466F3">
              <w:rPr>
                <w:rFonts w:asciiTheme="majorHAnsi" w:hAnsiTheme="majorHAnsi" w:cstheme="majorHAnsi"/>
                <w:b/>
                <w:iCs/>
                <w:sz w:val="20"/>
                <w:szCs w:val="20"/>
              </w:rPr>
              <w:t>Amount (EUR)</w:t>
            </w:r>
          </w:p>
        </w:tc>
      </w:tr>
      <w:tr w:rsidR="00BC2DEA" w:rsidRPr="00001034" w14:paraId="46C2D19E" w14:textId="77777777" w:rsidTr="00B9386C">
        <w:tc>
          <w:tcPr>
            <w:tcW w:w="988" w:type="dxa"/>
          </w:tcPr>
          <w:p w14:paraId="6EBB920E" w14:textId="212123BA" w:rsidR="00BC2DEA" w:rsidRPr="00001034" w:rsidRDefault="006861C9" w:rsidP="00A3512A">
            <w:pPr>
              <w:jc w:val="both"/>
              <w:rPr>
                <w:rFonts w:asciiTheme="majorHAnsi" w:hAnsiTheme="majorHAnsi" w:cstheme="majorHAnsi"/>
                <w:iCs/>
                <w:sz w:val="20"/>
                <w:szCs w:val="20"/>
              </w:rPr>
            </w:pPr>
            <w:r w:rsidRPr="00001034">
              <w:rPr>
                <w:rFonts w:asciiTheme="majorHAnsi" w:hAnsiTheme="majorHAnsi" w:cstheme="majorHAnsi"/>
                <w:iCs/>
                <w:sz w:val="20"/>
                <w:szCs w:val="20"/>
              </w:rPr>
              <w:t>3</w:t>
            </w:r>
          </w:p>
        </w:tc>
        <w:tc>
          <w:tcPr>
            <w:tcW w:w="1275" w:type="dxa"/>
          </w:tcPr>
          <w:p w14:paraId="2CDF0CD0" w14:textId="65E83A6C" w:rsidR="00BC2DEA" w:rsidRPr="00001034" w:rsidRDefault="006861C9" w:rsidP="00A3512A">
            <w:pPr>
              <w:jc w:val="both"/>
              <w:rPr>
                <w:rFonts w:asciiTheme="majorHAnsi" w:hAnsiTheme="majorHAnsi" w:cstheme="majorHAnsi"/>
                <w:iCs/>
                <w:sz w:val="20"/>
                <w:szCs w:val="20"/>
              </w:rPr>
            </w:pPr>
            <w:r w:rsidRPr="00001034">
              <w:rPr>
                <w:rFonts w:asciiTheme="majorHAnsi" w:hAnsiTheme="majorHAnsi" w:cstheme="majorHAnsi"/>
                <w:iCs/>
                <w:sz w:val="20"/>
                <w:szCs w:val="20"/>
              </w:rPr>
              <w:t>ERDF</w:t>
            </w:r>
          </w:p>
        </w:tc>
        <w:tc>
          <w:tcPr>
            <w:tcW w:w="1701" w:type="dxa"/>
          </w:tcPr>
          <w:p w14:paraId="03FB466E" w14:textId="63B64835" w:rsidR="00BC2DEA" w:rsidRPr="00001034" w:rsidRDefault="00C8463D" w:rsidP="00A3512A">
            <w:pPr>
              <w:jc w:val="both"/>
              <w:rPr>
                <w:rFonts w:asciiTheme="majorHAnsi" w:hAnsiTheme="majorHAnsi" w:cstheme="majorHAnsi"/>
                <w:iCs/>
                <w:sz w:val="20"/>
                <w:szCs w:val="20"/>
              </w:rPr>
            </w:pPr>
            <w:r w:rsidRPr="00001034">
              <w:rPr>
                <w:rFonts w:asciiTheme="majorHAnsi" w:hAnsiTheme="majorHAnsi" w:cstheme="majorHAnsi"/>
                <w:iCs/>
                <w:sz w:val="20"/>
                <w:szCs w:val="20"/>
              </w:rPr>
              <w:t>ISO</w:t>
            </w:r>
            <w:r w:rsidR="00C57698">
              <w:rPr>
                <w:rFonts w:asciiTheme="majorHAnsi" w:hAnsiTheme="majorHAnsi" w:cstheme="majorHAnsi"/>
                <w:iCs/>
                <w:sz w:val="20"/>
                <w:szCs w:val="20"/>
              </w:rPr>
              <w:t>6.2</w:t>
            </w:r>
          </w:p>
        </w:tc>
        <w:tc>
          <w:tcPr>
            <w:tcW w:w="3686" w:type="dxa"/>
          </w:tcPr>
          <w:p w14:paraId="59C9ACA5" w14:textId="76C41D03" w:rsidR="00BC2DEA" w:rsidRPr="00001034" w:rsidRDefault="007F4187" w:rsidP="00A3512A">
            <w:pPr>
              <w:jc w:val="both"/>
              <w:rPr>
                <w:rFonts w:asciiTheme="majorHAnsi" w:hAnsiTheme="majorHAnsi" w:cstheme="majorHAnsi"/>
                <w:iCs/>
                <w:sz w:val="20"/>
                <w:szCs w:val="20"/>
              </w:rPr>
            </w:pPr>
            <w:r w:rsidRPr="007F4187">
              <w:rPr>
                <w:rFonts w:asciiTheme="majorHAnsi" w:hAnsiTheme="majorHAnsi" w:cstheme="majorHAnsi"/>
                <w:iCs/>
                <w:sz w:val="20"/>
                <w:szCs w:val="20"/>
              </w:rPr>
              <w:t xml:space="preserve">169 Territorial development </w:t>
            </w:r>
            <w:r w:rsidR="0073515B" w:rsidRPr="007F4187">
              <w:rPr>
                <w:rFonts w:asciiTheme="majorHAnsi" w:hAnsiTheme="majorHAnsi" w:cstheme="majorHAnsi"/>
                <w:iCs/>
                <w:sz w:val="20"/>
                <w:szCs w:val="20"/>
              </w:rPr>
              <w:t>initiatives</w:t>
            </w:r>
            <w:r w:rsidRPr="007F4187">
              <w:rPr>
                <w:rFonts w:asciiTheme="majorHAnsi" w:hAnsiTheme="majorHAnsi" w:cstheme="majorHAnsi"/>
                <w:iCs/>
                <w:sz w:val="20"/>
                <w:szCs w:val="20"/>
              </w:rPr>
              <w:t>, including preparation of territorial strategies</w:t>
            </w:r>
          </w:p>
        </w:tc>
        <w:tc>
          <w:tcPr>
            <w:tcW w:w="1412" w:type="dxa"/>
          </w:tcPr>
          <w:p w14:paraId="28F1291C" w14:textId="091EF186" w:rsidR="00BC2DEA" w:rsidRPr="00001034" w:rsidRDefault="007F4187" w:rsidP="00A3512A">
            <w:pPr>
              <w:jc w:val="both"/>
              <w:rPr>
                <w:rFonts w:asciiTheme="majorHAnsi" w:hAnsiTheme="majorHAnsi" w:cstheme="majorHAnsi"/>
                <w:iCs/>
                <w:sz w:val="20"/>
                <w:szCs w:val="20"/>
              </w:rPr>
            </w:pPr>
            <w:r>
              <w:rPr>
                <w:rFonts w:asciiTheme="majorHAnsi" w:hAnsiTheme="majorHAnsi" w:cstheme="majorHAnsi"/>
                <w:iCs/>
                <w:sz w:val="20"/>
                <w:szCs w:val="20"/>
              </w:rPr>
              <w:t>750.000,00</w:t>
            </w:r>
          </w:p>
        </w:tc>
      </w:tr>
      <w:tr w:rsidR="007F4187" w:rsidRPr="00001034" w14:paraId="4D4AB195" w14:textId="77777777" w:rsidTr="007F4187">
        <w:tc>
          <w:tcPr>
            <w:tcW w:w="988" w:type="dxa"/>
          </w:tcPr>
          <w:p w14:paraId="590A6D12" w14:textId="77777777" w:rsidR="007F4187" w:rsidRPr="00001034" w:rsidRDefault="007F4187" w:rsidP="00812644">
            <w:pPr>
              <w:jc w:val="both"/>
              <w:rPr>
                <w:rFonts w:asciiTheme="majorHAnsi" w:hAnsiTheme="majorHAnsi" w:cstheme="majorHAnsi"/>
                <w:iCs/>
                <w:sz w:val="20"/>
                <w:szCs w:val="20"/>
              </w:rPr>
            </w:pPr>
            <w:r w:rsidRPr="00001034">
              <w:rPr>
                <w:rFonts w:asciiTheme="majorHAnsi" w:hAnsiTheme="majorHAnsi" w:cstheme="majorHAnsi"/>
                <w:iCs/>
                <w:sz w:val="20"/>
                <w:szCs w:val="20"/>
              </w:rPr>
              <w:t>3</w:t>
            </w:r>
          </w:p>
        </w:tc>
        <w:tc>
          <w:tcPr>
            <w:tcW w:w="1275" w:type="dxa"/>
          </w:tcPr>
          <w:p w14:paraId="00072EF9" w14:textId="77777777" w:rsidR="007F4187" w:rsidRPr="00001034" w:rsidRDefault="007F4187" w:rsidP="00812644">
            <w:pPr>
              <w:jc w:val="both"/>
              <w:rPr>
                <w:rFonts w:asciiTheme="majorHAnsi" w:hAnsiTheme="majorHAnsi" w:cstheme="majorHAnsi"/>
                <w:iCs/>
                <w:sz w:val="20"/>
                <w:szCs w:val="20"/>
              </w:rPr>
            </w:pPr>
            <w:r w:rsidRPr="00001034">
              <w:rPr>
                <w:rFonts w:asciiTheme="majorHAnsi" w:hAnsiTheme="majorHAnsi" w:cstheme="majorHAnsi"/>
                <w:iCs/>
                <w:sz w:val="20"/>
                <w:szCs w:val="20"/>
              </w:rPr>
              <w:t>ERDF</w:t>
            </w:r>
          </w:p>
        </w:tc>
        <w:tc>
          <w:tcPr>
            <w:tcW w:w="1701" w:type="dxa"/>
          </w:tcPr>
          <w:p w14:paraId="2EA1BB5C" w14:textId="77777777" w:rsidR="007F4187" w:rsidRPr="00001034" w:rsidRDefault="007F4187" w:rsidP="00812644">
            <w:pPr>
              <w:jc w:val="both"/>
              <w:rPr>
                <w:rFonts w:asciiTheme="majorHAnsi" w:hAnsiTheme="majorHAnsi" w:cstheme="majorHAnsi"/>
                <w:iCs/>
                <w:sz w:val="20"/>
                <w:szCs w:val="20"/>
              </w:rPr>
            </w:pPr>
            <w:r w:rsidRPr="00001034">
              <w:rPr>
                <w:rFonts w:asciiTheme="majorHAnsi" w:hAnsiTheme="majorHAnsi" w:cstheme="majorHAnsi"/>
                <w:iCs/>
                <w:sz w:val="20"/>
                <w:szCs w:val="20"/>
              </w:rPr>
              <w:t>ISO</w:t>
            </w:r>
            <w:r>
              <w:rPr>
                <w:rFonts w:asciiTheme="majorHAnsi" w:hAnsiTheme="majorHAnsi" w:cstheme="majorHAnsi"/>
                <w:iCs/>
                <w:sz w:val="20"/>
                <w:szCs w:val="20"/>
              </w:rPr>
              <w:t>6.2</w:t>
            </w:r>
          </w:p>
        </w:tc>
        <w:tc>
          <w:tcPr>
            <w:tcW w:w="3686" w:type="dxa"/>
          </w:tcPr>
          <w:p w14:paraId="0D9D750B" w14:textId="77777777" w:rsidR="007F4187" w:rsidRPr="00E51B73" w:rsidRDefault="007F4187" w:rsidP="00812644">
            <w:pPr>
              <w:jc w:val="both"/>
              <w:rPr>
                <w:rFonts w:asciiTheme="majorHAnsi" w:hAnsiTheme="majorHAnsi" w:cstheme="majorHAnsi"/>
                <w:iCs/>
                <w:sz w:val="20"/>
                <w:szCs w:val="20"/>
              </w:rPr>
            </w:pPr>
            <w:r w:rsidRPr="00B9386C">
              <w:rPr>
                <w:rFonts w:asciiTheme="majorHAnsi" w:hAnsiTheme="majorHAnsi" w:cstheme="majorHAnsi"/>
                <w:iCs/>
                <w:sz w:val="20"/>
                <w:szCs w:val="20"/>
              </w:rPr>
              <w:t>173 Enhancing institutional capacity of public authorities and stakeholders to implement territorial cooperation projects and initiatives in a cross-border, transnational, maritime and inter-regional context</w:t>
            </w:r>
          </w:p>
        </w:tc>
        <w:tc>
          <w:tcPr>
            <w:tcW w:w="1412" w:type="dxa"/>
          </w:tcPr>
          <w:p w14:paraId="6C9FE615" w14:textId="7048C22E" w:rsidR="007F4187" w:rsidRPr="00001034" w:rsidRDefault="007F4187">
            <w:pPr>
              <w:jc w:val="both"/>
              <w:rPr>
                <w:rFonts w:asciiTheme="majorHAnsi" w:hAnsiTheme="majorHAnsi" w:cstheme="majorHAnsi"/>
                <w:iCs/>
                <w:sz w:val="20"/>
                <w:szCs w:val="20"/>
              </w:rPr>
            </w:pPr>
            <w:r>
              <w:rPr>
                <w:rFonts w:asciiTheme="majorHAnsi" w:hAnsiTheme="majorHAnsi" w:cstheme="majorHAnsi"/>
                <w:iCs/>
                <w:sz w:val="20"/>
                <w:szCs w:val="20"/>
              </w:rPr>
              <w:t>660.910,70</w:t>
            </w:r>
          </w:p>
        </w:tc>
      </w:tr>
    </w:tbl>
    <w:p w14:paraId="3AF067F3" w14:textId="77777777" w:rsidR="00BC2DEA" w:rsidRPr="007466F3" w:rsidRDefault="00BC2DEA" w:rsidP="00BC2DEA">
      <w:pPr>
        <w:spacing w:after="200" w:line="276" w:lineRule="auto"/>
        <w:rPr>
          <w:rFonts w:asciiTheme="majorHAnsi" w:hAnsiTheme="majorHAnsi" w:cstheme="majorHAnsi"/>
          <w:iCs/>
          <w:sz w:val="22"/>
          <w:szCs w:val="22"/>
        </w:rPr>
      </w:pPr>
    </w:p>
    <w:p w14:paraId="33D0AF0B" w14:textId="5B80804B" w:rsidR="00BC2DEA" w:rsidRPr="007466F3" w:rsidRDefault="00BC2DEA" w:rsidP="00BC2DEA">
      <w:pPr>
        <w:pStyle w:val="Napis"/>
        <w:rPr>
          <w:rFonts w:asciiTheme="majorHAnsi" w:hAnsiTheme="majorHAnsi" w:cstheme="majorHAnsi"/>
          <w:color w:val="000000"/>
          <w:sz w:val="22"/>
          <w:szCs w:val="22"/>
        </w:rPr>
      </w:pPr>
      <w:bookmarkStart w:id="80" w:name="_Toc80113982"/>
      <w:bookmarkStart w:id="81" w:name="_Toc88655184"/>
      <w:r w:rsidRPr="007466F3">
        <w:t xml:space="preserve">Table </w:t>
      </w:r>
      <w:r w:rsidRPr="007466F3">
        <w:fldChar w:fldCharType="begin"/>
      </w:r>
      <w:r w:rsidRPr="007466F3">
        <w:instrText xml:space="preserve"> SEQ Table \* ARABIC </w:instrText>
      </w:r>
      <w:r w:rsidRPr="007466F3">
        <w:fldChar w:fldCharType="separate"/>
      </w:r>
      <w:r w:rsidR="006D7E5F">
        <w:rPr>
          <w:noProof/>
        </w:rPr>
        <w:t>15</w:t>
      </w:r>
      <w:r w:rsidRPr="007466F3">
        <w:fldChar w:fldCharType="end"/>
      </w:r>
      <w:r w:rsidRPr="007466F3">
        <w:t>;: Dimension 2 – form of financing for Priority 3</w:t>
      </w:r>
      <w:bookmarkEnd w:id="80"/>
      <w:bookmarkEnd w:id="81"/>
    </w:p>
    <w:tbl>
      <w:tblPr>
        <w:tblStyle w:val="TableGrid1"/>
        <w:tblW w:w="0" w:type="auto"/>
        <w:tblLook w:val="04A0" w:firstRow="1" w:lastRow="0" w:firstColumn="1" w:lastColumn="0" w:noHBand="0" w:noVBand="1"/>
      </w:tblPr>
      <w:tblGrid>
        <w:gridCol w:w="988"/>
        <w:gridCol w:w="1275"/>
        <w:gridCol w:w="1701"/>
        <w:gridCol w:w="3686"/>
        <w:gridCol w:w="1412"/>
      </w:tblGrid>
      <w:tr w:rsidR="00BC2DEA" w:rsidRPr="007466F3" w14:paraId="30FDC206" w14:textId="77777777" w:rsidTr="00B9386C">
        <w:tc>
          <w:tcPr>
            <w:tcW w:w="988" w:type="dxa"/>
            <w:shd w:val="clear" w:color="auto" w:fill="D5DCE4" w:themeFill="text2" w:themeFillTint="33"/>
          </w:tcPr>
          <w:p w14:paraId="67D803B3" w14:textId="77777777" w:rsidR="00BC2DEA" w:rsidRPr="007466F3" w:rsidRDefault="00BC2DEA" w:rsidP="00A3512A">
            <w:pPr>
              <w:jc w:val="both"/>
              <w:rPr>
                <w:rFonts w:asciiTheme="majorHAnsi" w:hAnsiTheme="majorHAnsi" w:cstheme="majorHAnsi"/>
                <w:b/>
                <w:iCs/>
                <w:sz w:val="20"/>
                <w:szCs w:val="20"/>
              </w:rPr>
            </w:pPr>
            <w:r w:rsidRPr="007466F3">
              <w:rPr>
                <w:rFonts w:asciiTheme="majorHAnsi" w:hAnsiTheme="majorHAnsi" w:cstheme="majorHAnsi"/>
                <w:b/>
                <w:iCs/>
                <w:sz w:val="20"/>
                <w:szCs w:val="20"/>
              </w:rPr>
              <w:t>Priority no</w:t>
            </w:r>
          </w:p>
        </w:tc>
        <w:tc>
          <w:tcPr>
            <w:tcW w:w="1275" w:type="dxa"/>
            <w:shd w:val="clear" w:color="auto" w:fill="D5DCE4" w:themeFill="text2" w:themeFillTint="33"/>
          </w:tcPr>
          <w:p w14:paraId="6512C789" w14:textId="77777777" w:rsidR="00BC2DEA" w:rsidRPr="007466F3" w:rsidRDefault="00BC2DEA" w:rsidP="00A3512A">
            <w:pPr>
              <w:jc w:val="both"/>
              <w:rPr>
                <w:rFonts w:asciiTheme="majorHAnsi" w:hAnsiTheme="majorHAnsi" w:cstheme="majorHAnsi"/>
                <w:b/>
                <w:iCs/>
                <w:sz w:val="20"/>
                <w:szCs w:val="20"/>
              </w:rPr>
            </w:pPr>
            <w:r w:rsidRPr="007466F3">
              <w:rPr>
                <w:rFonts w:asciiTheme="majorHAnsi" w:hAnsiTheme="majorHAnsi" w:cstheme="majorHAnsi"/>
                <w:b/>
                <w:iCs/>
                <w:sz w:val="20"/>
                <w:szCs w:val="20"/>
              </w:rPr>
              <w:t>Fund</w:t>
            </w:r>
          </w:p>
        </w:tc>
        <w:tc>
          <w:tcPr>
            <w:tcW w:w="1701" w:type="dxa"/>
            <w:shd w:val="clear" w:color="auto" w:fill="D5DCE4" w:themeFill="text2" w:themeFillTint="33"/>
          </w:tcPr>
          <w:p w14:paraId="1C7DC6FC" w14:textId="77777777" w:rsidR="00BC2DEA" w:rsidRPr="007466F3" w:rsidRDefault="00BC2DEA" w:rsidP="00A3512A">
            <w:pPr>
              <w:jc w:val="both"/>
              <w:rPr>
                <w:rFonts w:asciiTheme="majorHAnsi" w:hAnsiTheme="majorHAnsi" w:cstheme="majorHAnsi"/>
                <w:b/>
                <w:iCs/>
                <w:sz w:val="20"/>
                <w:szCs w:val="20"/>
              </w:rPr>
            </w:pPr>
            <w:r w:rsidRPr="007466F3">
              <w:rPr>
                <w:rFonts w:asciiTheme="majorHAnsi" w:hAnsiTheme="majorHAnsi" w:cstheme="majorHAnsi"/>
                <w:b/>
                <w:iCs/>
                <w:sz w:val="20"/>
                <w:szCs w:val="20"/>
              </w:rPr>
              <w:t>Specific objective</w:t>
            </w:r>
          </w:p>
        </w:tc>
        <w:tc>
          <w:tcPr>
            <w:tcW w:w="3686" w:type="dxa"/>
            <w:shd w:val="clear" w:color="auto" w:fill="D5DCE4" w:themeFill="text2" w:themeFillTint="33"/>
          </w:tcPr>
          <w:p w14:paraId="204780D3" w14:textId="77777777" w:rsidR="00BC2DEA" w:rsidRPr="007466F3" w:rsidRDefault="00BC2DEA" w:rsidP="00A3512A">
            <w:pPr>
              <w:jc w:val="both"/>
              <w:rPr>
                <w:rFonts w:asciiTheme="majorHAnsi" w:hAnsiTheme="majorHAnsi" w:cstheme="majorHAnsi"/>
                <w:b/>
                <w:iCs/>
                <w:sz w:val="20"/>
                <w:szCs w:val="20"/>
              </w:rPr>
            </w:pPr>
            <w:r w:rsidRPr="007466F3">
              <w:rPr>
                <w:rFonts w:asciiTheme="majorHAnsi" w:hAnsiTheme="majorHAnsi" w:cstheme="majorHAnsi"/>
                <w:b/>
                <w:iCs/>
                <w:sz w:val="20"/>
                <w:szCs w:val="20"/>
              </w:rPr>
              <w:t xml:space="preserve">Code </w:t>
            </w:r>
          </w:p>
        </w:tc>
        <w:tc>
          <w:tcPr>
            <w:tcW w:w="1412" w:type="dxa"/>
            <w:shd w:val="clear" w:color="auto" w:fill="D5DCE4" w:themeFill="text2" w:themeFillTint="33"/>
          </w:tcPr>
          <w:p w14:paraId="7225D8DE" w14:textId="77777777" w:rsidR="00BC2DEA" w:rsidRPr="007466F3" w:rsidRDefault="00BC2DEA" w:rsidP="00A3512A">
            <w:pPr>
              <w:jc w:val="both"/>
              <w:rPr>
                <w:rFonts w:asciiTheme="majorHAnsi" w:hAnsiTheme="majorHAnsi" w:cstheme="majorHAnsi"/>
                <w:b/>
                <w:iCs/>
                <w:sz w:val="20"/>
                <w:szCs w:val="20"/>
              </w:rPr>
            </w:pPr>
            <w:r w:rsidRPr="007466F3">
              <w:rPr>
                <w:rFonts w:asciiTheme="majorHAnsi" w:hAnsiTheme="majorHAnsi" w:cstheme="majorHAnsi"/>
                <w:b/>
                <w:iCs/>
                <w:sz w:val="20"/>
                <w:szCs w:val="20"/>
              </w:rPr>
              <w:t>Amount (EUR)</w:t>
            </w:r>
          </w:p>
        </w:tc>
      </w:tr>
      <w:tr w:rsidR="00BC2DEA" w:rsidRPr="00001034" w14:paraId="2357DCA4" w14:textId="77777777" w:rsidTr="00B9386C">
        <w:tc>
          <w:tcPr>
            <w:tcW w:w="988" w:type="dxa"/>
          </w:tcPr>
          <w:p w14:paraId="12091FF2" w14:textId="19163587" w:rsidR="00BC2DEA" w:rsidRPr="00001034" w:rsidRDefault="006861C9" w:rsidP="00A3512A">
            <w:pPr>
              <w:jc w:val="both"/>
              <w:rPr>
                <w:rFonts w:asciiTheme="majorHAnsi" w:hAnsiTheme="majorHAnsi" w:cstheme="majorHAnsi"/>
                <w:bCs/>
                <w:iCs/>
                <w:sz w:val="20"/>
                <w:szCs w:val="20"/>
              </w:rPr>
            </w:pPr>
            <w:r w:rsidRPr="00001034">
              <w:rPr>
                <w:rFonts w:asciiTheme="majorHAnsi" w:hAnsiTheme="majorHAnsi" w:cstheme="majorHAnsi"/>
                <w:bCs/>
                <w:iCs/>
                <w:sz w:val="20"/>
                <w:szCs w:val="20"/>
              </w:rPr>
              <w:t>3</w:t>
            </w:r>
          </w:p>
        </w:tc>
        <w:tc>
          <w:tcPr>
            <w:tcW w:w="1275" w:type="dxa"/>
          </w:tcPr>
          <w:p w14:paraId="031B507F" w14:textId="57EE078A" w:rsidR="00BC2DEA" w:rsidRPr="00001034" w:rsidRDefault="006861C9" w:rsidP="00A3512A">
            <w:pPr>
              <w:jc w:val="both"/>
              <w:rPr>
                <w:rFonts w:asciiTheme="majorHAnsi" w:hAnsiTheme="majorHAnsi" w:cstheme="majorHAnsi"/>
                <w:bCs/>
                <w:iCs/>
                <w:sz w:val="20"/>
                <w:szCs w:val="20"/>
              </w:rPr>
            </w:pPr>
            <w:r w:rsidRPr="00001034">
              <w:rPr>
                <w:rFonts w:asciiTheme="majorHAnsi" w:hAnsiTheme="majorHAnsi" w:cstheme="majorHAnsi"/>
                <w:bCs/>
                <w:iCs/>
                <w:sz w:val="20"/>
                <w:szCs w:val="20"/>
              </w:rPr>
              <w:t>ERDF</w:t>
            </w:r>
          </w:p>
        </w:tc>
        <w:tc>
          <w:tcPr>
            <w:tcW w:w="1701" w:type="dxa"/>
          </w:tcPr>
          <w:p w14:paraId="49EBD9D9" w14:textId="5A129701" w:rsidR="00BC2DEA" w:rsidRPr="00001034" w:rsidRDefault="00C8463D" w:rsidP="00A3512A">
            <w:pPr>
              <w:jc w:val="both"/>
              <w:rPr>
                <w:rFonts w:asciiTheme="majorHAnsi" w:hAnsiTheme="majorHAnsi" w:cstheme="majorHAnsi"/>
                <w:bCs/>
                <w:iCs/>
                <w:sz w:val="20"/>
                <w:szCs w:val="20"/>
              </w:rPr>
            </w:pPr>
            <w:r w:rsidRPr="00001034">
              <w:rPr>
                <w:rFonts w:asciiTheme="majorHAnsi" w:hAnsiTheme="majorHAnsi" w:cstheme="majorHAnsi"/>
                <w:bCs/>
                <w:iCs/>
                <w:sz w:val="20"/>
                <w:szCs w:val="20"/>
              </w:rPr>
              <w:t>ISO</w:t>
            </w:r>
            <w:r w:rsidR="00C57698">
              <w:rPr>
                <w:rFonts w:asciiTheme="majorHAnsi" w:hAnsiTheme="majorHAnsi" w:cstheme="majorHAnsi"/>
                <w:bCs/>
                <w:iCs/>
                <w:sz w:val="20"/>
                <w:szCs w:val="20"/>
              </w:rPr>
              <w:t>6.2</w:t>
            </w:r>
          </w:p>
        </w:tc>
        <w:tc>
          <w:tcPr>
            <w:tcW w:w="3686" w:type="dxa"/>
          </w:tcPr>
          <w:p w14:paraId="78113F22" w14:textId="11ADDCD7" w:rsidR="00BC2DEA" w:rsidRPr="00001034" w:rsidRDefault="000554A1" w:rsidP="00A3512A">
            <w:pPr>
              <w:jc w:val="both"/>
              <w:rPr>
                <w:rFonts w:asciiTheme="majorHAnsi" w:hAnsiTheme="majorHAnsi" w:cstheme="majorHAnsi"/>
                <w:bCs/>
                <w:iCs/>
                <w:sz w:val="20"/>
                <w:szCs w:val="20"/>
              </w:rPr>
            </w:pPr>
            <w:r>
              <w:rPr>
                <w:rFonts w:asciiTheme="majorHAnsi" w:hAnsiTheme="majorHAnsi" w:cstheme="majorHAnsi"/>
                <w:bCs/>
                <w:iCs/>
                <w:sz w:val="20"/>
                <w:szCs w:val="20"/>
              </w:rPr>
              <w:t>01. Grant</w:t>
            </w:r>
          </w:p>
        </w:tc>
        <w:tc>
          <w:tcPr>
            <w:tcW w:w="1412" w:type="dxa"/>
          </w:tcPr>
          <w:p w14:paraId="48B0025F" w14:textId="07814702" w:rsidR="00BC2DEA" w:rsidRPr="00001034" w:rsidRDefault="000554A1">
            <w:pPr>
              <w:jc w:val="both"/>
              <w:rPr>
                <w:rFonts w:asciiTheme="majorHAnsi" w:hAnsiTheme="majorHAnsi" w:cstheme="majorHAnsi"/>
                <w:bCs/>
                <w:iCs/>
                <w:sz w:val="20"/>
                <w:szCs w:val="20"/>
              </w:rPr>
            </w:pPr>
            <w:r>
              <w:rPr>
                <w:rFonts w:asciiTheme="majorHAnsi" w:hAnsiTheme="majorHAnsi" w:cstheme="majorHAnsi"/>
                <w:bCs/>
                <w:iCs/>
                <w:sz w:val="20"/>
                <w:szCs w:val="20"/>
              </w:rPr>
              <w:t>1.410.901,</w:t>
            </w:r>
            <w:r w:rsidRPr="000554A1">
              <w:rPr>
                <w:rFonts w:asciiTheme="majorHAnsi" w:hAnsiTheme="majorHAnsi" w:cstheme="majorHAnsi"/>
                <w:bCs/>
                <w:iCs/>
                <w:sz w:val="20"/>
                <w:szCs w:val="20"/>
              </w:rPr>
              <w:t>7</w:t>
            </w:r>
            <w:r>
              <w:rPr>
                <w:rFonts w:asciiTheme="majorHAnsi" w:hAnsiTheme="majorHAnsi" w:cstheme="majorHAnsi"/>
                <w:bCs/>
                <w:iCs/>
                <w:sz w:val="20"/>
                <w:szCs w:val="20"/>
              </w:rPr>
              <w:t>0</w:t>
            </w:r>
          </w:p>
        </w:tc>
      </w:tr>
    </w:tbl>
    <w:p w14:paraId="7CB84928" w14:textId="77777777" w:rsidR="00BC2DEA" w:rsidRPr="007466F3" w:rsidRDefault="00BC2DEA" w:rsidP="00BC2DEA">
      <w:pPr>
        <w:spacing w:after="200" w:line="276" w:lineRule="auto"/>
        <w:jc w:val="center"/>
        <w:rPr>
          <w:rFonts w:asciiTheme="majorHAnsi" w:hAnsiTheme="majorHAnsi" w:cstheme="majorHAnsi"/>
          <w:iCs/>
          <w:sz w:val="22"/>
          <w:szCs w:val="22"/>
        </w:rPr>
      </w:pPr>
    </w:p>
    <w:p w14:paraId="44DB6B9B" w14:textId="2A4FBB02" w:rsidR="00BC2DEA" w:rsidRPr="007466F3" w:rsidRDefault="00BC2DEA" w:rsidP="00BC2DEA">
      <w:pPr>
        <w:pStyle w:val="Napis"/>
      </w:pPr>
      <w:bookmarkStart w:id="82" w:name="_Toc80113983"/>
      <w:bookmarkStart w:id="83" w:name="_Toc88655185"/>
      <w:r w:rsidRPr="007466F3">
        <w:t xml:space="preserve">Table </w:t>
      </w:r>
      <w:r w:rsidRPr="007466F3">
        <w:fldChar w:fldCharType="begin"/>
      </w:r>
      <w:r w:rsidRPr="007466F3">
        <w:instrText xml:space="preserve"> SEQ Table \* ARABIC </w:instrText>
      </w:r>
      <w:r w:rsidRPr="007466F3">
        <w:fldChar w:fldCharType="separate"/>
      </w:r>
      <w:r w:rsidR="006D7E5F">
        <w:rPr>
          <w:noProof/>
        </w:rPr>
        <w:t>16</w:t>
      </w:r>
      <w:r w:rsidRPr="007466F3">
        <w:fldChar w:fldCharType="end"/>
      </w:r>
      <w:r w:rsidRPr="007466F3">
        <w:t>: Dimension 3 – territorial delivery mechanism and territorial focus for Priority 3</w:t>
      </w:r>
      <w:bookmarkEnd w:id="82"/>
      <w:bookmarkEnd w:id="83"/>
    </w:p>
    <w:tbl>
      <w:tblPr>
        <w:tblStyle w:val="TableGrid1"/>
        <w:tblW w:w="0" w:type="auto"/>
        <w:tblLook w:val="04A0" w:firstRow="1" w:lastRow="0" w:firstColumn="1" w:lastColumn="0" w:noHBand="0" w:noVBand="1"/>
      </w:tblPr>
      <w:tblGrid>
        <w:gridCol w:w="988"/>
        <w:gridCol w:w="1275"/>
        <w:gridCol w:w="1701"/>
        <w:gridCol w:w="3686"/>
        <w:gridCol w:w="1412"/>
      </w:tblGrid>
      <w:tr w:rsidR="00BC2DEA" w:rsidRPr="007466F3" w14:paraId="794436C6" w14:textId="77777777" w:rsidTr="00B9386C">
        <w:tc>
          <w:tcPr>
            <w:tcW w:w="988" w:type="dxa"/>
            <w:shd w:val="clear" w:color="auto" w:fill="D5DCE4" w:themeFill="text2" w:themeFillTint="33"/>
          </w:tcPr>
          <w:p w14:paraId="30BBFEB0" w14:textId="77777777" w:rsidR="00BC2DEA" w:rsidRPr="007466F3" w:rsidRDefault="00BC2DEA" w:rsidP="00A3512A">
            <w:pPr>
              <w:jc w:val="both"/>
              <w:rPr>
                <w:rFonts w:asciiTheme="majorHAnsi" w:hAnsiTheme="majorHAnsi" w:cstheme="majorHAnsi"/>
                <w:b/>
                <w:iCs/>
                <w:sz w:val="20"/>
                <w:szCs w:val="20"/>
              </w:rPr>
            </w:pPr>
            <w:r w:rsidRPr="007466F3">
              <w:rPr>
                <w:rFonts w:asciiTheme="majorHAnsi" w:hAnsiTheme="majorHAnsi" w:cstheme="majorHAnsi"/>
                <w:b/>
                <w:iCs/>
                <w:sz w:val="20"/>
                <w:szCs w:val="20"/>
              </w:rPr>
              <w:t>Priority No</w:t>
            </w:r>
          </w:p>
        </w:tc>
        <w:tc>
          <w:tcPr>
            <w:tcW w:w="1275" w:type="dxa"/>
            <w:shd w:val="clear" w:color="auto" w:fill="D5DCE4" w:themeFill="text2" w:themeFillTint="33"/>
          </w:tcPr>
          <w:p w14:paraId="37267690" w14:textId="77777777" w:rsidR="00BC2DEA" w:rsidRPr="007466F3" w:rsidRDefault="00BC2DEA" w:rsidP="00A3512A">
            <w:pPr>
              <w:jc w:val="both"/>
              <w:rPr>
                <w:rFonts w:asciiTheme="majorHAnsi" w:hAnsiTheme="majorHAnsi" w:cstheme="majorHAnsi"/>
                <w:b/>
                <w:iCs/>
                <w:sz w:val="20"/>
                <w:szCs w:val="20"/>
              </w:rPr>
            </w:pPr>
            <w:r w:rsidRPr="007466F3">
              <w:rPr>
                <w:rFonts w:asciiTheme="majorHAnsi" w:hAnsiTheme="majorHAnsi" w:cstheme="majorHAnsi"/>
                <w:b/>
                <w:iCs/>
                <w:sz w:val="20"/>
                <w:szCs w:val="20"/>
              </w:rPr>
              <w:t>Fund</w:t>
            </w:r>
          </w:p>
        </w:tc>
        <w:tc>
          <w:tcPr>
            <w:tcW w:w="1701" w:type="dxa"/>
            <w:shd w:val="clear" w:color="auto" w:fill="D5DCE4" w:themeFill="text2" w:themeFillTint="33"/>
          </w:tcPr>
          <w:p w14:paraId="599F36DF" w14:textId="77777777" w:rsidR="00BC2DEA" w:rsidRPr="007466F3" w:rsidRDefault="00BC2DEA" w:rsidP="00A3512A">
            <w:pPr>
              <w:jc w:val="both"/>
              <w:rPr>
                <w:rFonts w:asciiTheme="majorHAnsi" w:hAnsiTheme="majorHAnsi" w:cstheme="majorHAnsi"/>
                <w:b/>
                <w:iCs/>
                <w:sz w:val="20"/>
                <w:szCs w:val="20"/>
              </w:rPr>
            </w:pPr>
            <w:r w:rsidRPr="007466F3">
              <w:rPr>
                <w:rFonts w:asciiTheme="majorHAnsi" w:hAnsiTheme="majorHAnsi" w:cstheme="majorHAnsi"/>
                <w:b/>
                <w:iCs/>
                <w:sz w:val="20"/>
                <w:szCs w:val="20"/>
              </w:rPr>
              <w:t>Specific objective</w:t>
            </w:r>
          </w:p>
        </w:tc>
        <w:tc>
          <w:tcPr>
            <w:tcW w:w="3686" w:type="dxa"/>
            <w:shd w:val="clear" w:color="auto" w:fill="D5DCE4" w:themeFill="text2" w:themeFillTint="33"/>
          </w:tcPr>
          <w:p w14:paraId="4C08EA91" w14:textId="77777777" w:rsidR="00BC2DEA" w:rsidRPr="007466F3" w:rsidRDefault="00BC2DEA" w:rsidP="00A3512A">
            <w:pPr>
              <w:jc w:val="both"/>
              <w:rPr>
                <w:rFonts w:asciiTheme="majorHAnsi" w:hAnsiTheme="majorHAnsi" w:cstheme="majorHAnsi"/>
                <w:b/>
                <w:iCs/>
                <w:sz w:val="20"/>
                <w:szCs w:val="20"/>
              </w:rPr>
            </w:pPr>
            <w:r w:rsidRPr="007466F3">
              <w:rPr>
                <w:rFonts w:asciiTheme="majorHAnsi" w:hAnsiTheme="majorHAnsi" w:cstheme="majorHAnsi"/>
                <w:b/>
                <w:iCs/>
                <w:sz w:val="20"/>
                <w:szCs w:val="20"/>
              </w:rPr>
              <w:t xml:space="preserve">Code </w:t>
            </w:r>
          </w:p>
        </w:tc>
        <w:tc>
          <w:tcPr>
            <w:tcW w:w="1412" w:type="dxa"/>
            <w:shd w:val="clear" w:color="auto" w:fill="D5DCE4" w:themeFill="text2" w:themeFillTint="33"/>
          </w:tcPr>
          <w:p w14:paraId="0D1BA98D" w14:textId="77777777" w:rsidR="00BC2DEA" w:rsidRPr="007466F3" w:rsidRDefault="00BC2DEA" w:rsidP="00A3512A">
            <w:pPr>
              <w:jc w:val="both"/>
              <w:rPr>
                <w:rFonts w:asciiTheme="majorHAnsi" w:hAnsiTheme="majorHAnsi" w:cstheme="majorHAnsi"/>
                <w:b/>
                <w:iCs/>
                <w:sz w:val="20"/>
                <w:szCs w:val="20"/>
              </w:rPr>
            </w:pPr>
            <w:r w:rsidRPr="007466F3">
              <w:rPr>
                <w:rFonts w:asciiTheme="majorHAnsi" w:hAnsiTheme="majorHAnsi" w:cstheme="majorHAnsi"/>
                <w:b/>
                <w:iCs/>
                <w:sz w:val="20"/>
                <w:szCs w:val="20"/>
              </w:rPr>
              <w:t>Amount (EUR)</w:t>
            </w:r>
          </w:p>
        </w:tc>
      </w:tr>
      <w:tr w:rsidR="007F4187" w:rsidRPr="00001034" w14:paraId="62553C3B" w14:textId="77777777" w:rsidTr="00812644">
        <w:tc>
          <w:tcPr>
            <w:tcW w:w="988" w:type="dxa"/>
          </w:tcPr>
          <w:p w14:paraId="5D87443D" w14:textId="77777777" w:rsidR="007F4187" w:rsidRPr="00001034" w:rsidRDefault="007F4187" w:rsidP="00812644">
            <w:pPr>
              <w:jc w:val="both"/>
              <w:rPr>
                <w:rFonts w:asciiTheme="majorHAnsi" w:hAnsiTheme="majorHAnsi" w:cstheme="majorHAnsi"/>
                <w:bCs/>
                <w:iCs/>
                <w:sz w:val="20"/>
                <w:szCs w:val="20"/>
              </w:rPr>
            </w:pPr>
            <w:r w:rsidRPr="00001034">
              <w:rPr>
                <w:rFonts w:asciiTheme="majorHAnsi" w:hAnsiTheme="majorHAnsi" w:cstheme="majorHAnsi"/>
                <w:bCs/>
                <w:iCs/>
                <w:sz w:val="20"/>
                <w:szCs w:val="20"/>
              </w:rPr>
              <w:t>3</w:t>
            </w:r>
          </w:p>
        </w:tc>
        <w:tc>
          <w:tcPr>
            <w:tcW w:w="1275" w:type="dxa"/>
          </w:tcPr>
          <w:p w14:paraId="2951C76E" w14:textId="77777777" w:rsidR="007F4187" w:rsidRPr="00001034" w:rsidRDefault="007F4187" w:rsidP="00812644">
            <w:pPr>
              <w:jc w:val="both"/>
              <w:rPr>
                <w:rFonts w:asciiTheme="majorHAnsi" w:hAnsiTheme="majorHAnsi" w:cstheme="majorHAnsi"/>
                <w:bCs/>
                <w:iCs/>
                <w:sz w:val="20"/>
                <w:szCs w:val="20"/>
              </w:rPr>
            </w:pPr>
            <w:r w:rsidRPr="00001034">
              <w:rPr>
                <w:rFonts w:asciiTheme="majorHAnsi" w:hAnsiTheme="majorHAnsi" w:cstheme="majorHAnsi"/>
                <w:bCs/>
                <w:iCs/>
                <w:sz w:val="20"/>
                <w:szCs w:val="20"/>
              </w:rPr>
              <w:t>ERDF</w:t>
            </w:r>
          </w:p>
        </w:tc>
        <w:tc>
          <w:tcPr>
            <w:tcW w:w="1701" w:type="dxa"/>
          </w:tcPr>
          <w:p w14:paraId="415C96AF" w14:textId="77777777" w:rsidR="007F4187" w:rsidRPr="00001034" w:rsidRDefault="007F4187" w:rsidP="00812644">
            <w:pPr>
              <w:jc w:val="both"/>
              <w:rPr>
                <w:rFonts w:asciiTheme="majorHAnsi" w:hAnsiTheme="majorHAnsi" w:cstheme="majorHAnsi"/>
                <w:bCs/>
                <w:iCs/>
                <w:sz w:val="20"/>
                <w:szCs w:val="20"/>
              </w:rPr>
            </w:pPr>
            <w:r w:rsidRPr="00001034">
              <w:rPr>
                <w:rFonts w:asciiTheme="majorHAnsi" w:hAnsiTheme="majorHAnsi" w:cstheme="majorHAnsi"/>
                <w:bCs/>
                <w:iCs/>
                <w:sz w:val="20"/>
                <w:szCs w:val="20"/>
              </w:rPr>
              <w:t>ISO</w:t>
            </w:r>
            <w:r>
              <w:rPr>
                <w:rFonts w:asciiTheme="majorHAnsi" w:hAnsiTheme="majorHAnsi" w:cstheme="majorHAnsi"/>
                <w:bCs/>
                <w:iCs/>
                <w:sz w:val="20"/>
                <w:szCs w:val="20"/>
              </w:rPr>
              <w:t>6.2</w:t>
            </w:r>
          </w:p>
        </w:tc>
        <w:tc>
          <w:tcPr>
            <w:tcW w:w="3686" w:type="dxa"/>
          </w:tcPr>
          <w:p w14:paraId="180D9B9B" w14:textId="6FF0EC54" w:rsidR="007F4187" w:rsidRPr="00001034" w:rsidRDefault="001B3DAE">
            <w:pPr>
              <w:jc w:val="both"/>
              <w:rPr>
                <w:rFonts w:asciiTheme="majorHAnsi" w:hAnsiTheme="majorHAnsi" w:cstheme="majorHAnsi"/>
                <w:bCs/>
                <w:iCs/>
                <w:sz w:val="20"/>
                <w:szCs w:val="20"/>
              </w:rPr>
            </w:pPr>
            <w:r>
              <w:rPr>
                <w:rFonts w:asciiTheme="majorHAnsi" w:hAnsiTheme="majorHAnsi" w:cstheme="majorHAnsi"/>
                <w:bCs/>
                <w:iCs/>
                <w:sz w:val="20"/>
                <w:szCs w:val="20"/>
              </w:rPr>
              <w:t>33</w:t>
            </w:r>
            <w:r w:rsidR="007F4187">
              <w:rPr>
                <w:rFonts w:asciiTheme="majorHAnsi" w:hAnsiTheme="majorHAnsi" w:cstheme="majorHAnsi"/>
                <w:bCs/>
                <w:iCs/>
                <w:sz w:val="20"/>
                <w:szCs w:val="20"/>
              </w:rPr>
              <w:t xml:space="preserve">. Other approaches – </w:t>
            </w:r>
            <w:r>
              <w:rPr>
                <w:rFonts w:asciiTheme="majorHAnsi" w:hAnsiTheme="majorHAnsi" w:cstheme="majorHAnsi"/>
                <w:bCs/>
                <w:iCs/>
                <w:sz w:val="20"/>
                <w:szCs w:val="20"/>
              </w:rPr>
              <w:t>No territorial targeting</w:t>
            </w:r>
          </w:p>
        </w:tc>
        <w:tc>
          <w:tcPr>
            <w:tcW w:w="1412" w:type="dxa"/>
          </w:tcPr>
          <w:p w14:paraId="5D174F97" w14:textId="64F4103E" w:rsidR="007F4187" w:rsidRPr="00001034" w:rsidRDefault="001B3DAE" w:rsidP="00812644">
            <w:pPr>
              <w:jc w:val="both"/>
              <w:rPr>
                <w:rFonts w:asciiTheme="majorHAnsi" w:hAnsiTheme="majorHAnsi" w:cstheme="majorHAnsi"/>
                <w:bCs/>
                <w:iCs/>
                <w:sz w:val="20"/>
                <w:szCs w:val="20"/>
              </w:rPr>
            </w:pPr>
            <w:r>
              <w:rPr>
                <w:rFonts w:asciiTheme="majorHAnsi" w:hAnsiTheme="majorHAnsi" w:cstheme="majorHAnsi"/>
                <w:bCs/>
                <w:iCs/>
                <w:sz w:val="20"/>
                <w:szCs w:val="20"/>
              </w:rPr>
              <w:t>1.410.901,70</w:t>
            </w:r>
          </w:p>
        </w:tc>
      </w:tr>
    </w:tbl>
    <w:p w14:paraId="26207AE3" w14:textId="77777777" w:rsidR="00BC2DEA" w:rsidRPr="007466F3" w:rsidRDefault="00BC2DEA" w:rsidP="00BC2DEA">
      <w:pPr>
        <w:tabs>
          <w:tab w:val="left" w:pos="1938"/>
          <w:tab w:val="left" w:pos="3551"/>
          <w:tab w:val="left" w:pos="5411"/>
          <w:tab w:val="left" w:pos="6592"/>
        </w:tabs>
        <w:ind w:left="113"/>
        <w:rPr>
          <w:rFonts w:asciiTheme="majorHAnsi" w:hAnsiTheme="majorHAnsi" w:cstheme="majorHAnsi"/>
          <w:b/>
          <w:iCs/>
          <w:sz w:val="22"/>
          <w:szCs w:val="22"/>
        </w:rPr>
      </w:pPr>
      <w:r w:rsidRPr="007466F3">
        <w:rPr>
          <w:rFonts w:asciiTheme="majorHAnsi" w:hAnsiTheme="majorHAnsi" w:cstheme="majorHAnsi"/>
          <w:b/>
          <w:iCs/>
          <w:sz w:val="22"/>
          <w:szCs w:val="22"/>
        </w:rPr>
        <w:tab/>
      </w:r>
    </w:p>
    <w:p w14:paraId="7FD0ECB3" w14:textId="7DD3E876" w:rsidR="00C57698" w:rsidRPr="007466F3" w:rsidRDefault="00C57698" w:rsidP="00C57698">
      <w:pPr>
        <w:pStyle w:val="Naslov3"/>
      </w:pPr>
      <w:bookmarkStart w:id="84" w:name="_Toc88655112"/>
      <w:r>
        <w:rPr>
          <w:rStyle w:val="Naslov3Znak"/>
          <w:b/>
        </w:rPr>
        <w:t>2.3.2.</w:t>
      </w:r>
      <w:r w:rsidRPr="007466F3">
        <w:rPr>
          <w:rStyle w:val="Naslov3Znak"/>
          <w:b/>
        </w:rPr>
        <w:tab/>
      </w:r>
      <w:r>
        <w:rPr>
          <w:rStyle w:val="Naslov3Znak"/>
          <w:b/>
        </w:rPr>
        <w:t xml:space="preserve">Specific objective: ISO6.3 – </w:t>
      </w:r>
      <w:r w:rsidRPr="00C57698">
        <w:rPr>
          <w:rStyle w:val="Naslov3Znak"/>
          <w:b/>
        </w:rPr>
        <w:t>Build up mutual trust, in particular by encouraging people-to-people</w:t>
      </w:r>
      <w:r>
        <w:rPr>
          <w:rStyle w:val="Naslov3Znak"/>
          <w:b/>
        </w:rPr>
        <w:t xml:space="preserve"> </w:t>
      </w:r>
      <w:r w:rsidRPr="00C57698">
        <w:rPr>
          <w:rStyle w:val="Naslov3Znak"/>
          <w:b/>
        </w:rPr>
        <w:t>actions</w:t>
      </w:r>
      <w:bookmarkEnd w:id="84"/>
    </w:p>
    <w:p w14:paraId="0D15917B" w14:textId="77777777" w:rsidR="00C57698" w:rsidRPr="007466F3" w:rsidRDefault="00C57698" w:rsidP="00C57698">
      <w:pPr>
        <w:spacing w:after="200" w:line="276" w:lineRule="auto"/>
        <w:jc w:val="both"/>
        <w:rPr>
          <w:i/>
          <w:color w:val="000000"/>
        </w:rPr>
      </w:pPr>
      <w:r w:rsidRPr="007466F3">
        <w:rPr>
          <w:i/>
          <w:color w:val="000000"/>
        </w:rPr>
        <w:t>Reference: point (e) of Article 17(3)</w:t>
      </w:r>
    </w:p>
    <w:p w14:paraId="0F7AD84E" w14:textId="068539E2" w:rsidR="00C57698" w:rsidRPr="007466F3" w:rsidRDefault="00C57698" w:rsidP="00C57698">
      <w:pPr>
        <w:pStyle w:val="Naslov3"/>
      </w:pPr>
      <w:bookmarkStart w:id="85" w:name="_Toc88655113"/>
      <w:r w:rsidRPr="007466F3">
        <w:t>2.3.</w:t>
      </w:r>
      <w:r>
        <w:t>2</w:t>
      </w:r>
      <w:r w:rsidRPr="007466F3">
        <w:t>.1 Related types of action, and their expected contribution to those specific objectives and to macro-regional strategies and sea-basis strategies, where appropriate</w:t>
      </w:r>
      <w:bookmarkEnd w:id="85"/>
    </w:p>
    <w:p w14:paraId="76C8D9C9" w14:textId="77777777" w:rsidR="00C57698" w:rsidRPr="007466F3" w:rsidRDefault="00C57698" w:rsidP="00C57698">
      <w:pPr>
        <w:spacing w:after="200" w:line="276" w:lineRule="auto"/>
        <w:jc w:val="both"/>
        <w:rPr>
          <w:i/>
          <w:color w:val="000000"/>
        </w:rPr>
      </w:pPr>
      <w:r w:rsidRPr="007466F3">
        <w:rPr>
          <w:i/>
          <w:color w:val="000000"/>
        </w:rPr>
        <w:t>Reference: point (e)(</w:t>
      </w:r>
      <w:proofErr w:type="spellStart"/>
      <w:r w:rsidRPr="007466F3">
        <w:rPr>
          <w:i/>
          <w:color w:val="000000"/>
        </w:rPr>
        <w:t>i</w:t>
      </w:r>
      <w:proofErr w:type="spellEnd"/>
      <w:r w:rsidRPr="007466F3">
        <w:rPr>
          <w:i/>
          <w:color w:val="000000"/>
        </w:rPr>
        <w:t>) of Article 17(3), point (c)(ii) of Article 17(9)</w:t>
      </w:r>
    </w:p>
    <w:p w14:paraId="1257EFBB" w14:textId="54247B30" w:rsidR="00C57698" w:rsidRPr="007466F3" w:rsidRDefault="00C57698" w:rsidP="00C57698">
      <w:pPr>
        <w:pBdr>
          <w:top w:val="single" w:sz="4" w:space="1" w:color="auto"/>
          <w:left w:val="single" w:sz="4" w:space="4" w:color="auto"/>
          <w:bottom w:val="single" w:sz="4" w:space="1" w:color="auto"/>
          <w:right w:val="single" w:sz="4" w:space="4" w:color="auto"/>
        </w:pBdr>
        <w:spacing w:after="120" w:line="276" w:lineRule="auto"/>
        <w:jc w:val="right"/>
        <w:rPr>
          <w:rFonts w:asciiTheme="majorHAnsi" w:hAnsiTheme="majorHAnsi" w:cstheme="majorHAnsi"/>
          <w:i/>
          <w:iCs/>
          <w:sz w:val="20"/>
          <w:szCs w:val="20"/>
        </w:rPr>
      </w:pPr>
      <w:r>
        <w:rPr>
          <w:rFonts w:asciiTheme="majorHAnsi" w:hAnsiTheme="majorHAnsi" w:cstheme="majorHAnsi"/>
          <w:i/>
          <w:iCs/>
          <w:sz w:val="20"/>
          <w:szCs w:val="20"/>
        </w:rPr>
        <w:t>Text field [</w:t>
      </w:r>
      <w:r w:rsidR="00E51B73">
        <w:rPr>
          <w:rFonts w:asciiTheme="majorHAnsi" w:hAnsiTheme="majorHAnsi" w:cstheme="majorHAnsi"/>
          <w:i/>
          <w:iCs/>
          <w:sz w:val="20"/>
          <w:szCs w:val="20"/>
        </w:rPr>
        <w:t>1 500</w:t>
      </w:r>
      <w:r w:rsidRPr="007466F3">
        <w:rPr>
          <w:rFonts w:asciiTheme="majorHAnsi" w:hAnsiTheme="majorHAnsi" w:cstheme="majorHAnsi"/>
          <w:i/>
          <w:iCs/>
          <w:sz w:val="20"/>
          <w:szCs w:val="20"/>
        </w:rPr>
        <w:t xml:space="preserve"> / 7000]</w:t>
      </w:r>
    </w:p>
    <w:p w14:paraId="62072440" w14:textId="7812BFB5" w:rsidR="00C57698" w:rsidRPr="000C1196" w:rsidRDefault="00B62FFF" w:rsidP="00C57698">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HAnsi"/>
          <w:b/>
          <w:bCs/>
          <w:sz w:val="20"/>
          <w:szCs w:val="20"/>
        </w:rPr>
      </w:pPr>
      <w:r>
        <w:rPr>
          <w:rFonts w:asciiTheme="majorHAnsi" w:hAnsiTheme="majorHAnsi" w:cstheme="majorHAnsi"/>
          <w:b/>
          <w:bCs/>
          <w:sz w:val="20"/>
          <w:szCs w:val="20"/>
        </w:rPr>
        <w:t>ISO</w:t>
      </w:r>
      <w:r w:rsidR="00C66155">
        <w:rPr>
          <w:rFonts w:asciiTheme="majorHAnsi" w:hAnsiTheme="majorHAnsi" w:cstheme="majorHAnsi"/>
          <w:b/>
          <w:bCs/>
          <w:sz w:val="20"/>
          <w:szCs w:val="20"/>
        </w:rPr>
        <w:t xml:space="preserve">6.3 </w:t>
      </w:r>
      <w:proofErr w:type="spellStart"/>
      <w:r w:rsidR="00C57698" w:rsidRPr="000C1196">
        <w:rPr>
          <w:rFonts w:asciiTheme="majorHAnsi" w:hAnsiTheme="majorHAnsi" w:cstheme="majorHAnsi"/>
          <w:b/>
          <w:bCs/>
          <w:sz w:val="20"/>
          <w:szCs w:val="20"/>
        </w:rPr>
        <w:t>Build up</w:t>
      </w:r>
      <w:proofErr w:type="spellEnd"/>
      <w:r w:rsidR="00C57698" w:rsidRPr="000C1196">
        <w:rPr>
          <w:rFonts w:asciiTheme="majorHAnsi" w:hAnsiTheme="majorHAnsi" w:cstheme="majorHAnsi"/>
          <w:b/>
          <w:bCs/>
          <w:sz w:val="20"/>
          <w:szCs w:val="20"/>
        </w:rPr>
        <w:t xml:space="preserve"> mutual trust, in particular by encouraging people-to-people actions</w:t>
      </w:r>
    </w:p>
    <w:p w14:paraId="47069DF7" w14:textId="77777777" w:rsidR="00C57698" w:rsidRDefault="00C57698" w:rsidP="00C57698">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HAnsi"/>
          <w:sz w:val="20"/>
          <w:szCs w:val="20"/>
        </w:rPr>
      </w:pPr>
      <w:r>
        <w:rPr>
          <w:rFonts w:asciiTheme="majorHAnsi" w:hAnsiTheme="majorHAnsi" w:cstheme="majorHAnsi"/>
          <w:sz w:val="20"/>
          <w:szCs w:val="20"/>
        </w:rPr>
        <w:t>Mutual trust building projects are expected to generate new links in civil society cooperation in the border region, as well as enhanced individual relationships, new range of actors involved in a wide variety of events, increased level of mutual understanding resulted by positive experience of cooperation.</w:t>
      </w:r>
    </w:p>
    <w:p w14:paraId="63E6EA17" w14:textId="77777777" w:rsidR="00C57698" w:rsidRPr="00055937" w:rsidRDefault="00C57698" w:rsidP="00C57698">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HAnsi"/>
          <w:sz w:val="20"/>
          <w:szCs w:val="20"/>
        </w:rPr>
      </w:pPr>
      <w:r w:rsidRPr="00055937">
        <w:rPr>
          <w:rFonts w:asciiTheme="majorHAnsi" w:hAnsiTheme="majorHAnsi" w:cstheme="majorHAnsi"/>
          <w:sz w:val="20"/>
          <w:szCs w:val="20"/>
        </w:rPr>
        <w:t xml:space="preserve">Under </w:t>
      </w:r>
      <w:proofErr w:type="gramStart"/>
      <w:r w:rsidRPr="00055937">
        <w:rPr>
          <w:rFonts w:asciiTheme="majorHAnsi" w:hAnsiTheme="majorHAnsi" w:cstheme="majorHAnsi"/>
          <w:sz w:val="20"/>
          <w:szCs w:val="20"/>
        </w:rPr>
        <w:t xml:space="preserve">this </w:t>
      </w:r>
      <w:r>
        <w:rPr>
          <w:rFonts w:asciiTheme="majorHAnsi" w:hAnsiTheme="majorHAnsi" w:cstheme="majorHAnsi"/>
          <w:sz w:val="20"/>
          <w:szCs w:val="20"/>
        </w:rPr>
        <w:t>component interventions</w:t>
      </w:r>
      <w:proofErr w:type="gramEnd"/>
      <w:r>
        <w:rPr>
          <w:rFonts w:asciiTheme="majorHAnsi" w:hAnsiTheme="majorHAnsi" w:cstheme="majorHAnsi"/>
          <w:sz w:val="20"/>
          <w:szCs w:val="20"/>
        </w:rPr>
        <w:t xml:space="preserve"> shall have the following thematic focus</w:t>
      </w:r>
      <w:r w:rsidRPr="00055937">
        <w:rPr>
          <w:rFonts w:asciiTheme="majorHAnsi" w:hAnsiTheme="majorHAnsi" w:cstheme="majorHAnsi"/>
          <w:sz w:val="20"/>
          <w:szCs w:val="20"/>
        </w:rPr>
        <w:t>:</w:t>
      </w:r>
    </w:p>
    <w:p w14:paraId="2CAF5AA2" w14:textId="77777777" w:rsidR="00C57698" w:rsidRPr="00055937" w:rsidRDefault="00C57698" w:rsidP="00C57698">
      <w:pPr>
        <w:pBdr>
          <w:top w:val="single" w:sz="4" w:space="1" w:color="auto"/>
          <w:left w:val="single" w:sz="4" w:space="4" w:color="auto"/>
          <w:bottom w:val="single" w:sz="4" w:space="1" w:color="auto"/>
          <w:right w:val="single" w:sz="4" w:space="4" w:color="auto"/>
        </w:pBdr>
        <w:spacing w:after="120" w:line="276" w:lineRule="auto"/>
        <w:ind w:firstLine="567"/>
        <w:jc w:val="both"/>
        <w:rPr>
          <w:rFonts w:asciiTheme="majorHAnsi" w:hAnsiTheme="majorHAnsi" w:cstheme="majorHAnsi"/>
          <w:sz w:val="20"/>
          <w:szCs w:val="20"/>
        </w:rPr>
      </w:pPr>
      <w:r w:rsidRPr="00055937">
        <w:rPr>
          <w:rFonts w:asciiTheme="majorHAnsi" w:hAnsiTheme="majorHAnsi" w:cstheme="majorHAnsi"/>
          <w:sz w:val="20"/>
          <w:szCs w:val="20"/>
        </w:rPr>
        <w:t>-</w:t>
      </w:r>
      <w:r>
        <w:rPr>
          <w:rFonts w:asciiTheme="majorHAnsi" w:hAnsiTheme="majorHAnsi" w:cstheme="majorHAnsi"/>
          <w:sz w:val="20"/>
          <w:szCs w:val="20"/>
        </w:rPr>
        <w:t xml:space="preserve"> cross-border </w:t>
      </w:r>
      <w:r w:rsidRPr="00055937">
        <w:rPr>
          <w:rFonts w:asciiTheme="majorHAnsi" w:hAnsiTheme="majorHAnsi" w:cstheme="majorHAnsi"/>
          <w:sz w:val="20"/>
          <w:szCs w:val="20"/>
        </w:rPr>
        <w:t>cooperation in arts and culture;</w:t>
      </w:r>
    </w:p>
    <w:p w14:paraId="5E34D05E" w14:textId="77777777" w:rsidR="00C57698" w:rsidRPr="00055937" w:rsidRDefault="00C57698" w:rsidP="00C57698">
      <w:pPr>
        <w:pBdr>
          <w:top w:val="single" w:sz="4" w:space="1" w:color="auto"/>
          <w:left w:val="single" w:sz="4" w:space="4" w:color="auto"/>
          <w:bottom w:val="single" w:sz="4" w:space="1" w:color="auto"/>
          <w:right w:val="single" w:sz="4" w:space="4" w:color="auto"/>
        </w:pBdr>
        <w:spacing w:after="120" w:line="276" w:lineRule="auto"/>
        <w:ind w:firstLine="567"/>
        <w:jc w:val="both"/>
        <w:rPr>
          <w:rFonts w:asciiTheme="majorHAnsi" w:hAnsiTheme="majorHAnsi" w:cstheme="majorHAnsi"/>
          <w:sz w:val="20"/>
          <w:szCs w:val="20"/>
        </w:rPr>
      </w:pPr>
      <w:r w:rsidRPr="00055937">
        <w:rPr>
          <w:rFonts w:asciiTheme="majorHAnsi" w:hAnsiTheme="majorHAnsi" w:cstheme="majorHAnsi"/>
          <w:sz w:val="20"/>
          <w:szCs w:val="20"/>
        </w:rPr>
        <w:t>-</w:t>
      </w:r>
      <w:r>
        <w:rPr>
          <w:rFonts w:asciiTheme="majorHAnsi" w:hAnsiTheme="majorHAnsi" w:cstheme="majorHAnsi"/>
          <w:sz w:val="20"/>
          <w:szCs w:val="20"/>
        </w:rPr>
        <w:t xml:space="preserve"> cross-border </w:t>
      </w:r>
      <w:r w:rsidRPr="00055937">
        <w:rPr>
          <w:rFonts w:asciiTheme="majorHAnsi" w:hAnsiTheme="majorHAnsi" w:cstheme="majorHAnsi"/>
          <w:sz w:val="20"/>
          <w:szCs w:val="20"/>
        </w:rPr>
        <w:t>sport events (tournaments, festivities</w:t>
      </w:r>
      <w:r>
        <w:rPr>
          <w:rFonts w:asciiTheme="majorHAnsi" w:hAnsiTheme="majorHAnsi" w:cstheme="majorHAnsi"/>
          <w:sz w:val="20"/>
          <w:szCs w:val="20"/>
        </w:rPr>
        <w:t>, camps</w:t>
      </w:r>
      <w:r w:rsidRPr="00055937">
        <w:rPr>
          <w:rFonts w:asciiTheme="majorHAnsi" w:hAnsiTheme="majorHAnsi" w:cstheme="majorHAnsi"/>
          <w:sz w:val="20"/>
          <w:szCs w:val="20"/>
        </w:rPr>
        <w:t>);</w:t>
      </w:r>
    </w:p>
    <w:p w14:paraId="2B2A85FC" w14:textId="77777777" w:rsidR="00C57698" w:rsidRDefault="00C57698" w:rsidP="00C57698">
      <w:pPr>
        <w:pBdr>
          <w:top w:val="single" w:sz="4" w:space="1" w:color="auto"/>
          <w:left w:val="single" w:sz="4" w:space="4" w:color="auto"/>
          <w:bottom w:val="single" w:sz="4" w:space="1" w:color="auto"/>
          <w:right w:val="single" w:sz="4" w:space="4" w:color="auto"/>
        </w:pBdr>
        <w:spacing w:after="120" w:line="276" w:lineRule="auto"/>
        <w:ind w:firstLine="567"/>
        <w:jc w:val="both"/>
        <w:rPr>
          <w:rFonts w:asciiTheme="majorHAnsi" w:hAnsiTheme="majorHAnsi" w:cstheme="majorHAnsi"/>
          <w:sz w:val="20"/>
          <w:szCs w:val="20"/>
        </w:rPr>
      </w:pPr>
      <w:r w:rsidRPr="00055937">
        <w:rPr>
          <w:rFonts w:asciiTheme="majorHAnsi" w:hAnsiTheme="majorHAnsi" w:cstheme="majorHAnsi"/>
          <w:sz w:val="20"/>
          <w:szCs w:val="20"/>
        </w:rPr>
        <w:t>-</w:t>
      </w:r>
      <w:r>
        <w:rPr>
          <w:rFonts w:asciiTheme="majorHAnsi" w:hAnsiTheme="majorHAnsi" w:cstheme="majorHAnsi"/>
          <w:sz w:val="20"/>
          <w:szCs w:val="20"/>
        </w:rPr>
        <w:t xml:space="preserve"> </w:t>
      </w:r>
      <w:r w:rsidRPr="00055937">
        <w:rPr>
          <w:rFonts w:asciiTheme="majorHAnsi" w:hAnsiTheme="majorHAnsi" w:cstheme="majorHAnsi"/>
          <w:sz w:val="20"/>
          <w:szCs w:val="20"/>
        </w:rPr>
        <w:t>cultivation of traditions of minorities</w:t>
      </w:r>
      <w:r>
        <w:rPr>
          <w:rFonts w:asciiTheme="majorHAnsi" w:hAnsiTheme="majorHAnsi" w:cstheme="majorHAnsi"/>
          <w:sz w:val="20"/>
          <w:szCs w:val="20"/>
        </w:rPr>
        <w:t>;</w:t>
      </w:r>
    </w:p>
    <w:p w14:paraId="1962D43D" w14:textId="295759DD" w:rsidR="00C57698" w:rsidRPr="00055937" w:rsidRDefault="00E51B73" w:rsidP="00C57698">
      <w:pPr>
        <w:pBdr>
          <w:top w:val="single" w:sz="4" w:space="1" w:color="auto"/>
          <w:left w:val="single" w:sz="4" w:space="4" w:color="auto"/>
          <w:bottom w:val="single" w:sz="4" w:space="1" w:color="auto"/>
          <w:right w:val="single" w:sz="4" w:space="4" w:color="auto"/>
        </w:pBdr>
        <w:spacing w:after="120" w:line="276" w:lineRule="auto"/>
        <w:ind w:firstLine="567"/>
        <w:jc w:val="both"/>
        <w:rPr>
          <w:rFonts w:asciiTheme="majorHAnsi" w:hAnsiTheme="majorHAnsi" w:cstheme="majorHAnsi"/>
          <w:sz w:val="20"/>
          <w:szCs w:val="20"/>
        </w:rPr>
      </w:pPr>
      <w:r>
        <w:rPr>
          <w:rFonts w:asciiTheme="majorHAnsi" w:hAnsiTheme="majorHAnsi" w:cstheme="majorHAnsi"/>
          <w:sz w:val="20"/>
          <w:szCs w:val="20"/>
        </w:rPr>
        <w:t xml:space="preserve">- </w:t>
      </w:r>
      <w:r w:rsidR="00C57698" w:rsidRPr="00055937">
        <w:rPr>
          <w:rFonts w:asciiTheme="majorHAnsi" w:hAnsiTheme="majorHAnsi" w:cstheme="majorHAnsi"/>
          <w:sz w:val="20"/>
          <w:szCs w:val="20"/>
        </w:rPr>
        <w:t>promotion of trust an</w:t>
      </w:r>
      <w:r w:rsidR="00C57698">
        <w:rPr>
          <w:rFonts w:asciiTheme="majorHAnsi" w:hAnsiTheme="majorHAnsi" w:cstheme="majorHAnsi"/>
          <w:sz w:val="20"/>
          <w:szCs w:val="20"/>
        </w:rPr>
        <w:t>d</w:t>
      </w:r>
      <w:r w:rsidR="00C57698" w:rsidRPr="00055937">
        <w:rPr>
          <w:rFonts w:asciiTheme="majorHAnsi" w:hAnsiTheme="majorHAnsi" w:cstheme="majorHAnsi"/>
          <w:sz w:val="20"/>
          <w:szCs w:val="20"/>
        </w:rPr>
        <w:t xml:space="preserve"> intercultural dialogue;</w:t>
      </w:r>
    </w:p>
    <w:p w14:paraId="7F74EAC5" w14:textId="77777777" w:rsidR="00C57698" w:rsidRPr="00055937" w:rsidRDefault="00C57698" w:rsidP="00C57698">
      <w:pPr>
        <w:pBdr>
          <w:top w:val="single" w:sz="4" w:space="1" w:color="auto"/>
          <w:left w:val="single" w:sz="4" w:space="4" w:color="auto"/>
          <w:bottom w:val="single" w:sz="4" w:space="1" w:color="auto"/>
          <w:right w:val="single" w:sz="4" w:space="4" w:color="auto"/>
        </w:pBdr>
        <w:spacing w:after="120" w:line="276" w:lineRule="auto"/>
        <w:ind w:firstLine="567"/>
        <w:jc w:val="both"/>
        <w:rPr>
          <w:rFonts w:asciiTheme="majorHAnsi" w:hAnsiTheme="majorHAnsi" w:cstheme="majorHAnsi"/>
          <w:sz w:val="20"/>
          <w:szCs w:val="20"/>
        </w:rPr>
      </w:pPr>
      <w:r w:rsidRPr="00055937">
        <w:rPr>
          <w:rFonts w:asciiTheme="majorHAnsi" w:hAnsiTheme="majorHAnsi" w:cstheme="majorHAnsi"/>
          <w:sz w:val="20"/>
          <w:szCs w:val="20"/>
        </w:rPr>
        <w:t>-</w:t>
      </w:r>
      <w:r>
        <w:rPr>
          <w:rFonts w:asciiTheme="majorHAnsi" w:hAnsiTheme="majorHAnsi" w:cstheme="majorHAnsi"/>
          <w:sz w:val="20"/>
          <w:szCs w:val="20"/>
        </w:rPr>
        <w:t xml:space="preserve"> promotion of cross-border</w:t>
      </w:r>
      <w:r w:rsidRPr="00055937">
        <w:rPr>
          <w:rFonts w:asciiTheme="majorHAnsi" w:hAnsiTheme="majorHAnsi" w:cstheme="majorHAnsi"/>
          <w:sz w:val="20"/>
          <w:szCs w:val="20"/>
        </w:rPr>
        <w:t xml:space="preserve"> inter-generational solidarity.</w:t>
      </w:r>
    </w:p>
    <w:p w14:paraId="435F73C3" w14:textId="77777777" w:rsidR="00C57698" w:rsidRPr="00055937" w:rsidRDefault="00C57698" w:rsidP="00C57698">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HAnsi"/>
          <w:sz w:val="20"/>
          <w:szCs w:val="20"/>
        </w:rPr>
      </w:pPr>
      <w:r>
        <w:rPr>
          <w:rFonts w:asciiTheme="majorHAnsi" w:hAnsiTheme="majorHAnsi" w:cstheme="majorHAnsi"/>
          <w:bCs/>
          <w:iCs/>
          <w:sz w:val="20"/>
          <w:szCs w:val="20"/>
        </w:rPr>
        <w:t xml:space="preserve">Under this component, </w:t>
      </w:r>
      <w:r w:rsidRPr="00231D11">
        <w:rPr>
          <w:rFonts w:asciiTheme="majorHAnsi" w:hAnsiTheme="majorHAnsi" w:cstheme="majorHAnsi"/>
          <w:bCs/>
          <w:iCs/>
          <w:sz w:val="20"/>
          <w:szCs w:val="20"/>
        </w:rPr>
        <w:t xml:space="preserve">the following </w:t>
      </w:r>
      <w:r>
        <w:rPr>
          <w:rFonts w:asciiTheme="majorHAnsi" w:hAnsiTheme="majorHAnsi" w:cstheme="majorHAnsi"/>
          <w:bCs/>
          <w:iCs/>
          <w:sz w:val="20"/>
          <w:szCs w:val="20"/>
        </w:rPr>
        <w:t xml:space="preserve">activities </w:t>
      </w:r>
      <w:r>
        <w:rPr>
          <w:rFonts w:asciiTheme="majorHAnsi" w:hAnsiTheme="majorHAnsi" w:cstheme="majorHAnsi"/>
          <w:sz w:val="20"/>
          <w:szCs w:val="20"/>
        </w:rPr>
        <w:t>shall be supported:</w:t>
      </w:r>
    </w:p>
    <w:p w14:paraId="3FE8E4C5" w14:textId="3B2DB019" w:rsidR="00C57698" w:rsidRPr="00055937" w:rsidRDefault="00C57698" w:rsidP="00C57698">
      <w:pPr>
        <w:pBdr>
          <w:top w:val="single" w:sz="4" w:space="1" w:color="auto"/>
          <w:left w:val="single" w:sz="4" w:space="4" w:color="auto"/>
          <w:bottom w:val="single" w:sz="4" w:space="1" w:color="auto"/>
          <w:right w:val="single" w:sz="4" w:space="4" w:color="auto"/>
        </w:pBdr>
        <w:spacing w:after="120" w:line="276" w:lineRule="auto"/>
        <w:ind w:firstLine="567"/>
        <w:jc w:val="both"/>
        <w:rPr>
          <w:rFonts w:asciiTheme="majorHAnsi" w:hAnsiTheme="majorHAnsi" w:cstheme="majorHAnsi"/>
          <w:sz w:val="20"/>
          <w:szCs w:val="20"/>
        </w:rPr>
      </w:pPr>
      <w:r w:rsidRPr="00055937">
        <w:rPr>
          <w:rFonts w:asciiTheme="majorHAnsi" w:hAnsiTheme="majorHAnsi" w:cstheme="majorHAnsi"/>
          <w:sz w:val="20"/>
          <w:szCs w:val="20"/>
        </w:rPr>
        <w:t>-</w:t>
      </w:r>
      <w:r>
        <w:rPr>
          <w:rFonts w:asciiTheme="majorHAnsi" w:hAnsiTheme="majorHAnsi" w:cstheme="majorHAnsi"/>
          <w:sz w:val="20"/>
          <w:szCs w:val="20"/>
        </w:rPr>
        <w:t xml:space="preserve"> Trust building activities in the field of arts and culture, sport, minorities, intercultural dialogue, inter-generational solidarity</w:t>
      </w:r>
      <w:r w:rsidRPr="00055937">
        <w:rPr>
          <w:rFonts w:asciiTheme="majorHAnsi" w:hAnsiTheme="majorHAnsi" w:cstheme="majorHAnsi"/>
          <w:sz w:val="20"/>
          <w:szCs w:val="20"/>
        </w:rPr>
        <w:t>;</w:t>
      </w:r>
    </w:p>
    <w:p w14:paraId="649D26BE" w14:textId="77777777" w:rsidR="00C57698" w:rsidRPr="00B40786" w:rsidRDefault="00C57698" w:rsidP="00C57698">
      <w:pPr>
        <w:pBdr>
          <w:top w:val="single" w:sz="4" w:space="1" w:color="auto"/>
          <w:left w:val="single" w:sz="4" w:space="4" w:color="auto"/>
          <w:bottom w:val="single" w:sz="4" w:space="1" w:color="auto"/>
          <w:right w:val="single" w:sz="4" w:space="4" w:color="auto"/>
        </w:pBdr>
        <w:spacing w:after="120" w:line="276" w:lineRule="auto"/>
        <w:ind w:firstLine="567"/>
        <w:jc w:val="both"/>
        <w:rPr>
          <w:rFonts w:asciiTheme="majorHAnsi" w:hAnsiTheme="majorHAnsi" w:cstheme="majorHAnsi"/>
          <w:sz w:val="20"/>
          <w:szCs w:val="20"/>
        </w:rPr>
      </w:pPr>
      <w:r w:rsidRPr="00055937">
        <w:rPr>
          <w:rFonts w:asciiTheme="majorHAnsi" w:hAnsiTheme="majorHAnsi" w:cstheme="majorHAnsi"/>
          <w:sz w:val="20"/>
          <w:szCs w:val="20"/>
        </w:rPr>
        <w:t>-</w:t>
      </w:r>
      <w:r>
        <w:rPr>
          <w:rFonts w:asciiTheme="majorHAnsi" w:hAnsiTheme="majorHAnsi" w:cstheme="majorHAnsi"/>
          <w:sz w:val="20"/>
          <w:szCs w:val="20"/>
        </w:rPr>
        <w:t xml:space="preserve"> </w:t>
      </w:r>
      <w:r w:rsidRPr="00055937">
        <w:rPr>
          <w:rFonts w:asciiTheme="majorHAnsi" w:hAnsiTheme="majorHAnsi" w:cstheme="majorHAnsi"/>
          <w:sz w:val="20"/>
          <w:szCs w:val="20"/>
        </w:rPr>
        <w:t>Organisation of various events with involvement of the target groups and the general public.</w:t>
      </w:r>
      <w:r>
        <w:rPr>
          <w:rFonts w:asciiTheme="majorHAnsi" w:hAnsiTheme="majorHAnsi" w:cstheme="majorHAnsi"/>
          <w:sz w:val="20"/>
          <w:szCs w:val="20"/>
        </w:rPr>
        <w:t xml:space="preserve"> </w:t>
      </w:r>
    </w:p>
    <w:p w14:paraId="7BE4244E" w14:textId="77777777" w:rsidR="00C57698" w:rsidRDefault="00C57698" w:rsidP="00C57698">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HAnsi"/>
          <w:sz w:val="20"/>
          <w:szCs w:val="20"/>
        </w:rPr>
      </w:pPr>
      <w:r w:rsidRPr="00055937">
        <w:rPr>
          <w:rFonts w:asciiTheme="majorHAnsi" w:hAnsiTheme="majorHAnsi" w:cstheme="majorHAnsi"/>
          <w:sz w:val="20"/>
          <w:szCs w:val="20"/>
        </w:rPr>
        <w:t xml:space="preserve">Implementation takes place through projects of limited financial volume, </w:t>
      </w:r>
      <w:r>
        <w:rPr>
          <w:rFonts w:asciiTheme="majorHAnsi" w:hAnsiTheme="majorHAnsi" w:cstheme="majorHAnsi"/>
          <w:sz w:val="20"/>
          <w:szCs w:val="20"/>
        </w:rPr>
        <w:t xml:space="preserve">managed </w:t>
      </w:r>
      <w:r w:rsidRPr="00055937">
        <w:rPr>
          <w:rFonts w:asciiTheme="majorHAnsi" w:hAnsiTheme="majorHAnsi" w:cstheme="majorHAnsi"/>
          <w:sz w:val="20"/>
          <w:szCs w:val="20"/>
        </w:rPr>
        <w:t xml:space="preserve">directly </w:t>
      </w:r>
      <w:r>
        <w:rPr>
          <w:rFonts w:asciiTheme="majorHAnsi" w:hAnsiTheme="majorHAnsi" w:cstheme="majorHAnsi"/>
          <w:sz w:val="20"/>
          <w:szCs w:val="20"/>
        </w:rPr>
        <w:t xml:space="preserve">by </w:t>
      </w:r>
      <w:r w:rsidRPr="00055937">
        <w:rPr>
          <w:rFonts w:asciiTheme="majorHAnsi" w:hAnsiTheme="majorHAnsi" w:cstheme="majorHAnsi"/>
          <w:sz w:val="20"/>
          <w:szCs w:val="20"/>
        </w:rPr>
        <w:t xml:space="preserve">the programme. </w:t>
      </w:r>
      <w:r>
        <w:rPr>
          <w:rFonts w:asciiTheme="majorHAnsi" w:hAnsiTheme="majorHAnsi" w:cstheme="majorHAnsi"/>
          <w:sz w:val="20"/>
          <w:szCs w:val="20"/>
        </w:rPr>
        <w:t xml:space="preserve">Projects </w:t>
      </w:r>
      <w:r w:rsidRPr="00055937">
        <w:rPr>
          <w:rFonts w:asciiTheme="majorHAnsi" w:hAnsiTheme="majorHAnsi" w:cstheme="majorHAnsi"/>
          <w:sz w:val="20"/>
          <w:szCs w:val="20"/>
        </w:rPr>
        <w:t xml:space="preserve">will be supported through the application of simplified cost options (SCOs). </w:t>
      </w:r>
    </w:p>
    <w:p w14:paraId="7A51CA01" w14:textId="77777777" w:rsidR="00C57698" w:rsidRDefault="00C57698" w:rsidP="00C57698">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HAnsi"/>
          <w:sz w:val="20"/>
          <w:szCs w:val="20"/>
        </w:rPr>
      </w:pPr>
      <w:r w:rsidRPr="00055937">
        <w:rPr>
          <w:rFonts w:asciiTheme="majorHAnsi" w:hAnsiTheme="majorHAnsi" w:cstheme="majorHAnsi"/>
          <w:sz w:val="20"/>
          <w:szCs w:val="20"/>
        </w:rPr>
        <w:t xml:space="preserve">Most important </w:t>
      </w:r>
      <w:r>
        <w:rPr>
          <w:rFonts w:asciiTheme="majorHAnsi" w:hAnsiTheme="majorHAnsi" w:cstheme="majorHAnsi"/>
          <w:sz w:val="20"/>
          <w:szCs w:val="20"/>
        </w:rPr>
        <w:t xml:space="preserve">guiding </w:t>
      </w:r>
      <w:r w:rsidRPr="00055937">
        <w:rPr>
          <w:rFonts w:asciiTheme="majorHAnsi" w:hAnsiTheme="majorHAnsi" w:cstheme="majorHAnsi"/>
          <w:sz w:val="20"/>
          <w:szCs w:val="20"/>
        </w:rPr>
        <w:t xml:space="preserve">principles </w:t>
      </w:r>
      <w:r>
        <w:rPr>
          <w:rFonts w:asciiTheme="majorHAnsi" w:hAnsiTheme="majorHAnsi" w:cstheme="majorHAnsi"/>
          <w:sz w:val="20"/>
          <w:szCs w:val="20"/>
        </w:rPr>
        <w:t xml:space="preserve">include </w:t>
      </w:r>
      <w:r w:rsidRPr="00055937">
        <w:rPr>
          <w:rFonts w:asciiTheme="majorHAnsi" w:hAnsiTheme="majorHAnsi" w:cstheme="majorHAnsi"/>
          <w:sz w:val="20"/>
          <w:szCs w:val="20"/>
        </w:rPr>
        <w:t>contribution to achieving the specific objective;</w:t>
      </w:r>
      <w:r>
        <w:rPr>
          <w:rFonts w:asciiTheme="majorHAnsi" w:hAnsiTheme="majorHAnsi" w:cstheme="majorHAnsi"/>
          <w:sz w:val="20"/>
          <w:szCs w:val="20"/>
        </w:rPr>
        <w:t xml:space="preserve"> the level of cooperation implemented; the level of participation; </w:t>
      </w:r>
      <w:r w:rsidRPr="00055937">
        <w:rPr>
          <w:rFonts w:asciiTheme="majorHAnsi" w:hAnsiTheme="majorHAnsi" w:cstheme="majorHAnsi"/>
          <w:sz w:val="20"/>
          <w:szCs w:val="20"/>
        </w:rPr>
        <w:t xml:space="preserve">sustainability of </w:t>
      </w:r>
      <w:r>
        <w:rPr>
          <w:rFonts w:asciiTheme="majorHAnsi" w:hAnsiTheme="majorHAnsi" w:cstheme="majorHAnsi"/>
          <w:sz w:val="20"/>
          <w:szCs w:val="20"/>
        </w:rPr>
        <w:t xml:space="preserve">the established cooperation; </w:t>
      </w:r>
      <w:r w:rsidRPr="00055937">
        <w:rPr>
          <w:rFonts w:asciiTheme="majorHAnsi" w:hAnsiTheme="majorHAnsi" w:cstheme="majorHAnsi"/>
          <w:sz w:val="20"/>
          <w:szCs w:val="20"/>
        </w:rPr>
        <w:t>the scale of involvement of new partners in CBC activities</w:t>
      </w:r>
      <w:r>
        <w:rPr>
          <w:rFonts w:asciiTheme="majorHAnsi" w:hAnsiTheme="majorHAnsi" w:cstheme="majorHAnsi"/>
          <w:sz w:val="20"/>
          <w:szCs w:val="20"/>
        </w:rPr>
        <w:t>.</w:t>
      </w:r>
    </w:p>
    <w:p w14:paraId="2EBF8A5E" w14:textId="1CD04B64" w:rsidR="00C57698" w:rsidRPr="007466F3" w:rsidRDefault="00C57698" w:rsidP="00C57698">
      <w:pPr>
        <w:pStyle w:val="Naslov3"/>
      </w:pPr>
      <w:bookmarkStart w:id="86" w:name="_Toc88655114"/>
      <w:r w:rsidRPr="007466F3">
        <w:t>2.3.</w:t>
      </w:r>
      <w:r>
        <w:t>2</w:t>
      </w:r>
      <w:r w:rsidRPr="007466F3">
        <w:t>.2</w:t>
      </w:r>
      <w:r>
        <w:t>.</w:t>
      </w:r>
      <w:r w:rsidRPr="007466F3">
        <w:t xml:space="preserve">   Indicators</w:t>
      </w:r>
      <w:bookmarkEnd w:id="86"/>
    </w:p>
    <w:p w14:paraId="052BF153" w14:textId="77777777" w:rsidR="00C57698" w:rsidRPr="007466F3" w:rsidRDefault="00C57698" w:rsidP="00C57698">
      <w:pPr>
        <w:spacing w:after="200" w:line="276" w:lineRule="auto"/>
        <w:jc w:val="both"/>
        <w:rPr>
          <w:i/>
          <w:color w:val="000000"/>
        </w:rPr>
      </w:pPr>
      <w:r w:rsidRPr="007466F3">
        <w:rPr>
          <w:i/>
          <w:color w:val="000000"/>
        </w:rPr>
        <w:t>Reference: point (e)(ii) of Article 17(3), point (c)(iii) of Article 17(9)</w:t>
      </w:r>
    </w:p>
    <w:p w14:paraId="2873C8C6" w14:textId="2B285E1A" w:rsidR="00FC4594" w:rsidRPr="00FC4594" w:rsidRDefault="00C57698">
      <w:pPr>
        <w:pStyle w:val="Napis"/>
      </w:pPr>
      <w:bookmarkStart w:id="87" w:name="_Toc88655186"/>
      <w:r w:rsidRPr="007466F3">
        <w:t xml:space="preserve">Table </w:t>
      </w:r>
      <w:r w:rsidRPr="007466F3">
        <w:fldChar w:fldCharType="begin"/>
      </w:r>
      <w:r w:rsidRPr="007466F3">
        <w:instrText xml:space="preserve"> SEQ Table \* ARABIC </w:instrText>
      </w:r>
      <w:r w:rsidRPr="007466F3">
        <w:fldChar w:fldCharType="separate"/>
      </w:r>
      <w:r>
        <w:rPr>
          <w:noProof/>
        </w:rPr>
        <w:t>17</w:t>
      </w:r>
      <w:r w:rsidRPr="007466F3">
        <w:fldChar w:fldCharType="end"/>
      </w:r>
      <w:r w:rsidRPr="007466F3">
        <w:t>: Output indicators SO 3.1</w:t>
      </w:r>
      <w:bookmarkEnd w:id="87"/>
    </w:p>
    <w:tbl>
      <w:tblPr>
        <w:tblStyle w:val="Tabelamrea"/>
        <w:tblW w:w="0" w:type="auto"/>
        <w:tblLook w:val="04A0" w:firstRow="1" w:lastRow="0" w:firstColumn="1" w:lastColumn="0" w:noHBand="0" w:noVBand="1"/>
      </w:tblPr>
      <w:tblGrid>
        <w:gridCol w:w="835"/>
        <w:gridCol w:w="1003"/>
        <w:gridCol w:w="866"/>
        <w:gridCol w:w="2454"/>
        <w:gridCol w:w="1390"/>
        <w:gridCol w:w="1102"/>
        <w:gridCol w:w="1134"/>
      </w:tblGrid>
      <w:tr w:rsidR="00C57698" w:rsidRPr="000E3410" w14:paraId="07444C6F" w14:textId="77777777" w:rsidTr="00C57698">
        <w:tc>
          <w:tcPr>
            <w:tcW w:w="835" w:type="dxa"/>
            <w:shd w:val="clear" w:color="auto" w:fill="D5DCE4" w:themeFill="text2" w:themeFillTint="33"/>
          </w:tcPr>
          <w:p w14:paraId="7B8D1D30" w14:textId="77777777" w:rsidR="00C57698" w:rsidRPr="000E3410" w:rsidRDefault="00C57698" w:rsidP="00C57698">
            <w:pPr>
              <w:spacing w:before="120" w:after="120"/>
              <w:rPr>
                <w:rFonts w:asciiTheme="majorHAnsi" w:hAnsiTheme="majorHAnsi" w:cstheme="majorHAnsi"/>
                <w:b/>
                <w:sz w:val="20"/>
                <w:szCs w:val="20"/>
              </w:rPr>
            </w:pPr>
            <w:r w:rsidRPr="000E3410">
              <w:rPr>
                <w:rFonts w:asciiTheme="majorHAnsi" w:hAnsiTheme="majorHAnsi" w:cstheme="majorHAnsi"/>
                <w:b/>
                <w:sz w:val="20"/>
                <w:szCs w:val="20"/>
              </w:rPr>
              <w:t>Priority</w:t>
            </w:r>
          </w:p>
        </w:tc>
        <w:tc>
          <w:tcPr>
            <w:tcW w:w="1003" w:type="dxa"/>
            <w:shd w:val="clear" w:color="auto" w:fill="D5DCE4" w:themeFill="text2" w:themeFillTint="33"/>
          </w:tcPr>
          <w:p w14:paraId="6FA5A523" w14:textId="77777777" w:rsidR="00C57698" w:rsidRPr="000E3410" w:rsidRDefault="00C57698" w:rsidP="00C57698">
            <w:pPr>
              <w:spacing w:before="120" w:after="120"/>
              <w:rPr>
                <w:rFonts w:asciiTheme="majorHAnsi" w:hAnsiTheme="majorHAnsi" w:cstheme="majorHAnsi"/>
                <w:b/>
                <w:sz w:val="20"/>
                <w:szCs w:val="20"/>
              </w:rPr>
            </w:pPr>
            <w:r w:rsidRPr="000E3410">
              <w:rPr>
                <w:rFonts w:asciiTheme="majorHAnsi" w:hAnsiTheme="majorHAnsi" w:cstheme="majorHAnsi"/>
                <w:b/>
                <w:sz w:val="20"/>
                <w:szCs w:val="20"/>
              </w:rPr>
              <w:t>Specific objective</w:t>
            </w:r>
          </w:p>
        </w:tc>
        <w:tc>
          <w:tcPr>
            <w:tcW w:w="866" w:type="dxa"/>
            <w:shd w:val="clear" w:color="auto" w:fill="D5DCE4" w:themeFill="text2" w:themeFillTint="33"/>
          </w:tcPr>
          <w:p w14:paraId="40BD1372" w14:textId="77777777" w:rsidR="00C57698" w:rsidRPr="000E3410" w:rsidRDefault="00C57698" w:rsidP="00C57698">
            <w:pPr>
              <w:spacing w:before="120" w:after="120"/>
              <w:rPr>
                <w:rFonts w:asciiTheme="majorHAnsi" w:hAnsiTheme="majorHAnsi" w:cstheme="majorHAnsi"/>
                <w:b/>
                <w:sz w:val="20"/>
                <w:szCs w:val="20"/>
              </w:rPr>
            </w:pPr>
            <w:r w:rsidRPr="000E3410">
              <w:rPr>
                <w:rFonts w:asciiTheme="majorHAnsi" w:hAnsiTheme="majorHAnsi" w:cstheme="majorHAnsi"/>
                <w:b/>
                <w:sz w:val="20"/>
                <w:szCs w:val="20"/>
              </w:rPr>
              <w:t>ID</w:t>
            </w:r>
          </w:p>
        </w:tc>
        <w:tc>
          <w:tcPr>
            <w:tcW w:w="2454" w:type="dxa"/>
            <w:shd w:val="clear" w:color="auto" w:fill="D5DCE4" w:themeFill="text2" w:themeFillTint="33"/>
          </w:tcPr>
          <w:p w14:paraId="309FCD43" w14:textId="77777777" w:rsidR="00C57698" w:rsidRPr="000E3410" w:rsidRDefault="00C57698" w:rsidP="00C57698">
            <w:pPr>
              <w:spacing w:before="120" w:after="120"/>
              <w:rPr>
                <w:rFonts w:asciiTheme="majorHAnsi" w:hAnsiTheme="majorHAnsi" w:cstheme="majorHAnsi"/>
                <w:b/>
                <w:sz w:val="20"/>
                <w:szCs w:val="20"/>
              </w:rPr>
            </w:pPr>
            <w:r w:rsidRPr="000E3410">
              <w:rPr>
                <w:rFonts w:asciiTheme="majorHAnsi" w:hAnsiTheme="majorHAnsi" w:cstheme="majorHAnsi"/>
                <w:b/>
                <w:sz w:val="20"/>
                <w:szCs w:val="20"/>
              </w:rPr>
              <w:t>Indicator</w:t>
            </w:r>
          </w:p>
        </w:tc>
        <w:tc>
          <w:tcPr>
            <w:tcW w:w="1390" w:type="dxa"/>
            <w:shd w:val="clear" w:color="auto" w:fill="D5DCE4" w:themeFill="text2" w:themeFillTint="33"/>
          </w:tcPr>
          <w:p w14:paraId="7D925CCD" w14:textId="77777777" w:rsidR="00C57698" w:rsidRPr="000E3410" w:rsidRDefault="00C57698" w:rsidP="00C57698">
            <w:pPr>
              <w:spacing w:before="120" w:after="120"/>
              <w:rPr>
                <w:rFonts w:asciiTheme="majorHAnsi" w:hAnsiTheme="majorHAnsi" w:cstheme="majorHAnsi"/>
                <w:b/>
                <w:sz w:val="20"/>
                <w:szCs w:val="20"/>
              </w:rPr>
            </w:pPr>
            <w:r w:rsidRPr="000E3410">
              <w:rPr>
                <w:rFonts w:asciiTheme="majorHAnsi" w:hAnsiTheme="majorHAnsi" w:cstheme="majorHAnsi"/>
                <w:b/>
                <w:sz w:val="20"/>
                <w:szCs w:val="20"/>
              </w:rPr>
              <w:t>Measurement unit</w:t>
            </w:r>
          </w:p>
        </w:tc>
        <w:tc>
          <w:tcPr>
            <w:tcW w:w="1102" w:type="dxa"/>
            <w:shd w:val="clear" w:color="auto" w:fill="D5DCE4" w:themeFill="text2" w:themeFillTint="33"/>
          </w:tcPr>
          <w:p w14:paraId="72FF2007" w14:textId="77777777" w:rsidR="00C57698" w:rsidRPr="000E3410" w:rsidRDefault="00C57698" w:rsidP="00C57698">
            <w:pPr>
              <w:spacing w:before="120" w:after="120"/>
              <w:rPr>
                <w:rFonts w:asciiTheme="majorHAnsi" w:hAnsiTheme="majorHAnsi" w:cstheme="majorHAnsi"/>
                <w:b/>
                <w:sz w:val="20"/>
                <w:szCs w:val="20"/>
              </w:rPr>
            </w:pPr>
            <w:r w:rsidRPr="000E3410">
              <w:rPr>
                <w:rFonts w:asciiTheme="majorHAnsi" w:hAnsiTheme="majorHAnsi" w:cstheme="majorHAnsi"/>
                <w:b/>
                <w:sz w:val="20"/>
                <w:szCs w:val="20"/>
              </w:rPr>
              <w:t>Milestone (2024)</w:t>
            </w:r>
          </w:p>
        </w:tc>
        <w:tc>
          <w:tcPr>
            <w:tcW w:w="1134" w:type="dxa"/>
            <w:shd w:val="clear" w:color="auto" w:fill="D5DCE4" w:themeFill="text2" w:themeFillTint="33"/>
          </w:tcPr>
          <w:p w14:paraId="407C9A9D" w14:textId="77777777" w:rsidR="00C57698" w:rsidRPr="000E3410" w:rsidRDefault="00C57698" w:rsidP="00C57698">
            <w:pPr>
              <w:spacing w:before="120" w:after="120"/>
              <w:rPr>
                <w:rFonts w:asciiTheme="majorHAnsi" w:hAnsiTheme="majorHAnsi" w:cstheme="majorHAnsi"/>
                <w:b/>
                <w:sz w:val="20"/>
                <w:szCs w:val="20"/>
              </w:rPr>
            </w:pPr>
            <w:r w:rsidRPr="000E3410">
              <w:rPr>
                <w:rFonts w:asciiTheme="majorHAnsi" w:hAnsiTheme="majorHAnsi" w:cstheme="majorHAnsi"/>
                <w:b/>
                <w:sz w:val="20"/>
                <w:szCs w:val="20"/>
              </w:rPr>
              <w:t>Final target (2029)</w:t>
            </w:r>
          </w:p>
        </w:tc>
      </w:tr>
      <w:tr w:rsidR="00E51B73" w:rsidRPr="000E3410" w14:paraId="08DD8AA2" w14:textId="77777777" w:rsidTr="000123AC">
        <w:tc>
          <w:tcPr>
            <w:tcW w:w="835" w:type="dxa"/>
          </w:tcPr>
          <w:p w14:paraId="08834D55" w14:textId="77777777" w:rsidR="00E51B73" w:rsidRPr="000E3410" w:rsidRDefault="00E51B73" w:rsidP="000123AC">
            <w:pPr>
              <w:rPr>
                <w:sz w:val="20"/>
                <w:szCs w:val="20"/>
              </w:rPr>
            </w:pPr>
            <w:r>
              <w:rPr>
                <w:sz w:val="20"/>
                <w:szCs w:val="20"/>
              </w:rPr>
              <w:t>3</w:t>
            </w:r>
          </w:p>
        </w:tc>
        <w:tc>
          <w:tcPr>
            <w:tcW w:w="1003" w:type="dxa"/>
          </w:tcPr>
          <w:p w14:paraId="303A6D7A" w14:textId="166B788C" w:rsidR="00E51B73" w:rsidRPr="000E3410" w:rsidRDefault="00E51B73" w:rsidP="000123AC">
            <w:pPr>
              <w:rPr>
                <w:rFonts w:asciiTheme="majorHAnsi" w:hAnsiTheme="majorHAnsi" w:cstheme="majorHAnsi"/>
                <w:color w:val="000000"/>
                <w:sz w:val="20"/>
                <w:szCs w:val="20"/>
              </w:rPr>
            </w:pPr>
            <w:r>
              <w:rPr>
                <w:rFonts w:asciiTheme="majorHAnsi" w:hAnsiTheme="majorHAnsi" w:cstheme="majorHAnsi"/>
                <w:color w:val="000000"/>
                <w:sz w:val="20"/>
                <w:szCs w:val="20"/>
              </w:rPr>
              <w:t>ISO6.3</w:t>
            </w:r>
          </w:p>
        </w:tc>
        <w:tc>
          <w:tcPr>
            <w:tcW w:w="866" w:type="dxa"/>
          </w:tcPr>
          <w:p w14:paraId="4C86B29E" w14:textId="77777777" w:rsidR="00E51B73" w:rsidRPr="000E3410" w:rsidRDefault="00E51B73" w:rsidP="000123AC">
            <w:pPr>
              <w:rPr>
                <w:rFonts w:asciiTheme="majorHAnsi" w:hAnsiTheme="majorHAnsi" w:cstheme="majorHAnsi"/>
                <w:color w:val="000000"/>
                <w:sz w:val="20"/>
                <w:szCs w:val="20"/>
              </w:rPr>
            </w:pPr>
            <w:r w:rsidRPr="000E3410">
              <w:rPr>
                <w:rFonts w:asciiTheme="majorHAnsi" w:hAnsiTheme="majorHAnsi" w:cstheme="majorHAnsi"/>
                <w:color w:val="000000"/>
                <w:sz w:val="20"/>
                <w:szCs w:val="20"/>
              </w:rPr>
              <w:t>RCO87</w:t>
            </w:r>
          </w:p>
        </w:tc>
        <w:tc>
          <w:tcPr>
            <w:tcW w:w="2454" w:type="dxa"/>
          </w:tcPr>
          <w:p w14:paraId="667F344F" w14:textId="77777777" w:rsidR="00E51B73" w:rsidRPr="000E3410" w:rsidRDefault="00E51B73" w:rsidP="000123AC">
            <w:pPr>
              <w:rPr>
                <w:rFonts w:asciiTheme="majorHAnsi" w:hAnsiTheme="majorHAnsi" w:cstheme="majorHAnsi"/>
                <w:color w:val="000000"/>
                <w:sz w:val="20"/>
                <w:szCs w:val="20"/>
              </w:rPr>
            </w:pPr>
            <w:r w:rsidRPr="000E3410">
              <w:rPr>
                <w:rFonts w:asciiTheme="majorHAnsi" w:hAnsiTheme="majorHAnsi" w:cstheme="majorHAnsi"/>
                <w:color w:val="000000"/>
                <w:sz w:val="20"/>
                <w:szCs w:val="20"/>
              </w:rPr>
              <w:t>Organisations cooperating across borders</w:t>
            </w:r>
          </w:p>
        </w:tc>
        <w:tc>
          <w:tcPr>
            <w:tcW w:w="1390" w:type="dxa"/>
          </w:tcPr>
          <w:p w14:paraId="39069D88" w14:textId="77777777" w:rsidR="00E51B73" w:rsidRPr="000E3410" w:rsidRDefault="00E51B73" w:rsidP="000123AC">
            <w:pPr>
              <w:rPr>
                <w:sz w:val="20"/>
                <w:szCs w:val="20"/>
              </w:rPr>
            </w:pPr>
            <w:r w:rsidRPr="000E3410">
              <w:rPr>
                <w:sz w:val="20"/>
                <w:szCs w:val="20"/>
              </w:rPr>
              <w:t>organisations</w:t>
            </w:r>
          </w:p>
        </w:tc>
        <w:tc>
          <w:tcPr>
            <w:tcW w:w="1102" w:type="dxa"/>
          </w:tcPr>
          <w:p w14:paraId="4DD63449" w14:textId="77777777" w:rsidR="00E51B73" w:rsidDel="003237A6" w:rsidRDefault="00E51B73" w:rsidP="000123AC">
            <w:pPr>
              <w:rPr>
                <w:sz w:val="20"/>
                <w:szCs w:val="20"/>
              </w:rPr>
            </w:pPr>
            <w:r>
              <w:rPr>
                <w:sz w:val="20"/>
                <w:szCs w:val="20"/>
              </w:rPr>
              <w:t>0</w:t>
            </w:r>
          </w:p>
        </w:tc>
        <w:tc>
          <w:tcPr>
            <w:tcW w:w="1134" w:type="dxa"/>
          </w:tcPr>
          <w:p w14:paraId="2DA0B21B" w14:textId="77777777" w:rsidR="00E51B73" w:rsidRDefault="00E51B73" w:rsidP="000123AC">
            <w:pPr>
              <w:rPr>
                <w:sz w:val="20"/>
                <w:szCs w:val="20"/>
              </w:rPr>
            </w:pPr>
            <w:r>
              <w:rPr>
                <w:sz w:val="20"/>
                <w:szCs w:val="20"/>
              </w:rPr>
              <w:t>26</w:t>
            </w:r>
          </w:p>
        </w:tc>
      </w:tr>
      <w:tr w:rsidR="00C57698" w:rsidRPr="000E3410" w14:paraId="005462BB" w14:textId="77777777" w:rsidTr="00C57698">
        <w:tc>
          <w:tcPr>
            <w:tcW w:w="835" w:type="dxa"/>
          </w:tcPr>
          <w:p w14:paraId="57791B2A" w14:textId="77777777" w:rsidR="00C57698" w:rsidRPr="000E3410" w:rsidRDefault="00C57698" w:rsidP="00C57698">
            <w:pPr>
              <w:rPr>
                <w:sz w:val="20"/>
                <w:szCs w:val="20"/>
              </w:rPr>
            </w:pPr>
            <w:r w:rsidRPr="000E3410">
              <w:rPr>
                <w:sz w:val="20"/>
                <w:szCs w:val="20"/>
              </w:rPr>
              <w:t>3</w:t>
            </w:r>
          </w:p>
        </w:tc>
        <w:tc>
          <w:tcPr>
            <w:tcW w:w="1003" w:type="dxa"/>
          </w:tcPr>
          <w:p w14:paraId="5C14022F" w14:textId="5C5032C1" w:rsidR="00C57698" w:rsidRPr="000E3410" w:rsidRDefault="00C57698">
            <w:pPr>
              <w:rPr>
                <w:rFonts w:asciiTheme="majorHAnsi" w:hAnsiTheme="majorHAnsi" w:cstheme="majorHAnsi"/>
                <w:color w:val="000000"/>
                <w:sz w:val="20"/>
                <w:szCs w:val="20"/>
              </w:rPr>
            </w:pPr>
            <w:r w:rsidRPr="000E3410">
              <w:rPr>
                <w:rFonts w:asciiTheme="majorHAnsi" w:hAnsiTheme="majorHAnsi" w:cstheme="majorHAnsi"/>
                <w:color w:val="000000"/>
                <w:sz w:val="20"/>
                <w:szCs w:val="20"/>
              </w:rPr>
              <w:t>ISO</w:t>
            </w:r>
            <w:r w:rsidR="0031503A">
              <w:rPr>
                <w:rFonts w:asciiTheme="majorHAnsi" w:hAnsiTheme="majorHAnsi" w:cstheme="majorHAnsi"/>
                <w:color w:val="000000"/>
                <w:sz w:val="20"/>
                <w:szCs w:val="20"/>
              </w:rPr>
              <w:t>6.3</w:t>
            </w:r>
          </w:p>
        </w:tc>
        <w:tc>
          <w:tcPr>
            <w:tcW w:w="866" w:type="dxa"/>
          </w:tcPr>
          <w:p w14:paraId="06A49C72" w14:textId="77777777" w:rsidR="00C57698" w:rsidRPr="000E3410" w:rsidRDefault="00C57698" w:rsidP="00C57698">
            <w:pPr>
              <w:rPr>
                <w:rFonts w:asciiTheme="majorHAnsi" w:hAnsiTheme="majorHAnsi" w:cstheme="majorHAnsi"/>
                <w:color w:val="000000"/>
                <w:sz w:val="20"/>
                <w:szCs w:val="20"/>
              </w:rPr>
            </w:pPr>
            <w:r w:rsidRPr="000E3410">
              <w:rPr>
                <w:rFonts w:asciiTheme="majorHAnsi" w:hAnsiTheme="majorHAnsi" w:cstheme="majorHAnsi"/>
                <w:color w:val="000000"/>
                <w:sz w:val="20"/>
                <w:szCs w:val="20"/>
              </w:rPr>
              <w:t>RCO115</w:t>
            </w:r>
          </w:p>
        </w:tc>
        <w:tc>
          <w:tcPr>
            <w:tcW w:w="2454" w:type="dxa"/>
          </w:tcPr>
          <w:p w14:paraId="74126CF2" w14:textId="77777777" w:rsidR="00C57698" w:rsidRPr="000E3410" w:rsidRDefault="00C57698" w:rsidP="00C57698">
            <w:pPr>
              <w:rPr>
                <w:rFonts w:asciiTheme="majorHAnsi" w:hAnsiTheme="majorHAnsi" w:cstheme="majorHAnsi"/>
                <w:color w:val="000000"/>
                <w:sz w:val="20"/>
                <w:szCs w:val="20"/>
              </w:rPr>
            </w:pPr>
            <w:r w:rsidRPr="000E3410">
              <w:rPr>
                <w:rFonts w:asciiTheme="majorHAnsi" w:hAnsiTheme="majorHAnsi" w:cstheme="majorHAnsi"/>
                <w:color w:val="000000"/>
                <w:sz w:val="20"/>
                <w:szCs w:val="20"/>
              </w:rPr>
              <w:t>Public events across borders jointly organised</w:t>
            </w:r>
          </w:p>
        </w:tc>
        <w:tc>
          <w:tcPr>
            <w:tcW w:w="1390" w:type="dxa"/>
          </w:tcPr>
          <w:p w14:paraId="01EA6E36" w14:textId="77777777" w:rsidR="00C57698" w:rsidRPr="000E3410" w:rsidRDefault="00C57698" w:rsidP="00C57698">
            <w:pPr>
              <w:rPr>
                <w:sz w:val="20"/>
                <w:szCs w:val="20"/>
              </w:rPr>
            </w:pPr>
            <w:r w:rsidRPr="000E3410">
              <w:rPr>
                <w:sz w:val="20"/>
                <w:szCs w:val="20"/>
              </w:rPr>
              <w:t>events</w:t>
            </w:r>
          </w:p>
        </w:tc>
        <w:tc>
          <w:tcPr>
            <w:tcW w:w="1102" w:type="dxa"/>
          </w:tcPr>
          <w:p w14:paraId="1992CF7B" w14:textId="28955D87" w:rsidR="00C57698" w:rsidRPr="000E3410" w:rsidRDefault="00E51B73" w:rsidP="00C57698">
            <w:pPr>
              <w:rPr>
                <w:sz w:val="20"/>
                <w:szCs w:val="20"/>
              </w:rPr>
            </w:pPr>
            <w:r>
              <w:rPr>
                <w:sz w:val="20"/>
                <w:szCs w:val="20"/>
              </w:rPr>
              <w:t>0</w:t>
            </w:r>
          </w:p>
        </w:tc>
        <w:tc>
          <w:tcPr>
            <w:tcW w:w="1134" w:type="dxa"/>
          </w:tcPr>
          <w:p w14:paraId="302E6E90" w14:textId="77777777" w:rsidR="00C57698" w:rsidRPr="000E3410" w:rsidRDefault="00C57698" w:rsidP="00C57698">
            <w:pPr>
              <w:rPr>
                <w:sz w:val="20"/>
                <w:szCs w:val="20"/>
              </w:rPr>
            </w:pPr>
            <w:r>
              <w:rPr>
                <w:sz w:val="20"/>
                <w:szCs w:val="20"/>
              </w:rPr>
              <w:t>52</w:t>
            </w:r>
          </w:p>
        </w:tc>
      </w:tr>
    </w:tbl>
    <w:p w14:paraId="405C604C" w14:textId="369C822A" w:rsidR="00FC4594" w:rsidRDefault="00FC4594" w:rsidP="00C57698">
      <w:pPr>
        <w:pStyle w:val="Napis"/>
      </w:pPr>
    </w:p>
    <w:p w14:paraId="2D3A4759" w14:textId="77777777" w:rsidR="00FC4594" w:rsidRDefault="00FC4594">
      <w:pPr>
        <w:spacing w:after="160" w:line="259" w:lineRule="auto"/>
        <w:rPr>
          <w:i/>
          <w:iCs/>
          <w:color w:val="44546A" w:themeColor="text2"/>
          <w:szCs w:val="18"/>
        </w:rPr>
      </w:pPr>
      <w:r>
        <w:br w:type="page"/>
      </w:r>
    </w:p>
    <w:p w14:paraId="2CAAFC44" w14:textId="77777777" w:rsidR="00C57698" w:rsidRPr="007466F3" w:rsidRDefault="00C57698" w:rsidP="00C57698">
      <w:pPr>
        <w:pStyle w:val="Napis"/>
      </w:pPr>
    </w:p>
    <w:p w14:paraId="32E71E93" w14:textId="2491B9D8" w:rsidR="00C57698" w:rsidRPr="007466F3" w:rsidRDefault="00C57698" w:rsidP="00C57698">
      <w:pPr>
        <w:pStyle w:val="Napis"/>
      </w:pPr>
      <w:bookmarkStart w:id="88" w:name="_Toc88655187"/>
      <w:r w:rsidRPr="007466F3">
        <w:t xml:space="preserve">Table </w:t>
      </w:r>
      <w:r w:rsidRPr="007466F3">
        <w:fldChar w:fldCharType="begin"/>
      </w:r>
      <w:r w:rsidRPr="007466F3">
        <w:instrText xml:space="preserve"> SEQ Table \* ARABIC </w:instrText>
      </w:r>
      <w:r w:rsidRPr="007466F3">
        <w:fldChar w:fldCharType="separate"/>
      </w:r>
      <w:r>
        <w:rPr>
          <w:noProof/>
        </w:rPr>
        <w:t>18</w:t>
      </w:r>
      <w:r w:rsidRPr="007466F3">
        <w:fldChar w:fldCharType="end"/>
      </w:r>
      <w:r w:rsidRPr="007466F3">
        <w:t>: Result indicators SO 3.1</w:t>
      </w:r>
      <w:bookmarkEnd w:id="88"/>
    </w:p>
    <w:tbl>
      <w:tblPr>
        <w:tblStyle w:val="Tabelamrea"/>
        <w:tblW w:w="10577" w:type="dxa"/>
        <w:jc w:val="center"/>
        <w:tblLook w:val="04A0" w:firstRow="1" w:lastRow="0" w:firstColumn="1" w:lastColumn="0" w:noHBand="0" w:noVBand="1"/>
      </w:tblPr>
      <w:tblGrid>
        <w:gridCol w:w="835"/>
        <w:gridCol w:w="1145"/>
        <w:gridCol w:w="850"/>
        <w:gridCol w:w="1408"/>
        <w:gridCol w:w="1390"/>
        <w:gridCol w:w="914"/>
        <w:gridCol w:w="1057"/>
        <w:gridCol w:w="747"/>
        <w:gridCol w:w="1119"/>
        <w:gridCol w:w="1112"/>
      </w:tblGrid>
      <w:tr w:rsidR="00C57698" w:rsidRPr="007466F3" w14:paraId="29D83338" w14:textId="77777777" w:rsidTr="00C57698">
        <w:trPr>
          <w:jc w:val="center"/>
        </w:trPr>
        <w:tc>
          <w:tcPr>
            <w:tcW w:w="835" w:type="dxa"/>
            <w:shd w:val="clear" w:color="auto" w:fill="D5DCE4" w:themeFill="text2" w:themeFillTint="33"/>
          </w:tcPr>
          <w:p w14:paraId="678CC2E5" w14:textId="77777777" w:rsidR="00C57698" w:rsidRPr="007466F3" w:rsidRDefault="00C57698" w:rsidP="00C57698">
            <w:pPr>
              <w:rPr>
                <w:sz w:val="20"/>
                <w:szCs w:val="20"/>
              </w:rPr>
            </w:pPr>
            <w:r w:rsidRPr="007466F3">
              <w:rPr>
                <w:b/>
                <w:sz w:val="20"/>
                <w:szCs w:val="20"/>
              </w:rPr>
              <w:t>Priority</w:t>
            </w:r>
          </w:p>
        </w:tc>
        <w:tc>
          <w:tcPr>
            <w:tcW w:w="1145" w:type="dxa"/>
            <w:shd w:val="clear" w:color="auto" w:fill="D5DCE4" w:themeFill="text2" w:themeFillTint="33"/>
          </w:tcPr>
          <w:p w14:paraId="1E1DAEB3" w14:textId="77777777" w:rsidR="00C57698" w:rsidRPr="007466F3" w:rsidRDefault="00C57698" w:rsidP="00C57698">
            <w:pPr>
              <w:rPr>
                <w:sz w:val="20"/>
                <w:szCs w:val="20"/>
              </w:rPr>
            </w:pPr>
            <w:r w:rsidRPr="007466F3">
              <w:rPr>
                <w:b/>
                <w:sz w:val="20"/>
                <w:szCs w:val="20"/>
              </w:rPr>
              <w:t>Specific objective</w:t>
            </w:r>
          </w:p>
        </w:tc>
        <w:tc>
          <w:tcPr>
            <w:tcW w:w="850" w:type="dxa"/>
            <w:shd w:val="clear" w:color="auto" w:fill="D5DCE4" w:themeFill="text2" w:themeFillTint="33"/>
          </w:tcPr>
          <w:p w14:paraId="73C3C4E4" w14:textId="77777777" w:rsidR="00C57698" w:rsidRPr="007466F3" w:rsidRDefault="00C57698" w:rsidP="00C57698">
            <w:pPr>
              <w:rPr>
                <w:b/>
                <w:sz w:val="20"/>
                <w:szCs w:val="20"/>
              </w:rPr>
            </w:pPr>
            <w:r w:rsidRPr="007466F3">
              <w:rPr>
                <w:b/>
                <w:sz w:val="20"/>
                <w:szCs w:val="20"/>
              </w:rPr>
              <w:t>ID</w:t>
            </w:r>
          </w:p>
        </w:tc>
        <w:tc>
          <w:tcPr>
            <w:tcW w:w="1408" w:type="dxa"/>
            <w:shd w:val="clear" w:color="auto" w:fill="D5DCE4" w:themeFill="text2" w:themeFillTint="33"/>
          </w:tcPr>
          <w:p w14:paraId="3865640D" w14:textId="77777777" w:rsidR="00C57698" w:rsidRPr="007466F3" w:rsidRDefault="00C57698" w:rsidP="00C57698">
            <w:pPr>
              <w:rPr>
                <w:b/>
                <w:sz w:val="20"/>
                <w:szCs w:val="20"/>
              </w:rPr>
            </w:pPr>
            <w:r w:rsidRPr="007466F3">
              <w:rPr>
                <w:b/>
                <w:sz w:val="20"/>
                <w:szCs w:val="20"/>
              </w:rPr>
              <w:t>Indicator</w:t>
            </w:r>
          </w:p>
        </w:tc>
        <w:tc>
          <w:tcPr>
            <w:tcW w:w="1390" w:type="dxa"/>
            <w:shd w:val="clear" w:color="auto" w:fill="D5DCE4" w:themeFill="text2" w:themeFillTint="33"/>
          </w:tcPr>
          <w:p w14:paraId="24BC1F11" w14:textId="77777777" w:rsidR="00C57698" w:rsidRPr="007466F3" w:rsidRDefault="00C57698" w:rsidP="00C57698">
            <w:pPr>
              <w:rPr>
                <w:b/>
                <w:sz w:val="20"/>
                <w:szCs w:val="20"/>
              </w:rPr>
            </w:pPr>
            <w:r w:rsidRPr="007466F3">
              <w:rPr>
                <w:b/>
                <w:sz w:val="20"/>
                <w:szCs w:val="20"/>
              </w:rPr>
              <w:t>Measurement unit</w:t>
            </w:r>
          </w:p>
        </w:tc>
        <w:tc>
          <w:tcPr>
            <w:tcW w:w="914" w:type="dxa"/>
            <w:shd w:val="clear" w:color="auto" w:fill="D5DCE4" w:themeFill="text2" w:themeFillTint="33"/>
          </w:tcPr>
          <w:p w14:paraId="60008892" w14:textId="77777777" w:rsidR="00C57698" w:rsidRPr="007466F3" w:rsidRDefault="00C57698" w:rsidP="00C57698">
            <w:pPr>
              <w:rPr>
                <w:b/>
                <w:sz w:val="20"/>
                <w:szCs w:val="20"/>
              </w:rPr>
            </w:pPr>
            <w:r w:rsidRPr="007466F3">
              <w:rPr>
                <w:b/>
                <w:sz w:val="20"/>
                <w:szCs w:val="20"/>
              </w:rPr>
              <w:t>Baseline</w:t>
            </w:r>
          </w:p>
        </w:tc>
        <w:tc>
          <w:tcPr>
            <w:tcW w:w="1057" w:type="dxa"/>
            <w:shd w:val="clear" w:color="auto" w:fill="D5DCE4" w:themeFill="text2" w:themeFillTint="33"/>
          </w:tcPr>
          <w:p w14:paraId="0F842820" w14:textId="77777777" w:rsidR="00C57698" w:rsidRPr="007466F3" w:rsidRDefault="00C57698" w:rsidP="00C57698">
            <w:pPr>
              <w:rPr>
                <w:b/>
                <w:sz w:val="20"/>
                <w:szCs w:val="20"/>
              </w:rPr>
            </w:pPr>
            <w:r w:rsidRPr="007466F3">
              <w:rPr>
                <w:b/>
                <w:sz w:val="20"/>
                <w:szCs w:val="20"/>
              </w:rPr>
              <w:t>Reference year</w:t>
            </w:r>
          </w:p>
        </w:tc>
        <w:tc>
          <w:tcPr>
            <w:tcW w:w="747" w:type="dxa"/>
            <w:shd w:val="clear" w:color="auto" w:fill="D5DCE4" w:themeFill="text2" w:themeFillTint="33"/>
          </w:tcPr>
          <w:p w14:paraId="5C041A5B" w14:textId="77777777" w:rsidR="00C57698" w:rsidRPr="007466F3" w:rsidRDefault="00C57698" w:rsidP="00C57698">
            <w:pPr>
              <w:rPr>
                <w:b/>
                <w:sz w:val="20"/>
                <w:szCs w:val="20"/>
              </w:rPr>
            </w:pPr>
            <w:r w:rsidRPr="007466F3">
              <w:rPr>
                <w:b/>
                <w:sz w:val="20"/>
                <w:szCs w:val="20"/>
              </w:rPr>
              <w:t>Final target (2029)</w:t>
            </w:r>
          </w:p>
        </w:tc>
        <w:tc>
          <w:tcPr>
            <w:tcW w:w="1119" w:type="dxa"/>
            <w:shd w:val="clear" w:color="auto" w:fill="D5DCE4" w:themeFill="text2" w:themeFillTint="33"/>
          </w:tcPr>
          <w:p w14:paraId="247400E2" w14:textId="77777777" w:rsidR="00C57698" w:rsidRPr="007466F3" w:rsidRDefault="00C57698" w:rsidP="00C57698">
            <w:pPr>
              <w:rPr>
                <w:b/>
                <w:sz w:val="20"/>
                <w:szCs w:val="20"/>
              </w:rPr>
            </w:pPr>
            <w:r w:rsidRPr="007466F3">
              <w:rPr>
                <w:b/>
                <w:sz w:val="20"/>
                <w:szCs w:val="20"/>
              </w:rPr>
              <w:t>Source of data</w:t>
            </w:r>
          </w:p>
        </w:tc>
        <w:tc>
          <w:tcPr>
            <w:tcW w:w="1112" w:type="dxa"/>
            <w:shd w:val="clear" w:color="auto" w:fill="D5DCE4" w:themeFill="text2" w:themeFillTint="33"/>
          </w:tcPr>
          <w:p w14:paraId="1152A031" w14:textId="77777777" w:rsidR="00C57698" w:rsidRPr="007466F3" w:rsidRDefault="00C57698" w:rsidP="00C57698">
            <w:pPr>
              <w:rPr>
                <w:b/>
                <w:sz w:val="20"/>
                <w:szCs w:val="20"/>
              </w:rPr>
            </w:pPr>
            <w:r w:rsidRPr="007466F3">
              <w:rPr>
                <w:b/>
                <w:sz w:val="20"/>
                <w:szCs w:val="20"/>
              </w:rPr>
              <w:t>Comments</w:t>
            </w:r>
          </w:p>
        </w:tc>
      </w:tr>
      <w:tr w:rsidR="00C57698" w:rsidRPr="000E3410" w14:paraId="386C13E9" w14:textId="77777777" w:rsidTr="00C57698">
        <w:trPr>
          <w:jc w:val="center"/>
        </w:trPr>
        <w:tc>
          <w:tcPr>
            <w:tcW w:w="835" w:type="dxa"/>
          </w:tcPr>
          <w:p w14:paraId="66687709" w14:textId="77777777" w:rsidR="00C57698" w:rsidRPr="000E3410" w:rsidRDefault="00C57698" w:rsidP="00C57698">
            <w:pPr>
              <w:rPr>
                <w:sz w:val="20"/>
                <w:szCs w:val="20"/>
              </w:rPr>
            </w:pPr>
            <w:r w:rsidRPr="000E3410">
              <w:rPr>
                <w:sz w:val="20"/>
                <w:szCs w:val="20"/>
              </w:rPr>
              <w:t>3</w:t>
            </w:r>
          </w:p>
          <w:p w14:paraId="50AB8F00" w14:textId="77777777" w:rsidR="00C57698" w:rsidRPr="000E3410" w:rsidRDefault="00C57698" w:rsidP="00C57698">
            <w:pPr>
              <w:rPr>
                <w:sz w:val="20"/>
                <w:szCs w:val="20"/>
              </w:rPr>
            </w:pPr>
          </w:p>
        </w:tc>
        <w:tc>
          <w:tcPr>
            <w:tcW w:w="1145" w:type="dxa"/>
          </w:tcPr>
          <w:p w14:paraId="6099E111" w14:textId="5E41AD25" w:rsidR="00C57698" w:rsidRPr="000E3410" w:rsidRDefault="00C57698">
            <w:pPr>
              <w:rPr>
                <w:rFonts w:asciiTheme="majorHAnsi" w:hAnsiTheme="majorHAnsi" w:cstheme="majorHAnsi"/>
                <w:color w:val="000000"/>
                <w:sz w:val="20"/>
                <w:szCs w:val="20"/>
              </w:rPr>
            </w:pPr>
            <w:r w:rsidRPr="000E3410">
              <w:rPr>
                <w:rFonts w:asciiTheme="majorHAnsi" w:hAnsiTheme="majorHAnsi" w:cstheme="majorHAnsi"/>
                <w:color w:val="000000"/>
                <w:sz w:val="20"/>
                <w:szCs w:val="20"/>
              </w:rPr>
              <w:t>ISO</w:t>
            </w:r>
            <w:r w:rsidR="0031503A">
              <w:rPr>
                <w:rFonts w:asciiTheme="majorHAnsi" w:hAnsiTheme="majorHAnsi" w:cstheme="majorHAnsi"/>
                <w:color w:val="000000"/>
                <w:sz w:val="20"/>
                <w:szCs w:val="20"/>
              </w:rPr>
              <w:t>6.3</w:t>
            </w:r>
          </w:p>
        </w:tc>
        <w:tc>
          <w:tcPr>
            <w:tcW w:w="850" w:type="dxa"/>
          </w:tcPr>
          <w:p w14:paraId="0A5C42DD" w14:textId="77777777" w:rsidR="00C57698" w:rsidRPr="000E3410" w:rsidRDefault="00C57698" w:rsidP="00C57698">
            <w:pPr>
              <w:rPr>
                <w:rFonts w:asciiTheme="majorHAnsi" w:hAnsiTheme="majorHAnsi" w:cstheme="majorHAnsi"/>
                <w:color w:val="000000"/>
                <w:sz w:val="20"/>
                <w:szCs w:val="20"/>
              </w:rPr>
            </w:pPr>
            <w:r w:rsidRPr="000E3410">
              <w:rPr>
                <w:rFonts w:asciiTheme="majorHAnsi" w:hAnsiTheme="majorHAnsi" w:cstheme="majorHAnsi"/>
                <w:color w:val="000000"/>
                <w:sz w:val="20"/>
                <w:szCs w:val="20"/>
              </w:rPr>
              <w:t>RCR84</w:t>
            </w:r>
          </w:p>
        </w:tc>
        <w:tc>
          <w:tcPr>
            <w:tcW w:w="1408" w:type="dxa"/>
          </w:tcPr>
          <w:p w14:paraId="107DCB2A" w14:textId="77777777" w:rsidR="00C57698" w:rsidRPr="000E3410" w:rsidRDefault="00C57698" w:rsidP="00C57698">
            <w:pPr>
              <w:rPr>
                <w:rFonts w:asciiTheme="majorHAnsi" w:hAnsiTheme="majorHAnsi" w:cstheme="majorHAnsi"/>
                <w:color w:val="000000"/>
                <w:sz w:val="20"/>
                <w:szCs w:val="20"/>
              </w:rPr>
            </w:pPr>
            <w:r w:rsidRPr="000E3410">
              <w:rPr>
                <w:rFonts w:asciiTheme="majorHAnsi" w:hAnsiTheme="majorHAnsi" w:cstheme="majorHAnsi"/>
                <w:color w:val="000000"/>
                <w:sz w:val="20"/>
                <w:szCs w:val="20"/>
              </w:rPr>
              <w:t>Organisations cooperating across borders after project completion</w:t>
            </w:r>
          </w:p>
        </w:tc>
        <w:tc>
          <w:tcPr>
            <w:tcW w:w="1390" w:type="dxa"/>
          </w:tcPr>
          <w:p w14:paraId="44E7CA8C" w14:textId="77777777" w:rsidR="00C57698" w:rsidRPr="000E3410" w:rsidRDefault="00C57698" w:rsidP="00C57698">
            <w:pPr>
              <w:rPr>
                <w:sz w:val="20"/>
                <w:szCs w:val="20"/>
              </w:rPr>
            </w:pPr>
            <w:r w:rsidRPr="000E3410">
              <w:rPr>
                <w:sz w:val="20"/>
                <w:szCs w:val="20"/>
              </w:rPr>
              <w:t>organisations</w:t>
            </w:r>
          </w:p>
        </w:tc>
        <w:tc>
          <w:tcPr>
            <w:tcW w:w="914" w:type="dxa"/>
          </w:tcPr>
          <w:p w14:paraId="0B5230DC" w14:textId="77777777" w:rsidR="00C57698" w:rsidRPr="000E3410" w:rsidRDefault="00C57698" w:rsidP="00C57698">
            <w:pPr>
              <w:rPr>
                <w:sz w:val="20"/>
                <w:szCs w:val="20"/>
              </w:rPr>
            </w:pPr>
            <w:r w:rsidRPr="000E3410">
              <w:rPr>
                <w:sz w:val="20"/>
                <w:szCs w:val="20"/>
              </w:rPr>
              <w:t>0</w:t>
            </w:r>
          </w:p>
        </w:tc>
        <w:tc>
          <w:tcPr>
            <w:tcW w:w="1057" w:type="dxa"/>
          </w:tcPr>
          <w:p w14:paraId="6B290CC9" w14:textId="77777777" w:rsidR="00C57698" w:rsidRPr="000E3410" w:rsidRDefault="00C57698" w:rsidP="00C57698">
            <w:pPr>
              <w:rPr>
                <w:sz w:val="20"/>
                <w:szCs w:val="20"/>
              </w:rPr>
            </w:pPr>
            <w:r w:rsidRPr="000E3410">
              <w:rPr>
                <w:sz w:val="20"/>
                <w:szCs w:val="20"/>
              </w:rPr>
              <w:t>2021</w:t>
            </w:r>
          </w:p>
        </w:tc>
        <w:tc>
          <w:tcPr>
            <w:tcW w:w="747" w:type="dxa"/>
          </w:tcPr>
          <w:p w14:paraId="20DC62F3" w14:textId="77777777" w:rsidR="00C57698" w:rsidRPr="000E3410" w:rsidRDefault="00C57698" w:rsidP="00C57698">
            <w:pPr>
              <w:rPr>
                <w:sz w:val="20"/>
                <w:szCs w:val="20"/>
              </w:rPr>
            </w:pPr>
            <w:r>
              <w:rPr>
                <w:sz w:val="20"/>
                <w:szCs w:val="20"/>
              </w:rPr>
              <w:t>8</w:t>
            </w:r>
          </w:p>
        </w:tc>
        <w:tc>
          <w:tcPr>
            <w:tcW w:w="1119" w:type="dxa"/>
          </w:tcPr>
          <w:p w14:paraId="41CCB55B" w14:textId="77777777" w:rsidR="00C57698" w:rsidRPr="000E3410" w:rsidRDefault="00C57698" w:rsidP="00C57698">
            <w:pPr>
              <w:rPr>
                <w:sz w:val="20"/>
                <w:szCs w:val="20"/>
              </w:rPr>
            </w:pPr>
            <w:r w:rsidRPr="000E3410">
              <w:rPr>
                <w:rFonts w:asciiTheme="majorHAnsi" w:hAnsiTheme="majorHAnsi" w:cstheme="majorHAnsi"/>
                <w:sz w:val="20"/>
                <w:szCs w:val="20"/>
              </w:rPr>
              <w:t>MA Monitoring system / Survey</w:t>
            </w:r>
          </w:p>
        </w:tc>
        <w:tc>
          <w:tcPr>
            <w:tcW w:w="1112" w:type="dxa"/>
          </w:tcPr>
          <w:p w14:paraId="65563CEC" w14:textId="77777777" w:rsidR="00C57698" w:rsidRPr="000E3410" w:rsidRDefault="00C57698" w:rsidP="00C57698">
            <w:pPr>
              <w:rPr>
                <w:sz w:val="20"/>
                <w:szCs w:val="20"/>
              </w:rPr>
            </w:pPr>
          </w:p>
        </w:tc>
      </w:tr>
    </w:tbl>
    <w:p w14:paraId="254493E2" w14:textId="77777777" w:rsidR="00C57698" w:rsidRPr="007466F3" w:rsidRDefault="00C57698" w:rsidP="00C57698">
      <w:pPr>
        <w:spacing w:before="240" w:after="240"/>
        <w:jc w:val="both"/>
        <w:rPr>
          <w:rFonts w:asciiTheme="majorHAnsi" w:hAnsiTheme="majorHAnsi" w:cstheme="majorHAnsi"/>
          <w:b/>
          <w:i/>
          <w:iCs/>
          <w:sz w:val="22"/>
          <w:szCs w:val="22"/>
        </w:rPr>
      </w:pPr>
    </w:p>
    <w:p w14:paraId="52EA0E75" w14:textId="35E511F4" w:rsidR="00C57698" w:rsidRPr="007466F3" w:rsidRDefault="00C57698" w:rsidP="00C57698">
      <w:pPr>
        <w:pStyle w:val="Naslov3"/>
      </w:pPr>
      <w:bookmarkStart w:id="89" w:name="_Toc88655115"/>
      <w:r w:rsidRPr="007466F3">
        <w:t>2.3.</w:t>
      </w:r>
      <w:r>
        <w:t>2</w:t>
      </w:r>
      <w:r w:rsidRPr="007466F3">
        <w:t>.3 The main target groups</w:t>
      </w:r>
      <w:bookmarkEnd w:id="89"/>
    </w:p>
    <w:p w14:paraId="783971AC" w14:textId="77777777" w:rsidR="00C57698" w:rsidRPr="007466F3" w:rsidRDefault="00C57698" w:rsidP="00C57698">
      <w:pPr>
        <w:spacing w:after="200" w:line="276" w:lineRule="auto"/>
        <w:jc w:val="both"/>
        <w:rPr>
          <w:i/>
          <w:color w:val="000000"/>
        </w:rPr>
      </w:pPr>
      <w:r w:rsidRPr="007466F3">
        <w:rPr>
          <w:i/>
          <w:color w:val="000000"/>
        </w:rPr>
        <w:t>Reference: point (e)(iii) of Article 17(3), point (c)(iv) of Article 17(9)</w:t>
      </w:r>
    </w:p>
    <w:p w14:paraId="3B9BAD87" w14:textId="6D7DF77A" w:rsidR="00C57698" w:rsidRPr="004F542B" w:rsidRDefault="00C57698" w:rsidP="00C57698">
      <w:pPr>
        <w:pBdr>
          <w:top w:val="single" w:sz="4" w:space="1" w:color="auto"/>
          <w:left w:val="single" w:sz="4" w:space="4" w:color="auto"/>
          <w:bottom w:val="single" w:sz="4" w:space="1" w:color="auto"/>
          <w:right w:val="single" w:sz="4" w:space="4" w:color="auto"/>
        </w:pBdr>
        <w:spacing w:after="120" w:line="276" w:lineRule="auto"/>
        <w:rPr>
          <w:rFonts w:asciiTheme="majorHAnsi" w:hAnsiTheme="majorHAnsi" w:cstheme="majorHAnsi"/>
          <w:b/>
          <w:bCs/>
          <w:sz w:val="20"/>
          <w:szCs w:val="20"/>
        </w:rPr>
      </w:pPr>
      <w:r w:rsidRPr="004F542B">
        <w:rPr>
          <w:rFonts w:asciiTheme="majorHAnsi" w:hAnsiTheme="majorHAnsi" w:cstheme="majorHAnsi"/>
          <w:b/>
          <w:bCs/>
          <w:sz w:val="20"/>
          <w:szCs w:val="20"/>
        </w:rPr>
        <w:t>ISO</w:t>
      </w:r>
      <w:r w:rsidR="00B62FFF">
        <w:rPr>
          <w:rFonts w:asciiTheme="majorHAnsi" w:hAnsiTheme="majorHAnsi" w:cstheme="majorHAnsi"/>
          <w:b/>
          <w:bCs/>
          <w:sz w:val="20"/>
          <w:szCs w:val="20"/>
        </w:rPr>
        <w:t>6.3</w:t>
      </w:r>
      <w:r w:rsidRPr="004F542B">
        <w:rPr>
          <w:rFonts w:asciiTheme="majorHAnsi" w:hAnsiTheme="majorHAnsi" w:cstheme="majorHAnsi"/>
          <w:b/>
          <w:bCs/>
          <w:sz w:val="20"/>
          <w:szCs w:val="20"/>
        </w:rPr>
        <w:t xml:space="preserve"> </w:t>
      </w:r>
      <w:proofErr w:type="spellStart"/>
      <w:r w:rsidRPr="004F542B">
        <w:rPr>
          <w:rFonts w:asciiTheme="majorHAnsi" w:hAnsiTheme="majorHAnsi" w:cstheme="majorHAnsi"/>
          <w:b/>
          <w:bCs/>
          <w:sz w:val="20"/>
          <w:szCs w:val="20"/>
        </w:rPr>
        <w:t>Build up</w:t>
      </w:r>
      <w:proofErr w:type="spellEnd"/>
      <w:r w:rsidRPr="004F542B">
        <w:rPr>
          <w:rFonts w:asciiTheme="majorHAnsi" w:hAnsiTheme="majorHAnsi" w:cstheme="majorHAnsi"/>
          <w:b/>
          <w:bCs/>
          <w:sz w:val="20"/>
          <w:szCs w:val="20"/>
        </w:rPr>
        <w:t xml:space="preserve"> mutual trust, in particular by encouraging people-to-people actions</w:t>
      </w:r>
    </w:p>
    <w:p w14:paraId="5E5CE44A" w14:textId="77777777" w:rsidR="00C57698" w:rsidRPr="004F542B" w:rsidRDefault="00C57698" w:rsidP="00C57698">
      <w:pPr>
        <w:pBdr>
          <w:top w:val="single" w:sz="4" w:space="1" w:color="auto"/>
          <w:left w:val="single" w:sz="4" w:space="4" w:color="auto"/>
          <w:bottom w:val="single" w:sz="4" w:space="1" w:color="auto"/>
          <w:right w:val="single" w:sz="4" w:space="4" w:color="auto"/>
        </w:pBdr>
        <w:spacing w:after="120" w:line="276" w:lineRule="auto"/>
        <w:rPr>
          <w:rFonts w:asciiTheme="majorHAnsi" w:hAnsiTheme="majorHAnsi" w:cstheme="majorHAnsi"/>
          <w:sz w:val="20"/>
          <w:szCs w:val="20"/>
        </w:rPr>
      </w:pPr>
      <w:r>
        <w:rPr>
          <w:rFonts w:asciiTheme="majorHAnsi" w:hAnsiTheme="majorHAnsi" w:cstheme="majorHAnsi"/>
          <w:sz w:val="20"/>
          <w:szCs w:val="20"/>
        </w:rPr>
        <w:t>Direct t</w:t>
      </w:r>
      <w:r w:rsidRPr="004F542B">
        <w:rPr>
          <w:rFonts w:asciiTheme="majorHAnsi" w:hAnsiTheme="majorHAnsi" w:cstheme="majorHAnsi"/>
          <w:sz w:val="20"/>
          <w:szCs w:val="20"/>
        </w:rPr>
        <w:t>arget groups include:</w:t>
      </w:r>
    </w:p>
    <w:p w14:paraId="2CAED954" w14:textId="77777777" w:rsidR="00C57698" w:rsidRPr="004F542B" w:rsidRDefault="00C57698" w:rsidP="00C57698">
      <w:pPr>
        <w:pBdr>
          <w:top w:val="single" w:sz="4" w:space="1" w:color="auto"/>
          <w:left w:val="single" w:sz="4" w:space="4" w:color="auto"/>
          <w:bottom w:val="single" w:sz="4" w:space="1" w:color="auto"/>
          <w:right w:val="single" w:sz="4" w:space="4" w:color="auto"/>
        </w:pBdr>
        <w:spacing w:after="120" w:line="276" w:lineRule="auto"/>
        <w:ind w:firstLine="567"/>
        <w:rPr>
          <w:rFonts w:asciiTheme="majorHAnsi" w:hAnsiTheme="majorHAnsi" w:cstheme="majorHAnsi"/>
          <w:sz w:val="20"/>
          <w:szCs w:val="20"/>
        </w:rPr>
      </w:pPr>
      <w:r w:rsidRPr="004F542B">
        <w:rPr>
          <w:rFonts w:asciiTheme="majorHAnsi" w:hAnsiTheme="majorHAnsi" w:cstheme="majorHAnsi"/>
          <w:sz w:val="20"/>
          <w:szCs w:val="20"/>
        </w:rPr>
        <w:t>-</w:t>
      </w:r>
      <w:r>
        <w:rPr>
          <w:rFonts w:asciiTheme="majorHAnsi" w:hAnsiTheme="majorHAnsi" w:cstheme="majorHAnsi"/>
          <w:sz w:val="20"/>
          <w:szCs w:val="20"/>
        </w:rPr>
        <w:t xml:space="preserve"> </w:t>
      </w:r>
      <w:r w:rsidRPr="004F542B">
        <w:rPr>
          <w:rFonts w:asciiTheme="majorHAnsi" w:hAnsiTheme="majorHAnsi" w:cstheme="majorHAnsi"/>
          <w:sz w:val="20"/>
          <w:szCs w:val="20"/>
        </w:rPr>
        <w:t>civil organisations (NGOs);</w:t>
      </w:r>
    </w:p>
    <w:p w14:paraId="4AD43B50" w14:textId="77777777" w:rsidR="00C57698" w:rsidRPr="004F542B" w:rsidRDefault="00C57698" w:rsidP="00C57698">
      <w:pPr>
        <w:pBdr>
          <w:top w:val="single" w:sz="4" w:space="1" w:color="auto"/>
          <w:left w:val="single" w:sz="4" w:space="4" w:color="auto"/>
          <w:bottom w:val="single" w:sz="4" w:space="1" w:color="auto"/>
          <w:right w:val="single" w:sz="4" w:space="4" w:color="auto"/>
        </w:pBdr>
        <w:spacing w:after="120" w:line="276" w:lineRule="auto"/>
        <w:ind w:firstLine="567"/>
        <w:rPr>
          <w:rFonts w:asciiTheme="majorHAnsi" w:hAnsiTheme="majorHAnsi" w:cstheme="majorHAnsi"/>
          <w:sz w:val="20"/>
          <w:szCs w:val="20"/>
        </w:rPr>
      </w:pPr>
      <w:r w:rsidRPr="004F542B">
        <w:rPr>
          <w:rFonts w:asciiTheme="majorHAnsi" w:hAnsiTheme="majorHAnsi" w:cstheme="majorHAnsi"/>
          <w:sz w:val="20"/>
          <w:szCs w:val="20"/>
        </w:rPr>
        <w:t>-</w:t>
      </w:r>
      <w:r>
        <w:rPr>
          <w:rFonts w:asciiTheme="majorHAnsi" w:hAnsiTheme="majorHAnsi" w:cstheme="majorHAnsi"/>
          <w:sz w:val="20"/>
          <w:szCs w:val="20"/>
        </w:rPr>
        <w:t xml:space="preserve"> </w:t>
      </w:r>
      <w:r w:rsidRPr="004F542B">
        <w:rPr>
          <w:rFonts w:asciiTheme="majorHAnsi" w:hAnsiTheme="majorHAnsi" w:cstheme="majorHAnsi"/>
          <w:sz w:val="20"/>
          <w:szCs w:val="20"/>
        </w:rPr>
        <w:t>cultural and arts associations;</w:t>
      </w:r>
    </w:p>
    <w:p w14:paraId="4AF4570F" w14:textId="77777777" w:rsidR="00C57698" w:rsidRPr="004F542B" w:rsidRDefault="00C57698" w:rsidP="00C57698">
      <w:pPr>
        <w:pBdr>
          <w:top w:val="single" w:sz="4" w:space="1" w:color="auto"/>
          <w:left w:val="single" w:sz="4" w:space="4" w:color="auto"/>
          <w:bottom w:val="single" w:sz="4" w:space="1" w:color="auto"/>
          <w:right w:val="single" w:sz="4" w:space="4" w:color="auto"/>
        </w:pBdr>
        <w:spacing w:after="120" w:line="276" w:lineRule="auto"/>
        <w:ind w:firstLine="567"/>
        <w:rPr>
          <w:rFonts w:asciiTheme="majorHAnsi" w:hAnsiTheme="majorHAnsi" w:cstheme="majorHAnsi"/>
          <w:sz w:val="20"/>
          <w:szCs w:val="20"/>
        </w:rPr>
      </w:pPr>
      <w:r w:rsidRPr="004F542B">
        <w:rPr>
          <w:rFonts w:asciiTheme="majorHAnsi" w:hAnsiTheme="majorHAnsi" w:cstheme="majorHAnsi"/>
          <w:sz w:val="20"/>
          <w:szCs w:val="20"/>
        </w:rPr>
        <w:t>-</w:t>
      </w:r>
      <w:r>
        <w:rPr>
          <w:rFonts w:asciiTheme="majorHAnsi" w:hAnsiTheme="majorHAnsi" w:cstheme="majorHAnsi"/>
          <w:sz w:val="20"/>
          <w:szCs w:val="20"/>
        </w:rPr>
        <w:t xml:space="preserve"> </w:t>
      </w:r>
      <w:r w:rsidRPr="004F542B">
        <w:rPr>
          <w:rFonts w:asciiTheme="majorHAnsi" w:hAnsiTheme="majorHAnsi" w:cstheme="majorHAnsi"/>
          <w:sz w:val="20"/>
          <w:szCs w:val="20"/>
        </w:rPr>
        <w:t>minority organisations (including minority self-governments);</w:t>
      </w:r>
    </w:p>
    <w:p w14:paraId="1ABCC2FA" w14:textId="77777777" w:rsidR="00C57698" w:rsidRPr="004F542B" w:rsidRDefault="00C57698" w:rsidP="00C57698">
      <w:pPr>
        <w:pBdr>
          <w:top w:val="single" w:sz="4" w:space="1" w:color="auto"/>
          <w:left w:val="single" w:sz="4" w:space="4" w:color="auto"/>
          <w:bottom w:val="single" w:sz="4" w:space="1" w:color="auto"/>
          <w:right w:val="single" w:sz="4" w:space="4" w:color="auto"/>
        </w:pBdr>
        <w:spacing w:after="120" w:line="276" w:lineRule="auto"/>
        <w:ind w:firstLine="567"/>
        <w:rPr>
          <w:rFonts w:asciiTheme="majorHAnsi" w:hAnsiTheme="majorHAnsi" w:cstheme="majorHAnsi"/>
          <w:sz w:val="20"/>
          <w:szCs w:val="20"/>
        </w:rPr>
      </w:pPr>
      <w:r w:rsidRPr="004F542B">
        <w:rPr>
          <w:rFonts w:asciiTheme="majorHAnsi" w:hAnsiTheme="majorHAnsi" w:cstheme="majorHAnsi"/>
          <w:sz w:val="20"/>
          <w:szCs w:val="20"/>
        </w:rPr>
        <w:t>-</w:t>
      </w:r>
      <w:r>
        <w:rPr>
          <w:rFonts w:asciiTheme="majorHAnsi" w:hAnsiTheme="majorHAnsi" w:cstheme="majorHAnsi"/>
          <w:sz w:val="20"/>
          <w:szCs w:val="20"/>
        </w:rPr>
        <w:t xml:space="preserve"> </w:t>
      </w:r>
      <w:r w:rsidRPr="004F542B">
        <w:rPr>
          <w:rFonts w:asciiTheme="majorHAnsi" w:hAnsiTheme="majorHAnsi" w:cstheme="majorHAnsi"/>
          <w:sz w:val="20"/>
          <w:szCs w:val="20"/>
        </w:rPr>
        <w:t>sport associations, clubs;</w:t>
      </w:r>
    </w:p>
    <w:p w14:paraId="5690B335" w14:textId="77777777" w:rsidR="00C57698" w:rsidRDefault="00C57698" w:rsidP="00C57698">
      <w:pPr>
        <w:pBdr>
          <w:top w:val="single" w:sz="4" w:space="1" w:color="auto"/>
          <w:left w:val="single" w:sz="4" w:space="4" w:color="auto"/>
          <w:bottom w:val="single" w:sz="4" w:space="1" w:color="auto"/>
          <w:right w:val="single" w:sz="4" w:space="4" w:color="auto"/>
        </w:pBdr>
        <w:spacing w:after="120" w:line="276" w:lineRule="auto"/>
        <w:ind w:firstLine="567"/>
        <w:rPr>
          <w:rFonts w:asciiTheme="majorHAnsi" w:hAnsiTheme="majorHAnsi" w:cstheme="majorHAnsi"/>
          <w:sz w:val="20"/>
          <w:szCs w:val="20"/>
        </w:rPr>
      </w:pPr>
      <w:r w:rsidRPr="004F542B">
        <w:rPr>
          <w:rFonts w:asciiTheme="majorHAnsi" w:hAnsiTheme="majorHAnsi" w:cstheme="majorHAnsi"/>
          <w:sz w:val="20"/>
          <w:szCs w:val="20"/>
        </w:rPr>
        <w:t>-</w:t>
      </w:r>
      <w:r>
        <w:rPr>
          <w:rFonts w:asciiTheme="majorHAnsi" w:hAnsiTheme="majorHAnsi" w:cstheme="majorHAnsi"/>
          <w:sz w:val="20"/>
          <w:szCs w:val="20"/>
        </w:rPr>
        <w:t xml:space="preserve"> </w:t>
      </w:r>
      <w:r w:rsidRPr="004F542B">
        <w:rPr>
          <w:rFonts w:asciiTheme="majorHAnsi" w:hAnsiTheme="majorHAnsi" w:cstheme="majorHAnsi"/>
          <w:sz w:val="20"/>
          <w:szCs w:val="20"/>
        </w:rPr>
        <w:t>youth organisations</w:t>
      </w:r>
      <w:r>
        <w:rPr>
          <w:rFonts w:asciiTheme="majorHAnsi" w:hAnsiTheme="majorHAnsi" w:cstheme="majorHAnsi"/>
          <w:sz w:val="20"/>
          <w:szCs w:val="20"/>
        </w:rPr>
        <w:t>;</w:t>
      </w:r>
    </w:p>
    <w:p w14:paraId="0837CF8D" w14:textId="77777777" w:rsidR="00C57698" w:rsidRPr="004F542B" w:rsidRDefault="00C57698" w:rsidP="00C57698">
      <w:pPr>
        <w:pBdr>
          <w:top w:val="single" w:sz="4" w:space="1" w:color="auto"/>
          <w:left w:val="single" w:sz="4" w:space="4" w:color="auto"/>
          <w:bottom w:val="single" w:sz="4" w:space="1" w:color="auto"/>
          <w:right w:val="single" w:sz="4" w:space="4" w:color="auto"/>
        </w:pBdr>
        <w:spacing w:after="120" w:line="276" w:lineRule="auto"/>
        <w:ind w:firstLine="567"/>
        <w:rPr>
          <w:rFonts w:asciiTheme="majorHAnsi" w:hAnsiTheme="majorHAnsi" w:cstheme="majorHAnsi"/>
          <w:sz w:val="20"/>
          <w:szCs w:val="20"/>
        </w:rPr>
      </w:pPr>
      <w:r>
        <w:rPr>
          <w:rFonts w:asciiTheme="majorHAnsi" w:hAnsiTheme="majorHAnsi" w:cstheme="majorHAnsi"/>
          <w:sz w:val="20"/>
          <w:szCs w:val="20"/>
        </w:rPr>
        <w:t>- schools</w:t>
      </w:r>
      <w:r w:rsidRPr="004F542B">
        <w:rPr>
          <w:rFonts w:asciiTheme="majorHAnsi" w:hAnsiTheme="majorHAnsi" w:cstheme="majorHAnsi"/>
          <w:sz w:val="20"/>
          <w:szCs w:val="20"/>
        </w:rPr>
        <w:t>;</w:t>
      </w:r>
    </w:p>
    <w:p w14:paraId="6021F8C9" w14:textId="77777777" w:rsidR="00C57698" w:rsidRPr="004F542B" w:rsidRDefault="00C57698" w:rsidP="00C57698">
      <w:pPr>
        <w:pBdr>
          <w:top w:val="single" w:sz="4" w:space="1" w:color="auto"/>
          <w:left w:val="single" w:sz="4" w:space="4" w:color="auto"/>
          <w:bottom w:val="single" w:sz="4" w:space="1" w:color="auto"/>
          <w:right w:val="single" w:sz="4" w:space="4" w:color="auto"/>
        </w:pBdr>
        <w:spacing w:after="120" w:line="276" w:lineRule="auto"/>
        <w:ind w:firstLine="567"/>
        <w:rPr>
          <w:rFonts w:asciiTheme="majorHAnsi" w:hAnsiTheme="majorHAnsi" w:cstheme="majorHAnsi"/>
          <w:sz w:val="20"/>
          <w:szCs w:val="20"/>
        </w:rPr>
      </w:pPr>
      <w:r w:rsidRPr="004F542B">
        <w:rPr>
          <w:rFonts w:asciiTheme="majorHAnsi" w:hAnsiTheme="majorHAnsi" w:cstheme="majorHAnsi"/>
          <w:sz w:val="20"/>
          <w:szCs w:val="20"/>
        </w:rPr>
        <w:t>-</w:t>
      </w:r>
      <w:r>
        <w:rPr>
          <w:rFonts w:asciiTheme="majorHAnsi" w:hAnsiTheme="majorHAnsi" w:cstheme="majorHAnsi"/>
          <w:sz w:val="20"/>
          <w:szCs w:val="20"/>
        </w:rPr>
        <w:t xml:space="preserve"> </w:t>
      </w:r>
      <w:r w:rsidRPr="004F542B">
        <w:rPr>
          <w:rFonts w:asciiTheme="majorHAnsi" w:hAnsiTheme="majorHAnsi" w:cstheme="majorHAnsi"/>
          <w:sz w:val="20"/>
          <w:szCs w:val="20"/>
        </w:rPr>
        <w:t>local governments.</w:t>
      </w:r>
    </w:p>
    <w:p w14:paraId="12522970" w14:textId="77777777" w:rsidR="00C57698" w:rsidRPr="007466F3" w:rsidRDefault="00C57698" w:rsidP="00C57698">
      <w:pPr>
        <w:pBdr>
          <w:top w:val="single" w:sz="4" w:space="1" w:color="auto"/>
          <w:left w:val="single" w:sz="4" w:space="4" w:color="auto"/>
          <w:bottom w:val="single" w:sz="4" w:space="1" w:color="auto"/>
          <w:right w:val="single" w:sz="4" w:space="4" w:color="auto"/>
        </w:pBdr>
        <w:spacing w:after="120" w:line="276" w:lineRule="auto"/>
        <w:rPr>
          <w:rFonts w:asciiTheme="majorHAnsi" w:hAnsiTheme="majorHAnsi" w:cstheme="majorHAnsi"/>
          <w:iCs/>
          <w:sz w:val="20"/>
          <w:szCs w:val="20"/>
        </w:rPr>
      </w:pPr>
      <w:r w:rsidRPr="004F542B">
        <w:rPr>
          <w:rFonts w:asciiTheme="majorHAnsi" w:hAnsiTheme="majorHAnsi" w:cstheme="majorHAnsi"/>
          <w:sz w:val="20"/>
          <w:szCs w:val="20"/>
        </w:rPr>
        <w:t>Wider target group includes the general public of the border area.</w:t>
      </w:r>
    </w:p>
    <w:p w14:paraId="750C6F2C" w14:textId="7BB32CD3" w:rsidR="00C57698" w:rsidRPr="007466F3" w:rsidRDefault="00C57698" w:rsidP="00C57698">
      <w:pPr>
        <w:pStyle w:val="Naslov3"/>
      </w:pPr>
      <w:bookmarkStart w:id="90" w:name="_Toc88655116"/>
      <w:r w:rsidRPr="007466F3">
        <w:t>2.3.</w:t>
      </w:r>
      <w:r>
        <w:t>2.4</w:t>
      </w:r>
      <w:r w:rsidRPr="007466F3">
        <w:t>.   Indication of the specific territories targeted, including the planned use of ITI, CLLD or other territorial tools</w:t>
      </w:r>
      <w:bookmarkEnd w:id="90"/>
    </w:p>
    <w:p w14:paraId="7911E1BE" w14:textId="77777777" w:rsidR="00C57698" w:rsidRPr="007466F3" w:rsidRDefault="00C57698" w:rsidP="00C57698">
      <w:pPr>
        <w:spacing w:after="200" w:line="276" w:lineRule="auto"/>
        <w:jc w:val="both"/>
        <w:rPr>
          <w:i/>
          <w:color w:val="000000"/>
        </w:rPr>
      </w:pPr>
      <w:r w:rsidRPr="007466F3">
        <w:rPr>
          <w:i/>
          <w:color w:val="000000"/>
        </w:rPr>
        <w:t>Reference: Article point (e)(iv) of 17(3)</w:t>
      </w:r>
    </w:p>
    <w:p w14:paraId="3E0E327B" w14:textId="77777777" w:rsidR="00C57698" w:rsidRPr="007466F3" w:rsidRDefault="00C57698" w:rsidP="00C57698">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HAnsi"/>
          <w:i/>
          <w:color w:val="000000"/>
          <w:sz w:val="20"/>
          <w:szCs w:val="20"/>
        </w:rPr>
      </w:pPr>
      <w:r w:rsidRPr="007466F3">
        <w:rPr>
          <w:rFonts w:asciiTheme="majorHAnsi" w:hAnsiTheme="majorHAnsi" w:cstheme="majorHAnsi"/>
          <w:i/>
          <w:iCs/>
          <w:sz w:val="20"/>
          <w:szCs w:val="20"/>
        </w:rPr>
        <w:t>Not applicable.</w:t>
      </w:r>
    </w:p>
    <w:p w14:paraId="41B36749" w14:textId="26D54F3F" w:rsidR="00C57698" w:rsidRPr="007466F3" w:rsidRDefault="00C57698" w:rsidP="00C57698">
      <w:pPr>
        <w:pStyle w:val="Naslov3"/>
      </w:pPr>
      <w:bookmarkStart w:id="91" w:name="_Toc88655117"/>
      <w:r w:rsidRPr="007466F3">
        <w:t>2.3.</w:t>
      </w:r>
      <w:r>
        <w:t>2.5</w:t>
      </w:r>
      <w:r w:rsidRPr="007466F3">
        <w:t>.</w:t>
      </w:r>
      <w:r w:rsidRPr="007466F3">
        <w:tab/>
        <w:t>Planned use of financial instruments</w:t>
      </w:r>
      <w:bookmarkEnd w:id="91"/>
    </w:p>
    <w:p w14:paraId="1A8E23C1" w14:textId="77777777" w:rsidR="00C57698" w:rsidRPr="007466F3" w:rsidRDefault="00C57698" w:rsidP="00C57698">
      <w:pPr>
        <w:spacing w:after="200" w:line="276" w:lineRule="auto"/>
        <w:jc w:val="both"/>
        <w:rPr>
          <w:i/>
          <w:color w:val="000000"/>
        </w:rPr>
      </w:pPr>
      <w:r w:rsidRPr="007466F3">
        <w:rPr>
          <w:i/>
          <w:color w:val="000000"/>
        </w:rPr>
        <w:t>Reference: point (e)(v) of Article 17(3)</w:t>
      </w:r>
    </w:p>
    <w:p w14:paraId="59FE5A7C" w14:textId="77777777" w:rsidR="00C57698" w:rsidRPr="007466F3" w:rsidRDefault="00C57698" w:rsidP="00C57698">
      <w:pPr>
        <w:pBdr>
          <w:top w:val="single" w:sz="4" w:space="1" w:color="auto"/>
          <w:left w:val="single" w:sz="4" w:space="4" w:color="auto"/>
          <w:bottom w:val="single" w:sz="4" w:space="1" w:color="auto"/>
          <w:right w:val="single" w:sz="4" w:space="4" w:color="auto"/>
        </w:pBdr>
        <w:spacing w:after="200" w:line="276" w:lineRule="auto"/>
        <w:jc w:val="both"/>
        <w:rPr>
          <w:rFonts w:asciiTheme="majorHAnsi" w:hAnsiTheme="majorHAnsi" w:cstheme="majorHAnsi"/>
          <w:i/>
          <w:color w:val="000000"/>
          <w:sz w:val="20"/>
          <w:szCs w:val="20"/>
        </w:rPr>
      </w:pPr>
      <w:r w:rsidRPr="007466F3">
        <w:rPr>
          <w:rFonts w:asciiTheme="majorHAnsi" w:hAnsiTheme="majorHAnsi" w:cstheme="majorHAnsi"/>
          <w:i/>
          <w:iCs/>
          <w:sz w:val="20"/>
          <w:szCs w:val="20"/>
        </w:rPr>
        <w:t>Not applicable.</w:t>
      </w:r>
    </w:p>
    <w:p w14:paraId="0DE229CE" w14:textId="3C63EFD6" w:rsidR="00C57698" w:rsidRPr="007466F3" w:rsidRDefault="00C57698" w:rsidP="00C57698">
      <w:pPr>
        <w:pStyle w:val="Naslov3"/>
      </w:pPr>
      <w:bookmarkStart w:id="92" w:name="_Toc88655118"/>
      <w:r w:rsidRPr="007466F3">
        <w:t>2.3.</w:t>
      </w:r>
      <w:r>
        <w:t>2.6</w:t>
      </w:r>
      <w:r w:rsidRPr="007466F3">
        <w:t>.   Indicative breakdown of the EU programme resources by type of intervention</w:t>
      </w:r>
      <w:bookmarkEnd w:id="92"/>
    </w:p>
    <w:p w14:paraId="386A86BF" w14:textId="77777777" w:rsidR="00C57698" w:rsidRPr="007466F3" w:rsidRDefault="00C57698" w:rsidP="00C57698">
      <w:pPr>
        <w:spacing w:after="200" w:line="276" w:lineRule="auto"/>
        <w:jc w:val="both"/>
        <w:rPr>
          <w:i/>
          <w:color w:val="000000"/>
        </w:rPr>
      </w:pPr>
      <w:r w:rsidRPr="007466F3">
        <w:rPr>
          <w:i/>
          <w:color w:val="000000"/>
        </w:rPr>
        <w:t>Reference: point (e)(vi) of Article 17(3), point (c)(v) of Article 17(9)</w:t>
      </w:r>
    </w:p>
    <w:p w14:paraId="69C02F17" w14:textId="038C6D0F" w:rsidR="00C57698" w:rsidRPr="007466F3" w:rsidRDefault="00C57698" w:rsidP="00C57698">
      <w:pPr>
        <w:pStyle w:val="Napis"/>
      </w:pPr>
      <w:bookmarkStart w:id="93" w:name="_Toc88655188"/>
      <w:r w:rsidRPr="007466F3">
        <w:t xml:space="preserve">Table </w:t>
      </w:r>
      <w:r w:rsidRPr="007466F3">
        <w:fldChar w:fldCharType="begin"/>
      </w:r>
      <w:r w:rsidRPr="007466F3">
        <w:instrText xml:space="preserve"> SEQ Table \* ARABIC </w:instrText>
      </w:r>
      <w:r w:rsidRPr="007466F3">
        <w:fldChar w:fldCharType="separate"/>
      </w:r>
      <w:r>
        <w:rPr>
          <w:noProof/>
        </w:rPr>
        <w:t>19</w:t>
      </w:r>
      <w:r w:rsidRPr="007466F3">
        <w:fldChar w:fldCharType="end"/>
      </w:r>
      <w:r w:rsidRPr="007466F3">
        <w:t>: Dimension 1 – intervention field for Priority 3</w:t>
      </w:r>
      <w:bookmarkEnd w:id="93"/>
    </w:p>
    <w:tbl>
      <w:tblPr>
        <w:tblStyle w:val="TableGrid1"/>
        <w:tblW w:w="0" w:type="auto"/>
        <w:tblLook w:val="04A0" w:firstRow="1" w:lastRow="0" w:firstColumn="1" w:lastColumn="0" w:noHBand="0" w:noVBand="1"/>
      </w:tblPr>
      <w:tblGrid>
        <w:gridCol w:w="988"/>
        <w:gridCol w:w="850"/>
        <w:gridCol w:w="1843"/>
        <w:gridCol w:w="3969"/>
        <w:gridCol w:w="1412"/>
      </w:tblGrid>
      <w:tr w:rsidR="00C57698" w:rsidRPr="007466F3" w14:paraId="341ACD34" w14:textId="77777777" w:rsidTr="00835403">
        <w:tc>
          <w:tcPr>
            <w:tcW w:w="988" w:type="dxa"/>
            <w:shd w:val="clear" w:color="auto" w:fill="D5DCE4" w:themeFill="text2" w:themeFillTint="33"/>
          </w:tcPr>
          <w:p w14:paraId="0CDB802B" w14:textId="77777777" w:rsidR="00C57698" w:rsidRPr="007466F3" w:rsidRDefault="00C57698" w:rsidP="00C57698">
            <w:pPr>
              <w:jc w:val="both"/>
              <w:rPr>
                <w:rFonts w:asciiTheme="majorHAnsi" w:hAnsiTheme="majorHAnsi" w:cstheme="majorHAnsi"/>
                <w:b/>
                <w:iCs/>
                <w:sz w:val="20"/>
                <w:szCs w:val="20"/>
              </w:rPr>
            </w:pPr>
            <w:r w:rsidRPr="007466F3">
              <w:rPr>
                <w:rFonts w:asciiTheme="majorHAnsi" w:hAnsiTheme="majorHAnsi" w:cstheme="majorHAnsi"/>
                <w:b/>
                <w:iCs/>
                <w:sz w:val="20"/>
                <w:szCs w:val="20"/>
              </w:rPr>
              <w:t>Priority no</w:t>
            </w:r>
          </w:p>
        </w:tc>
        <w:tc>
          <w:tcPr>
            <w:tcW w:w="850" w:type="dxa"/>
            <w:shd w:val="clear" w:color="auto" w:fill="D5DCE4" w:themeFill="text2" w:themeFillTint="33"/>
          </w:tcPr>
          <w:p w14:paraId="5BD099EE" w14:textId="77777777" w:rsidR="00C57698" w:rsidRPr="007466F3" w:rsidRDefault="00C57698" w:rsidP="00C57698">
            <w:pPr>
              <w:jc w:val="both"/>
              <w:rPr>
                <w:rFonts w:asciiTheme="majorHAnsi" w:hAnsiTheme="majorHAnsi" w:cstheme="majorHAnsi"/>
                <w:b/>
                <w:iCs/>
                <w:sz w:val="20"/>
                <w:szCs w:val="20"/>
              </w:rPr>
            </w:pPr>
            <w:r w:rsidRPr="007466F3">
              <w:rPr>
                <w:rFonts w:asciiTheme="majorHAnsi" w:hAnsiTheme="majorHAnsi" w:cstheme="majorHAnsi"/>
                <w:b/>
                <w:iCs/>
                <w:sz w:val="20"/>
                <w:szCs w:val="20"/>
              </w:rPr>
              <w:t>Fund</w:t>
            </w:r>
          </w:p>
        </w:tc>
        <w:tc>
          <w:tcPr>
            <w:tcW w:w="1843" w:type="dxa"/>
            <w:shd w:val="clear" w:color="auto" w:fill="D5DCE4" w:themeFill="text2" w:themeFillTint="33"/>
          </w:tcPr>
          <w:p w14:paraId="6CAE3505" w14:textId="77777777" w:rsidR="00C57698" w:rsidRPr="007466F3" w:rsidRDefault="00C57698" w:rsidP="00C57698">
            <w:pPr>
              <w:jc w:val="both"/>
              <w:rPr>
                <w:rFonts w:asciiTheme="majorHAnsi" w:hAnsiTheme="majorHAnsi" w:cstheme="majorHAnsi"/>
                <w:b/>
                <w:iCs/>
                <w:sz w:val="20"/>
                <w:szCs w:val="20"/>
              </w:rPr>
            </w:pPr>
            <w:r w:rsidRPr="007466F3">
              <w:rPr>
                <w:rFonts w:asciiTheme="majorHAnsi" w:hAnsiTheme="majorHAnsi" w:cstheme="majorHAnsi"/>
                <w:b/>
                <w:iCs/>
                <w:sz w:val="20"/>
                <w:szCs w:val="20"/>
              </w:rPr>
              <w:t>Specific objective</w:t>
            </w:r>
          </w:p>
        </w:tc>
        <w:tc>
          <w:tcPr>
            <w:tcW w:w="3969" w:type="dxa"/>
            <w:shd w:val="clear" w:color="auto" w:fill="D5DCE4" w:themeFill="text2" w:themeFillTint="33"/>
          </w:tcPr>
          <w:p w14:paraId="723500CB" w14:textId="77777777" w:rsidR="00C57698" w:rsidRPr="007466F3" w:rsidRDefault="00C57698" w:rsidP="00C57698">
            <w:pPr>
              <w:jc w:val="both"/>
              <w:rPr>
                <w:rFonts w:asciiTheme="majorHAnsi" w:hAnsiTheme="majorHAnsi" w:cstheme="majorHAnsi"/>
                <w:b/>
                <w:iCs/>
                <w:sz w:val="20"/>
                <w:szCs w:val="20"/>
              </w:rPr>
            </w:pPr>
            <w:r w:rsidRPr="007466F3">
              <w:rPr>
                <w:rFonts w:asciiTheme="majorHAnsi" w:hAnsiTheme="majorHAnsi" w:cstheme="majorHAnsi"/>
                <w:b/>
                <w:iCs/>
                <w:sz w:val="20"/>
                <w:szCs w:val="20"/>
              </w:rPr>
              <w:t xml:space="preserve">Code </w:t>
            </w:r>
          </w:p>
        </w:tc>
        <w:tc>
          <w:tcPr>
            <w:tcW w:w="1412" w:type="dxa"/>
            <w:shd w:val="clear" w:color="auto" w:fill="D5DCE4" w:themeFill="text2" w:themeFillTint="33"/>
          </w:tcPr>
          <w:p w14:paraId="766C4EE0" w14:textId="77777777" w:rsidR="00C57698" w:rsidRPr="007466F3" w:rsidRDefault="00C57698" w:rsidP="00C57698">
            <w:pPr>
              <w:jc w:val="both"/>
              <w:rPr>
                <w:rFonts w:asciiTheme="majorHAnsi" w:hAnsiTheme="majorHAnsi" w:cstheme="majorHAnsi"/>
                <w:b/>
                <w:iCs/>
                <w:sz w:val="20"/>
                <w:szCs w:val="20"/>
              </w:rPr>
            </w:pPr>
            <w:r w:rsidRPr="007466F3">
              <w:rPr>
                <w:rFonts w:asciiTheme="majorHAnsi" w:hAnsiTheme="majorHAnsi" w:cstheme="majorHAnsi"/>
                <w:b/>
                <w:iCs/>
                <w:sz w:val="20"/>
                <w:szCs w:val="20"/>
              </w:rPr>
              <w:t>Amount (EUR)</w:t>
            </w:r>
          </w:p>
        </w:tc>
      </w:tr>
      <w:tr w:rsidR="00C57698" w:rsidRPr="00001034" w14:paraId="28CEEEAC" w14:textId="77777777" w:rsidTr="00835403">
        <w:tc>
          <w:tcPr>
            <w:tcW w:w="988" w:type="dxa"/>
          </w:tcPr>
          <w:p w14:paraId="033F180A" w14:textId="77777777" w:rsidR="00C57698" w:rsidRPr="00001034" w:rsidRDefault="00C57698" w:rsidP="00C57698">
            <w:pPr>
              <w:jc w:val="both"/>
              <w:rPr>
                <w:rFonts w:asciiTheme="majorHAnsi" w:hAnsiTheme="majorHAnsi" w:cstheme="majorHAnsi"/>
                <w:iCs/>
                <w:sz w:val="20"/>
                <w:szCs w:val="20"/>
              </w:rPr>
            </w:pPr>
            <w:r w:rsidRPr="00001034">
              <w:rPr>
                <w:rFonts w:asciiTheme="majorHAnsi" w:hAnsiTheme="majorHAnsi" w:cstheme="majorHAnsi"/>
                <w:iCs/>
                <w:sz w:val="20"/>
                <w:szCs w:val="20"/>
              </w:rPr>
              <w:t>3</w:t>
            </w:r>
          </w:p>
        </w:tc>
        <w:tc>
          <w:tcPr>
            <w:tcW w:w="850" w:type="dxa"/>
          </w:tcPr>
          <w:p w14:paraId="2689EA70" w14:textId="77777777" w:rsidR="00C57698" w:rsidRPr="00001034" w:rsidRDefault="00C57698" w:rsidP="00C57698">
            <w:pPr>
              <w:jc w:val="both"/>
              <w:rPr>
                <w:rFonts w:asciiTheme="majorHAnsi" w:hAnsiTheme="majorHAnsi" w:cstheme="majorHAnsi"/>
                <w:iCs/>
                <w:sz w:val="20"/>
                <w:szCs w:val="20"/>
              </w:rPr>
            </w:pPr>
            <w:r w:rsidRPr="00001034">
              <w:rPr>
                <w:rFonts w:asciiTheme="majorHAnsi" w:hAnsiTheme="majorHAnsi" w:cstheme="majorHAnsi"/>
                <w:iCs/>
                <w:sz w:val="20"/>
                <w:szCs w:val="20"/>
              </w:rPr>
              <w:t>ERDF</w:t>
            </w:r>
          </w:p>
        </w:tc>
        <w:tc>
          <w:tcPr>
            <w:tcW w:w="1843" w:type="dxa"/>
          </w:tcPr>
          <w:p w14:paraId="13F38403" w14:textId="5A57CA0C" w:rsidR="00C57698" w:rsidRPr="00001034" w:rsidRDefault="00C57698" w:rsidP="00C57698">
            <w:pPr>
              <w:jc w:val="both"/>
              <w:rPr>
                <w:rFonts w:asciiTheme="majorHAnsi" w:hAnsiTheme="majorHAnsi" w:cstheme="majorHAnsi"/>
                <w:iCs/>
                <w:sz w:val="20"/>
                <w:szCs w:val="20"/>
              </w:rPr>
            </w:pPr>
            <w:r>
              <w:rPr>
                <w:rFonts w:asciiTheme="majorHAnsi" w:hAnsiTheme="majorHAnsi" w:cstheme="majorHAnsi"/>
                <w:iCs/>
                <w:sz w:val="20"/>
                <w:szCs w:val="20"/>
              </w:rPr>
              <w:t>ISO6.3</w:t>
            </w:r>
          </w:p>
        </w:tc>
        <w:tc>
          <w:tcPr>
            <w:tcW w:w="3969" w:type="dxa"/>
          </w:tcPr>
          <w:p w14:paraId="001C2FD9" w14:textId="24C7A3E2" w:rsidR="00C57698" w:rsidRPr="00001034" w:rsidRDefault="007F4187" w:rsidP="00C57698">
            <w:pPr>
              <w:jc w:val="both"/>
              <w:rPr>
                <w:rFonts w:asciiTheme="majorHAnsi" w:hAnsiTheme="majorHAnsi" w:cstheme="majorHAnsi"/>
                <w:iCs/>
                <w:sz w:val="20"/>
                <w:szCs w:val="20"/>
              </w:rPr>
            </w:pPr>
            <w:r w:rsidRPr="007F4187">
              <w:rPr>
                <w:rFonts w:asciiTheme="majorHAnsi" w:hAnsiTheme="majorHAnsi" w:cstheme="majorHAnsi"/>
                <w:iCs/>
                <w:sz w:val="20"/>
                <w:szCs w:val="20"/>
              </w:rPr>
              <w:t>171 Enhancing cooperation with partners both within and outside the Member State</w:t>
            </w:r>
          </w:p>
        </w:tc>
        <w:tc>
          <w:tcPr>
            <w:tcW w:w="1412" w:type="dxa"/>
          </w:tcPr>
          <w:p w14:paraId="5464599E" w14:textId="141AFE35" w:rsidR="00C57698" w:rsidRPr="00001034" w:rsidRDefault="007F4187" w:rsidP="00C57698">
            <w:pPr>
              <w:jc w:val="both"/>
              <w:rPr>
                <w:rFonts w:asciiTheme="majorHAnsi" w:hAnsiTheme="majorHAnsi" w:cstheme="majorHAnsi"/>
                <w:iCs/>
                <w:sz w:val="20"/>
                <w:szCs w:val="20"/>
              </w:rPr>
            </w:pPr>
            <w:r>
              <w:rPr>
                <w:rFonts w:asciiTheme="majorHAnsi" w:hAnsiTheme="majorHAnsi" w:cstheme="majorHAnsi"/>
                <w:iCs/>
                <w:sz w:val="20"/>
                <w:szCs w:val="20"/>
              </w:rPr>
              <w:t>352.725,43</w:t>
            </w:r>
          </w:p>
        </w:tc>
      </w:tr>
    </w:tbl>
    <w:p w14:paraId="25A71068" w14:textId="77777777" w:rsidR="00C57698" w:rsidRPr="007466F3" w:rsidRDefault="00C57698" w:rsidP="00C57698">
      <w:pPr>
        <w:spacing w:after="200" w:line="276" w:lineRule="auto"/>
        <w:rPr>
          <w:rFonts w:asciiTheme="majorHAnsi" w:hAnsiTheme="majorHAnsi" w:cstheme="majorHAnsi"/>
          <w:iCs/>
          <w:sz w:val="22"/>
          <w:szCs w:val="22"/>
        </w:rPr>
      </w:pPr>
    </w:p>
    <w:p w14:paraId="152D2A0B" w14:textId="5BE2A636" w:rsidR="00C57698" w:rsidRPr="007466F3" w:rsidRDefault="00C57698" w:rsidP="00C57698">
      <w:pPr>
        <w:pStyle w:val="Napis"/>
        <w:rPr>
          <w:rFonts w:asciiTheme="majorHAnsi" w:hAnsiTheme="majorHAnsi" w:cstheme="majorHAnsi"/>
          <w:color w:val="000000"/>
          <w:sz w:val="22"/>
          <w:szCs w:val="22"/>
        </w:rPr>
      </w:pPr>
      <w:bookmarkStart w:id="94" w:name="_Toc88655189"/>
      <w:r w:rsidRPr="007466F3">
        <w:t xml:space="preserve">Table </w:t>
      </w:r>
      <w:r w:rsidRPr="007466F3">
        <w:fldChar w:fldCharType="begin"/>
      </w:r>
      <w:r w:rsidRPr="007466F3">
        <w:instrText xml:space="preserve"> SEQ Table \* ARABIC </w:instrText>
      </w:r>
      <w:r w:rsidRPr="007466F3">
        <w:fldChar w:fldCharType="separate"/>
      </w:r>
      <w:r>
        <w:rPr>
          <w:noProof/>
        </w:rPr>
        <w:t>20</w:t>
      </w:r>
      <w:r w:rsidRPr="007466F3">
        <w:fldChar w:fldCharType="end"/>
      </w:r>
      <w:r w:rsidRPr="007466F3">
        <w:t>;: Dimension 2 – form of financing for Priority 3</w:t>
      </w:r>
      <w:bookmarkEnd w:id="94"/>
    </w:p>
    <w:tbl>
      <w:tblPr>
        <w:tblStyle w:val="TableGrid1"/>
        <w:tblW w:w="0" w:type="auto"/>
        <w:tblLook w:val="04A0" w:firstRow="1" w:lastRow="0" w:firstColumn="1" w:lastColumn="0" w:noHBand="0" w:noVBand="1"/>
      </w:tblPr>
      <w:tblGrid>
        <w:gridCol w:w="988"/>
        <w:gridCol w:w="850"/>
        <w:gridCol w:w="1843"/>
        <w:gridCol w:w="3969"/>
        <w:gridCol w:w="1412"/>
      </w:tblGrid>
      <w:tr w:rsidR="00C57698" w:rsidRPr="007466F3" w14:paraId="33478B90" w14:textId="77777777" w:rsidTr="00835403">
        <w:tc>
          <w:tcPr>
            <w:tcW w:w="988" w:type="dxa"/>
            <w:shd w:val="clear" w:color="auto" w:fill="D5DCE4" w:themeFill="text2" w:themeFillTint="33"/>
          </w:tcPr>
          <w:p w14:paraId="00B2ADAF" w14:textId="77777777" w:rsidR="00C57698" w:rsidRPr="007466F3" w:rsidRDefault="00C57698" w:rsidP="00C57698">
            <w:pPr>
              <w:jc w:val="both"/>
              <w:rPr>
                <w:rFonts w:asciiTheme="majorHAnsi" w:hAnsiTheme="majorHAnsi" w:cstheme="majorHAnsi"/>
                <w:b/>
                <w:iCs/>
                <w:sz w:val="20"/>
                <w:szCs w:val="20"/>
              </w:rPr>
            </w:pPr>
            <w:r w:rsidRPr="007466F3">
              <w:rPr>
                <w:rFonts w:asciiTheme="majorHAnsi" w:hAnsiTheme="majorHAnsi" w:cstheme="majorHAnsi"/>
                <w:b/>
                <w:iCs/>
                <w:sz w:val="20"/>
                <w:szCs w:val="20"/>
              </w:rPr>
              <w:t>Priority no</w:t>
            </w:r>
          </w:p>
        </w:tc>
        <w:tc>
          <w:tcPr>
            <w:tcW w:w="850" w:type="dxa"/>
            <w:shd w:val="clear" w:color="auto" w:fill="D5DCE4" w:themeFill="text2" w:themeFillTint="33"/>
          </w:tcPr>
          <w:p w14:paraId="61BDC333" w14:textId="77777777" w:rsidR="00C57698" w:rsidRPr="007466F3" w:rsidRDefault="00C57698" w:rsidP="00C57698">
            <w:pPr>
              <w:jc w:val="both"/>
              <w:rPr>
                <w:rFonts w:asciiTheme="majorHAnsi" w:hAnsiTheme="majorHAnsi" w:cstheme="majorHAnsi"/>
                <w:b/>
                <w:iCs/>
                <w:sz w:val="20"/>
                <w:szCs w:val="20"/>
              </w:rPr>
            </w:pPr>
            <w:r w:rsidRPr="007466F3">
              <w:rPr>
                <w:rFonts w:asciiTheme="majorHAnsi" w:hAnsiTheme="majorHAnsi" w:cstheme="majorHAnsi"/>
                <w:b/>
                <w:iCs/>
                <w:sz w:val="20"/>
                <w:szCs w:val="20"/>
              </w:rPr>
              <w:t>Fund</w:t>
            </w:r>
          </w:p>
        </w:tc>
        <w:tc>
          <w:tcPr>
            <w:tcW w:w="1843" w:type="dxa"/>
            <w:shd w:val="clear" w:color="auto" w:fill="D5DCE4" w:themeFill="text2" w:themeFillTint="33"/>
          </w:tcPr>
          <w:p w14:paraId="47F6774F" w14:textId="77777777" w:rsidR="00C57698" w:rsidRPr="007466F3" w:rsidRDefault="00C57698" w:rsidP="00C57698">
            <w:pPr>
              <w:jc w:val="both"/>
              <w:rPr>
                <w:rFonts w:asciiTheme="majorHAnsi" w:hAnsiTheme="majorHAnsi" w:cstheme="majorHAnsi"/>
                <w:b/>
                <w:iCs/>
                <w:sz w:val="20"/>
                <w:szCs w:val="20"/>
              </w:rPr>
            </w:pPr>
            <w:r w:rsidRPr="007466F3">
              <w:rPr>
                <w:rFonts w:asciiTheme="majorHAnsi" w:hAnsiTheme="majorHAnsi" w:cstheme="majorHAnsi"/>
                <w:b/>
                <w:iCs/>
                <w:sz w:val="20"/>
                <w:szCs w:val="20"/>
              </w:rPr>
              <w:t>Specific objective</w:t>
            </w:r>
          </w:p>
        </w:tc>
        <w:tc>
          <w:tcPr>
            <w:tcW w:w="3969" w:type="dxa"/>
            <w:shd w:val="clear" w:color="auto" w:fill="D5DCE4" w:themeFill="text2" w:themeFillTint="33"/>
          </w:tcPr>
          <w:p w14:paraId="554BF9B3" w14:textId="77777777" w:rsidR="00C57698" w:rsidRPr="007466F3" w:rsidRDefault="00C57698" w:rsidP="00C57698">
            <w:pPr>
              <w:jc w:val="both"/>
              <w:rPr>
                <w:rFonts w:asciiTheme="majorHAnsi" w:hAnsiTheme="majorHAnsi" w:cstheme="majorHAnsi"/>
                <w:b/>
                <w:iCs/>
                <w:sz w:val="20"/>
                <w:szCs w:val="20"/>
              </w:rPr>
            </w:pPr>
            <w:r w:rsidRPr="007466F3">
              <w:rPr>
                <w:rFonts w:asciiTheme="majorHAnsi" w:hAnsiTheme="majorHAnsi" w:cstheme="majorHAnsi"/>
                <w:b/>
                <w:iCs/>
                <w:sz w:val="20"/>
                <w:szCs w:val="20"/>
              </w:rPr>
              <w:t xml:space="preserve">Code </w:t>
            </w:r>
          </w:p>
        </w:tc>
        <w:tc>
          <w:tcPr>
            <w:tcW w:w="1412" w:type="dxa"/>
            <w:shd w:val="clear" w:color="auto" w:fill="D5DCE4" w:themeFill="text2" w:themeFillTint="33"/>
          </w:tcPr>
          <w:p w14:paraId="5EB7265C" w14:textId="77777777" w:rsidR="00C57698" w:rsidRPr="007466F3" w:rsidRDefault="00C57698" w:rsidP="00C57698">
            <w:pPr>
              <w:jc w:val="both"/>
              <w:rPr>
                <w:rFonts w:asciiTheme="majorHAnsi" w:hAnsiTheme="majorHAnsi" w:cstheme="majorHAnsi"/>
                <w:b/>
                <w:iCs/>
                <w:sz w:val="20"/>
                <w:szCs w:val="20"/>
              </w:rPr>
            </w:pPr>
            <w:r w:rsidRPr="007466F3">
              <w:rPr>
                <w:rFonts w:asciiTheme="majorHAnsi" w:hAnsiTheme="majorHAnsi" w:cstheme="majorHAnsi"/>
                <w:b/>
                <w:iCs/>
                <w:sz w:val="20"/>
                <w:szCs w:val="20"/>
              </w:rPr>
              <w:t>Amount (EUR)</w:t>
            </w:r>
          </w:p>
        </w:tc>
      </w:tr>
      <w:tr w:rsidR="00C57698" w:rsidRPr="00001034" w14:paraId="3715FE01" w14:textId="77777777" w:rsidTr="00835403">
        <w:tc>
          <w:tcPr>
            <w:tcW w:w="988" w:type="dxa"/>
          </w:tcPr>
          <w:p w14:paraId="5AC1DB9E" w14:textId="77777777" w:rsidR="00C57698" w:rsidRPr="00001034" w:rsidRDefault="00C57698" w:rsidP="00C57698">
            <w:pPr>
              <w:jc w:val="both"/>
              <w:rPr>
                <w:rFonts w:asciiTheme="majorHAnsi" w:hAnsiTheme="majorHAnsi" w:cstheme="majorHAnsi"/>
                <w:bCs/>
                <w:iCs/>
                <w:sz w:val="20"/>
                <w:szCs w:val="20"/>
              </w:rPr>
            </w:pPr>
            <w:r w:rsidRPr="00001034">
              <w:rPr>
                <w:rFonts w:asciiTheme="majorHAnsi" w:hAnsiTheme="majorHAnsi" w:cstheme="majorHAnsi"/>
                <w:bCs/>
                <w:iCs/>
                <w:sz w:val="20"/>
                <w:szCs w:val="20"/>
              </w:rPr>
              <w:t>3</w:t>
            </w:r>
          </w:p>
        </w:tc>
        <w:tc>
          <w:tcPr>
            <w:tcW w:w="850" w:type="dxa"/>
          </w:tcPr>
          <w:p w14:paraId="5A13211A" w14:textId="77777777" w:rsidR="00C57698" w:rsidRPr="00001034" w:rsidRDefault="00C57698" w:rsidP="00C57698">
            <w:pPr>
              <w:jc w:val="both"/>
              <w:rPr>
                <w:rFonts w:asciiTheme="majorHAnsi" w:hAnsiTheme="majorHAnsi" w:cstheme="majorHAnsi"/>
                <w:bCs/>
                <w:iCs/>
                <w:sz w:val="20"/>
                <w:szCs w:val="20"/>
              </w:rPr>
            </w:pPr>
            <w:r w:rsidRPr="00001034">
              <w:rPr>
                <w:rFonts w:asciiTheme="majorHAnsi" w:hAnsiTheme="majorHAnsi" w:cstheme="majorHAnsi"/>
                <w:bCs/>
                <w:iCs/>
                <w:sz w:val="20"/>
                <w:szCs w:val="20"/>
              </w:rPr>
              <w:t>ERDF</w:t>
            </w:r>
          </w:p>
        </w:tc>
        <w:tc>
          <w:tcPr>
            <w:tcW w:w="1843" w:type="dxa"/>
          </w:tcPr>
          <w:p w14:paraId="2AE9C115" w14:textId="28ADDE77" w:rsidR="00C57698" w:rsidRPr="00001034" w:rsidRDefault="00C57698" w:rsidP="00C57698">
            <w:pPr>
              <w:jc w:val="both"/>
              <w:rPr>
                <w:rFonts w:asciiTheme="majorHAnsi" w:hAnsiTheme="majorHAnsi" w:cstheme="majorHAnsi"/>
                <w:bCs/>
                <w:iCs/>
                <w:sz w:val="20"/>
                <w:szCs w:val="20"/>
              </w:rPr>
            </w:pPr>
            <w:r>
              <w:rPr>
                <w:rFonts w:asciiTheme="majorHAnsi" w:hAnsiTheme="majorHAnsi" w:cstheme="majorHAnsi"/>
                <w:bCs/>
                <w:iCs/>
                <w:sz w:val="20"/>
                <w:szCs w:val="20"/>
              </w:rPr>
              <w:t>ISO6.3</w:t>
            </w:r>
          </w:p>
        </w:tc>
        <w:tc>
          <w:tcPr>
            <w:tcW w:w="3969" w:type="dxa"/>
          </w:tcPr>
          <w:p w14:paraId="64A105EA" w14:textId="60E6F6C0" w:rsidR="00C57698" w:rsidRPr="00001034" w:rsidRDefault="000554A1" w:rsidP="00C57698">
            <w:pPr>
              <w:jc w:val="both"/>
              <w:rPr>
                <w:rFonts w:asciiTheme="majorHAnsi" w:hAnsiTheme="majorHAnsi" w:cstheme="majorHAnsi"/>
                <w:bCs/>
                <w:iCs/>
                <w:sz w:val="20"/>
                <w:szCs w:val="20"/>
              </w:rPr>
            </w:pPr>
            <w:r>
              <w:rPr>
                <w:rFonts w:asciiTheme="majorHAnsi" w:hAnsiTheme="majorHAnsi" w:cstheme="majorHAnsi"/>
                <w:bCs/>
                <w:iCs/>
                <w:sz w:val="20"/>
                <w:szCs w:val="20"/>
              </w:rPr>
              <w:t>01. Grant</w:t>
            </w:r>
          </w:p>
        </w:tc>
        <w:tc>
          <w:tcPr>
            <w:tcW w:w="1412" w:type="dxa"/>
          </w:tcPr>
          <w:p w14:paraId="106CC032" w14:textId="0D6475C9" w:rsidR="00C57698" w:rsidRPr="00001034" w:rsidRDefault="000554A1">
            <w:pPr>
              <w:jc w:val="both"/>
              <w:rPr>
                <w:rFonts w:asciiTheme="majorHAnsi" w:hAnsiTheme="majorHAnsi" w:cstheme="majorHAnsi"/>
                <w:bCs/>
                <w:iCs/>
                <w:sz w:val="20"/>
                <w:szCs w:val="20"/>
              </w:rPr>
            </w:pPr>
            <w:r>
              <w:rPr>
                <w:rFonts w:asciiTheme="majorHAnsi" w:hAnsiTheme="majorHAnsi" w:cstheme="majorHAnsi"/>
                <w:bCs/>
                <w:iCs/>
                <w:sz w:val="20"/>
                <w:szCs w:val="20"/>
              </w:rPr>
              <w:t>352.</w:t>
            </w:r>
            <w:r w:rsidRPr="000554A1">
              <w:rPr>
                <w:rFonts w:asciiTheme="majorHAnsi" w:hAnsiTheme="majorHAnsi" w:cstheme="majorHAnsi"/>
                <w:bCs/>
                <w:iCs/>
                <w:sz w:val="20"/>
                <w:szCs w:val="20"/>
              </w:rPr>
              <w:t>725</w:t>
            </w:r>
            <w:r>
              <w:rPr>
                <w:rFonts w:asciiTheme="majorHAnsi" w:hAnsiTheme="majorHAnsi" w:cstheme="majorHAnsi"/>
                <w:bCs/>
                <w:iCs/>
                <w:sz w:val="20"/>
                <w:szCs w:val="20"/>
              </w:rPr>
              <w:t>,</w:t>
            </w:r>
            <w:r w:rsidRPr="000554A1">
              <w:rPr>
                <w:rFonts w:asciiTheme="majorHAnsi" w:hAnsiTheme="majorHAnsi" w:cstheme="majorHAnsi"/>
                <w:bCs/>
                <w:iCs/>
                <w:sz w:val="20"/>
                <w:szCs w:val="20"/>
              </w:rPr>
              <w:t>43</w:t>
            </w:r>
          </w:p>
        </w:tc>
      </w:tr>
    </w:tbl>
    <w:p w14:paraId="61BE3CE9" w14:textId="77777777" w:rsidR="00C57698" w:rsidRPr="007466F3" w:rsidRDefault="00C57698" w:rsidP="00C57698">
      <w:pPr>
        <w:spacing w:after="200" w:line="276" w:lineRule="auto"/>
        <w:jc w:val="center"/>
        <w:rPr>
          <w:rFonts w:asciiTheme="majorHAnsi" w:hAnsiTheme="majorHAnsi" w:cstheme="majorHAnsi"/>
          <w:iCs/>
          <w:sz w:val="22"/>
          <w:szCs w:val="22"/>
        </w:rPr>
      </w:pPr>
    </w:p>
    <w:p w14:paraId="5A339A99" w14:textId="294C645A" w:rsidR="00C57698" w:rsidRPr="007466F3" w:rsidRDefault="00C57698" w:rsidP="00C57698">
      <w:pPr>
        <w:pStyle w:val="Napis"/>
      </w:pPr>
      <w:bookmarkStart w:id="95" w:name="_Toc88655190"/>
      <w:r w:rsidRPr="007466F3">
        <w:t xml:space="preserve">Table </w:t>
      </w:r>
      <w:r w:rsidRPr="007466F3">
        <w:fldChar w:fldCharType="begin"/>
      </w:r>
      <w:r w:rsidRPr="007466F3">
        <w:instrText xml:space="preserve"> SEQ Table \* ARABIC </w:instrText>
      </w:r>
      <w:r w:rsidRPr="007466F3">
        <w:fldChar w:fldCharType="separate"/>
      </w:r>
      <w:r>
        <w:rPr>
          <w:noProof/>
        </w:rPr>
        <w:t>21</w:t>
      </w:r>
      <w:r w:rsidRPr="007466F3">
        <w:fldChar w:fldCharType="end"/>
      </w:r>
      <w:r w:rsidRPr="007466F3">
        <w:t>: Dimension 3 – territorial delivery mechanism and territorial focus for Priority 3</w:t>
      </w:r>
      <w:bookmarkEnd w:id="95"/>
    </w:p>
    <w:tbl>
      <w:tblPr>
        <w:tblStyle w:val="TableGrid1"/>
        <w:tblW w:w="0" w:type="auto"/>
        <w:tblLook w:val="04A0" w:firstRow="1" w:lastRow="0" w:firstColumn="1" w:lastColumn="0" w:noHBand="0" w:noVBand="1"/>
      </w:tblPr>
      <w:tblGrid>
        <w:gridCol w:w="988"/>
        <w:gridCol w:w="850"/>
        <w:gridCol w:w="1843"/>
        <w:gridCol w:w="3969"/>
        <w:gridCol w:w="1412"/>
      </w:tblGrid>
      <w:tr w:rsidR="00C57698" w:rsidRPr="007466F3" w14:paraId="289E3949" w14:textId="77777777" w:rsidTr="00835403">
        <w:tc>
          <w:tcPr>
            <w:tcW w:w="988" w:type="dxa"/>
            <w:shd w:val="clear" w:color="auto" w:fill="D5DCE4" w:themeFill="text2" w:themeFillTint="33"/>
          </w:tcPr>
          <w:p w14:paraId="08BEC543" w14:textId="77777777" w:rsidR="00C57698" w:rsidRPr="007466F3" w:rsidRDefault="00C57698" w:rsidP="00C57698">
            <w:pPr>
              <w:jc w:val="both"/>
              <w:rPr>
                <w:rFonts w:asciiTheme="majorHAnsi" w:hAnsiTheme="majorHAnsi" w:cstheme="majorHAnsi"/>
                <w:b/>
                <w:iCs/>
                <w:sz w:val="20"/>
                <w:szCs w:val="20"/>
              </w:rPr>
            </w:pPr>
            <w:r w:rsidRPr="007466F3">
              <w:rPr>
                <w:rFonts w:asciiTheme="majorHAnsi" w:hAnsiTheme="majorHAnsi" w:cstheme="majorHAnsi"/>
                <w:b/>
                <w:iCs/>
                <w:sz w:val="20"/>
                <w:szCs w:val="20"/>
              </w:rPr>
              <w:t>Priority No</w:t>
            </w:r>
          </w:p>
        </w:tc>
        <w:tc>
          <w:tcPr>
            <w:tcW w:w="850" w:type="dxa"/>
            <w:shd w:val="clear" w:color="auto" w:fill="D5DCE4" w:themeFill="text2" w:themeFillTint="33"/>
          </w:tcPr>
          <w:p w14:paraId="19A2617A" w14:textId="77777777" w:rsidR="00C57698" w:rsidRPr="007466F3" w:rsidRDefault="00C57698" w:rsidP="00C57698">
            <w:pPr>
              <w:jc w:val="both"/>
              <w:rPr>
                <w:rFonts w:asciiTheme="majorHAnsi" w:hAnsiTheme="majorHAnsi" w:cstheme="majorHAnsi"/>
                <w:b/>
                <w:iCs/>
                <w:sz w:val="20"/>
                <w:szCs w:val="20"/>
              </w:rPr>
            </w:pPr>
            <w:r w:rsidRPr="007466F3">
              <w:rPr>
                <w:rFonts w:asciiTheme="majorHAnsi" w:hAnsiTheme="majorHAnsi" w:cstheme="majorHAnsi"/>
                <w:b/>
                <w:iCs/>
                <w:sz w:val="20"/>
                <w:szCs w:val="20"/>
              </w:rPr>
              <w:t>Fund</w:t>
            </w:r>
          </w:p>
        </w:tc>
        <w:tc>
          <w:tcPr>
            <w:tcW w:w="1843" w:type="dxa"/>
            <w:shd w:val="clear" w:color="auto" w:fill="D5DCE4" w:themeFill="text2" w:themeFillTint="33"/>
          </w:tcPr>
          <w:p w14:paraId="05823966" w14:textId="77777777" w:rsidR="00C57698" w:rsidRPr="007466F3" w:rsidRDefault="00C57698" w:rsidP="00C57698">
            <w:pPr>
              <w:jc w:val="both"/>
              <w:rPr>
                <w:rFonts w:asciiTheme="majorHAnsi" w:hAnsiTheme="majorHAnsi" w:cstheme="majorHAnsi"/>
                <w:b/>
                <w:iCs/>
                <w:sz w:val="20"/>
                <w:szCs w:val="20"/>
              </w:rPr>
            </w:pPr>
            <w:r w:rsidRPr="007466F3">
              <w:rPr>
                <w:rFonts w:asciiTheme="majorHAnsi" w:hAnsiTheme="majorHAnsi" w:cstheme="majorHAnsi"/>
                <w:b/>
                <w:iCs/>
                <w:sz w:val="20"/>
                <w:szCs w:val="20"/>
              </w:rPr>
              <w:t>Specific objective</w:t>
            </w:r>
          </w:p>
        </w:tc>
        <w:tc>
          <w:tcPr>
            <w:tcW w:w="3969" w:type="dxa"/>
            <w:shd w:val="clear" w:color="auto" w:fill="D5DCE4" w:themeFill="text2" w:themeFillTint="33"/>
          </w:tcPr>
          <w:p w14:paraId="6FE0BABE" w14:textId="77777777" w:rsidR="00C57698" w:rsidRPr="007466F3" w:rsidRDefault="00C57698" w:rsidP="00C57698">
            <w:pPr>
              <w:jc w:val="both"/>
              <w:rPr>
                <w:rFonts w:asciiTheme="majorHAnsi" w:hAnsiTheme="majorHAnsi" w:cstheme="majorHAnsi"/>
                <w:b/>
                <w:iCs/>
                <w:sz w:val="20"/>
                <w:szCs w:val="20"/>
              </w:rPr>
            </w:pPr>
            <w:r w:rsidRPr="007466F3">
              <w:rPr>
                <w:rFonts w:asciiTheme="majorHAnsi" w:hAnsiTheme="majorHAnsi" w:cstheme="majorHAnsi"/>
                <w:b/>
                <w:iCs/>
                <w:sz w:val="20"/>
                <w:szCs w:val="20"/>
              </w:rPr>
              <w:t xml:space="preserve">Code </w:t>
            </w:r>
          </w:p>
        </w:tc>
        <w:tc>
          <w:tcPr>
            <w:tcW w:w="1412" w:type="dxa"/>
            <w:shd w:val="clear" w:color="auto" w:fill="D5DCE4" w:themeFill="text2" w:themeFillTint="33"/>
          </w:tcPr>
          <w:p w14:paraId="1B69102C" w14:textId="77777777" w:rsidR="00C57698" w:rsidRPr="007466F3" w:rsidRDefault="00C57698" w:rsidP="00C57698">
            <w:pPr>
              <w:jc w:val="both"/>
              <w:rPr>
                <w:rFonts w:asciiTheme="majorHAnsi" w:hAnsiTheme="majorHAnsi" w:cstheme="majorHAnsi"/>
                <w:b/>
                <w:iCs/>
                <w:sz w:val="20"/>
                <w:szCs w:val="20"/>
              </w:rPr>
            </w:pPr>
            <w:r w:rsidRPr="007466F3">
              <w:rPr>
                <w:rFonts w:asciiTheme="majorHAnsi" w:hAnsiTheme="majorHAnsi" w:cstheme="majorHAnsi"/>
                <w:b/>
                <w:iCs/>
                <w:sz w:val="20"/>
                <w:szCs w:val="20"/>
              </w:rPr>
              <w:t>Amount (EUR)</w:t>
            </w:r>
          </w:p>
        </w:tc>
      </w:tr>
      <w:tr w:rsidR="00C57698" w:rsidRPr="00001034" w14:paraId="40273430" w14:textId="77777777" w:rsidTr="00835403">
        <w:tc>
          <w:tcPr>
            <w:tcW w:w="988" w:type="dxa"/>
          </w:tcPr>
          <w:p w14:paraId="59085C11" w14:textId="77777777" w:rsidR="00C57698" w:rsidRPr="00001034" w:rsidRDefault="00C57698" w:rsidP="00C57698">
            <w:pPr>
              <w:jc w:val="both"/>
              <w:rPr>
                <w:rFonts w:asciiTheme="majorHAnsi" w:hAnsiTheme="majorHAnsi" w:cstheme="majorHAnsi"/>
                <w:bCs/>
                <w:iCs/>
                <w:sz w:val="20"/>
                <w:szCs w:val="20"/>
              </w:rPr>
            </w:pPr>
            <w:r w:rsidRPr="00001034">
              <w:rPr>
                <w:rFonts w:asciiTheme="majorHAnsi" w:hAnsiTheme="majorHAnsi" w:cstheme="majorHAnsi"/>
                <w:bCs/>
                <w:iCs/>
                <w:sz w:val="20"/>
                <w:szCs w:val="20"/>
              </w:rPr>
              <w:t>3</w:t>
            </w:r>
          </w:p>
        </w:tc>
        <w:tc>
          <w:tcPr>
            <w:tcW w:w="850" w:type="dxa"/>
          </w:tcPr>
          <w:p w14:paraId="30C0DB02" w14:textId="77777777" w:rsidR="00C57698" w:rsidRPr="00001034" w:rsidRDefault="00C57698" w:rsidP="00C57698">
            <w:pPr>
              <w:jc w:val="both"/>
              <w:rPr>
                <w:rFonts w:asciiTheme="majorHAnsi" w:hAnsiTheme="majorHAnsi" w:cstheme="majorHAnsi"/>
                <w:bCs/>
                <w:iCs/>
                <w:sz w:val="20"/>
                <w:szCs w:val="20"/>
              </w:rPr>
            </w:pPr>
            <w:r w:rsidRPr="00001034">
              <w:rPr>
                <w:rFonts w:asciiTheme="majorHAnsi" w:hAnsiTheme="majorHAnsi" w:cstheme="majorHAnsi"/>
                <w:bCs/>
                <w:iCs/>
                <w:sz w:val="20"/>
                <w:szCs w:val="20"/>
              </w:rPr>
              <w:t>ERDF</w:t>
            </w:r>
          </w:p>
        </w:tc>
        <w:tc>
          <w:tcPr>
            <w:tcW w:w="1843" w:type="dxa"/>
          </w:tcPr>
          <w:p w14:paraId="719EA59A" w14:textId="577DD3BB" w:rsidR="00C57698" w:rsidRPr="00001034" w:rsidRDefault="00C57698" w:rsidP="00C57698">
            <w:pPr>
              <w:jc w:val="both"/>
              <w:rPr>
                <w:rFonts w:asciiTheme="majorHAnsi" w:hAnsiTheme="majorHAnsi" w:cstheme="majorHAnsi"/>
                <w:bCs/>
                <w:iCs/>
                <w:sz w:val="20"/>
                <w:szCs w:val="20"/>
              </w:rPr>
            </w:pPr>
            <w:r>
              <w:rPr>
                <w:rFonts w:asciiTheme="majorHAnsi" w:hAnsiTheme="majorHAnsi" w:cstheme="majorHAnsi"/>
                <w:bCs/>
                <w:iCs/>
                <w:sz w:val="20"/>
                <w:szCs w:val="20"/>
              </w:rPr>
              <w:t>ISO6.3</w:t>
            </w:r>
          </w:p>
        </w:tc>
        <w:tc>
          <w:tcPr>
            <w:tcW w:w="3969" w:type="dxa"/>
          </w:tcPr>
          <w:p w14:paraId="6E4408E4" w14:textId="64C342DC" w:rsidR="00C57698" w:rsidRPr="00001034" w:rsidRDefault="001B3DAE" w:rsidP="00C57698">
            <w:pPr>
              <w:jc w:val="both"/>
              <w:rPr>
                <w:rFonts w:asciiTheme="majorHAnsi" w:hAnsiTheme="majorHAnsi" w:cstheme="majorHAnsi"/>
                <w:bCs/>
                <w:iCs/>
                <w:sz w:val="20"/>
                <w:szCs w:val="20"/>
              </w:rPr>
            </w:pPr>
            <w:r>
              <w:rPr>
                <w:rFonts w:asciiTheme="majorHAnsi" w:hAnsiTheme="majorHAnsi" w:cstheme="majorHAnsi"/>
                <w:bCs/>
                <w:iCs/>
                <w:sz w:val="20"/>
                <w:szCs w:val="20"/>
              </w:rPr>
              <w:t>33. Other approaches – No territorial targeting</w:t>
            </w:r>
          </w:p>
        </w:tc>
        <w:tc>
          <w:tcPr>
            <w:tcW w:w="1412" w:type="dxa"/>
          </w:tcPr>
          <w:p w14:paraId="43160E16" w14:textId="3CAC9566" w:rsidR="00C57698" w:rsidRPr="00001034" w:rsidRDefault="000554A1" w:rsidP="00C57698">
            <w:pPr>
              <w:jc w:val="both"/>
              <w:rPr>
                <w:rFonts w:asciiTheme="majorHAnsi" w:hAnsiTheme="majorHAnsi" w:cstheme="majorHAnsi"/>
                <w:bCs/>
                <w:iCs/>
                <w:sz w:val="20"/>
                <w:szCs w:val="20"/>
              </w:rPr>
            </w:pPr>
            <w:r>
              <w:rPr>
                <w:rFonts w:asciiTheme="majorHAnsi" w:hAnsiTheme="majorHAnsi" w:cstheme="majorHAnsi"/>
                <w:bCs/>
                <w:iCs/>
                <w:sz w:val="20"/>
                <w:szCs w:val="20"/>
              </w:rPr>
              <w:t>352.725,</w:t>
            </w:r>
            <w:r w:rsidRPr="000554A1">
              <w:rPr>
                <w:rFonts w:asciiTheme="majorHAnsi" w:hAnsiTheme="majorHAnsi" w:cstheme="majorHAnsi"/>
                <w:bCs/>
                <w:iCs/>
                <w:sz w:val="20"/>
                <w:szCs w:val="20"/>
              </w:rPr>
              <w:t>43</w:t>
            </w:r>
          </w:p>
        </w:tc>
      </w:tr>
    </w:tbl>
    <w:p w14:paraId="3B09F93E" w14:textId="77777777" w:rsidR="00C57698" w:rsidRPr="007466F3" w:rsidRDefault="00C57698" w:rsidP="00C57698">
      <w:pPr>
        <w:tabs>
          <w:tab w:val="left" w:pos="1938"/>
          <w:tab w:val="left" w:pos="3551"/>
          <w:tab w:val="left" w:pos="5411"/>
          <w:tab w:val="left" w:pos="6592"/>
        </w:tabs>
        <w:ind w:left="113"/>
        <w:rPr>
          <w:rFonts w:asciiTheme="majorHAnsi" w:hAnsiTheme="majorHAnsi" w:cstheme="majorHAnsi"/>
          <w:b/>
          <w:iCs/>
          <w:sz w:val="22"/>
          <w:szCs w:val="22"/>
        </w:rPr>
      </w:pPr>
      <w:r w:rsidRPr="007466F3">
        <w:rPr>
          <w:rFonts w:asciiTheme="majorHAnsi" w:hAnsiTheme="majorHAnsi" w:cstheme="majorHAnsi"/>
          <w:b/>
          <w:iCs/>
          <w:sz w:val="22"/>
          <w:szCs w:val="22"/>
        </w:rPr>
        <w:tab/>
      </w:r>
    </w:p>
    <w:p w14:paraId="08AB9745" w14:textId="77777777" w:rsidR="00C57698" w:rsidRPr="007466F3" w:rsidRDefault="00C57698" w:rsidP="00C57698">
      <w:pPr>
        <w:tabs>
          <w:tab w:val="left" w:pos="1938"/>
          <w:tab w:val="left" w:pos="3551"/>
          <w:tab w:val="left" w:pos="5411"/>
          <w:tab w:val="left" w:pos="6592"/>
        </w:tabs>
        <w:ind w:left="113"/>
        <w:rPr>
          <w:rFonts w:asciiTheme="majorHAnsi" w:hAnsiTheme="majorHAnsi" w:cstheme="majorHAnsi"/>
          <w:b/>
          <w:iCs/>
          <w:sz w:val="22"/>
          <w:szCs w:val="22"/>
        </w:rPr>
      </w:pPr>
    </w:p>
    <w:p w14:paraId="2094EF1C" w14:textId="77777777" w:rsidR="00A3512A" w:rsidRPr="007466F3" w:rsidRDefault="00A3512A" w:rsidP="00A3512A">
      <w:pPr>
        <w:tabs>
          <w:tab w:val="left" w:pos="1938"/>
          <w:tab w:val="left" w:pos="3551"/>
          <w:tab w:val="left" w:pos="5411"/>
          <w:tab w:val="left" w:pos="6592"/>
        </w:tabs>
        <w:ind w:left="113"/>
        <w:rPr>
          <w:rFonts w:asciiTheme="majorHAnsi" w:hAnsiTheme="majorHAnsi" w:cstheme="majorHAnsi"/>
          <w:b/>
          <w:iCs/>
          <w:sz w:val="22"/>
          <w:szCs w:val="22"/>
        </w:rPr>
      </w:pPr>
    </w:p>
    <w:p w14:paraId="0CA5DB7E" w14:textId="77777777" w:rsidR="00A3512A" w:rsidRPr="007466F3" w:rsidRDefault="00A3512A" w:rsidP="00A3512A">
      <w:pPr>
        <w:tabs>
          <w:tab w:val="left" w:pos="1938"/>
          <w:tab w:val="left" w:pos="3551"/>
          <w:tab w:val="left" w:pos="5411"/>
          <w:tab w:val="left" w:pos="6592"/>
        </w:tabs>
        <w:ind w:left="113"/>
        <w:rPr>
          <w:rFonts w:asciiTheme="majorHAnsi" w:hAnsiTheme="majorHAnsi" w:cstheme="majorHAnsi"/>
          <w:b/>
          <w:iCs/>
          <w:sz w:val="22"/>
          <w:szCs w:val="22"/>
        </w:rPr>
      </w:pPr>
    </w:p>
    <w:p w14:paraId="51E22DD7" w14:textId="77777777" w:rsidR="00A3512A" w:rsidRPr="007466F3" w:rsidRDefault="00A3512A" w:rsidP="00A3512A">
      <w:pPr>
        <w:tabs>
          <w:tab w:val="left" w:pos="1938"/>
          <w:tab w:val="left" w:pos="3551"/>
          <w:tab w:val="left" w:pos="5411"/>
          <w:tab w:val="left" w:pos="6592"/>
        </w:tabs>
        <w:rPr>
          <w:rFonts w:asciiTheme="majorHAnsi" w:hAnsiTheme="majorHAnsi" w:cstheme="majorHAnsi"/>
          <w:b/>
          <w:iCs/>
          <w:sz w:val="22"/>
          <w:szCs w:val="22"/>
        </w:rPr>
        <w:sectPr w:rsidR="00A3512A" w:rsidRPr="007466F3" w:rsidSect="003E16E7">
          <w:headerReference w:type="even" r:id="rId19"/>
          <w:headerReference w:type="default" r:id="rId20"/>
          <w:footerReference w:type="default" r:id="rId21"/>
          <w:headerReference w:type="first" r:id="rId22"/>
          <w:pgSz w:w="11906" w:h="16838"/>
          <w:pgMar w:top="1417" w:right="1417" w:bottom="1417" w:left="1417" w:header="709" w:footer="709" w:gutter="0"/>
          <w:cols w:space="720"/>
          <w:titlePg/>
          <w:docGrid w:linePitch="360"/>
        </w:sectPr>
      </w:pPr>
    </w:p>
    <w:p w14:paraId="6D056C5E" w14:textId="3609AF94" w:rsidR="00A3512A" w:rsidRPr="007466F3" w:rsidRDefault="00C84ECA" w:rsidP="00A95D43">
      <w:pPr>
        <w:pStyle w:val="Naslov1"/>
      </w:pPr>
      <w:bookmarkStart w:id="96" w:name="_Toc80959999"/>
      <w:bookmarkStart w:id="97" w:name="_Toc88655119"/>
      <w:r>
        <w:t xml:space="preserve">3. </w:t>
      </w:r>
      <w:r w:rsidR="00A3512A" w:rsidRPr="007466F3">
        <w:t>Financing plan</w:t>
      </w:r>
      <w:bookmarkEnd w:id="96"/>
      <w:bookmarkEnd w:id="97"/>
    </w:p>
    <w:p w14:paraId="041B3522" w14:textId="77777777" w:rsidR="00A3512A" w:rsidRPr="007466F3" w:rsidRDefault="00A3512A" w:rsidP="00A3512A">
      <w:pPr>
        <w:spacing w:after="200" w:line="276" w:lineRule="auto"/>
        <w:jc w:val="both"/>
        <w:rPr>
          <w:i/>
          <w:color w:val="000000"/>
        </w:rPr>
      </w:pPr>
      <w:r w:rsidRPr="007466F3">
        <w:rPr>
          <w:i/>
          <w:color w:val="000000"/>
        </w:rPr>
        <w:t>Reference: point (f) of Article 17(3)</w:t>
      </w:r>
    </w:p>
    <w:p w14:paraId="22D20AE2" w14:textId="2513EFC0" w:rsidR="00A3512A" w:rsidRPr="007466F3" w:rsidRDefault="00231B5F" w:rsidP="00A3512A">
      <w:pPr>
        <w:pStyle w:val="Naslov2"/>
        <w:framePr w:wrap="around"/>
        <w:numPr>
          <w:ilvl w:val="0"/>
          <w:numId w:val="0"/>
        </w:numPr>
        <w:ind w:left="735"/>
      </w:pPr>
      <w:bookmarkStart w:id="98" w:name="_Toc80960000"/>
      <w:bookmarkStart w:id="99" w:name="_Toc88655120"/>
      <w:r>
        <w:t>3.1</w:t>
      </w:r>
      <w:r w:rsidR="003248A0">
        <w:t xml:space="preserve"> </w:t>
      </w:r>
      <w:r w:rsidR="00A3512A" w:rsidRPr="007466F3">
        <w:t>Financial appropriations by year</w:t>
      </w:r>
      <w:bookmarkEnd w:id="98"/>
      <w:bookmarkEnd w:id="99"/>
    </w:p>
    <w:p w14:paraId="6EF8360C" w14:textId="77777777" w:rsidR="00A3512A" w:rsidRPr="007466F3" w:rsidRDefault="00A3512A" w:rsidP="00A3512A">
      <w:pPr>
        <w:spacing w:after="200" w:line="276" w:lineRule="auto"/>
        <w:jc w:val="both"/>
        <w:rPr>
          <w:rFonts w:asciiTheme="majorHAnsi" w:hAnsiTheme="majorHAnsi" w:cstheme="majorHAnsi"/>
          <w:i/>
          <w:color w:val="000000"/>
          <w:sz w:val="20"/>
          <w:szCs w:val="20"/>
        </w:rPr>
      </w:pPr>
    </w:p>
    <w:p w14:paraId="433E622B" w14:textId="77777777" w:rsidR="00A3512A" w:rsidRPr="007466F3" w:rsidRDefault="00A3512A" w:rsidP="00A3512A">
      <w:pPr>
        <w:spacing w:after="200" w:line="276" w:lineRule="auto"/>
        <w:jc w:val="both"/>
        <w:rPr>
          <w:rFonts w:asciiTheme="majorHAnsi" w:hAnsiTheme="majorHAnsi" w:cstheme="majorHAnsi"/>
          <w:i/>
          <w:color w:val="000000"/>
          <w:sz w:val="20"/>
          <w:szCs w:val="20"/>
        </w:rPr>
      </w:pPr>
    </w:p>
    <w:p w14:paraId="4B48F68B" w14:textId="77777777" w:rsidR="00A3512A" w:rsidRPr="007466F3" w:rsidRDefault="00A3512A" w:rsidP="00A3512A">
      <w:pPr>
        <w:spacing w:after="200" w:line="276" w:lineRule="auto"/>
        <w:jc w:val="both"/>
        <w:rPr>
          <w:i/>
          <w:color w:val="000000"/>
        </w:rPr>
      </w:pPr>
      <w:r w:rsidRPr="007466F3">
        <w:rPr>
          <w:i/>
          <w:color w:val="000000"/>
        </w:rPr>
        <w:t>Reference: point (g)(</w:t>
      </w:r>
      <w:proofErr w:type="spellStart"/>
      <w:r w:rsidRPr="007466F3">
        <w:rPr>
          <w:i/>
          <w:color w:val="000000"/>
        </w:rPr>
        <w:t>i</w:t>
      </w:r>
      <w:proofErr w:type="spellEnd"/>
      <w:r w:rsidRPr="007466F3">
        <w:rPr>
          <w:i/>
          <w:color w:val="000000"/>
        </w:rPr>
        <w:t>) of Article 17(3), points (a) to (d) of Article 17(4)</w:t>
      </w:r>
    </w:p>
    <w:p w14:paraId="4927140D" w14:textId="2B01D76C" w:rsidR="00A3512A" w:rsidRPr="007466F3" w:rsidRDefault="00A3512A" w:rsidP="00A3512A">
      <w:pPr>
        <w:pStyle w:val="Napis"/>
      </w:pPr>
      <w:bookmarkStart w:id="100" w:name="_Toc80113984"/>
      <w:bookmarkStart w:id="101" w:name="_Toc88655191"/>
      <w:r w:rsidRPr="007466F3">
        <w:t xml:space="preserve">Table </w:t>
      </w:r>
      <w:r w:rsidRPr="007466F3">
        <w:fldChar w:fldCharType="begin"/>
      </w:r>
      <w:r w:rsidRPr="007466F3">
        <w:instrText xml:space="preserve"> SEQ Table \* ARABIC </w:instrText>
      </w:r>
      <w:r w:rsidRPr="007466F3">
        <w:fldChar w:fldCharType="separate"/>
      </w:r>
      <w:r w:rsidR="00C57698">
        <w:rPr>
          <w:noProof/>
        </w:rPr>
        <w:t>22</w:t>
      </w:r>
      <w:r w:rsidRPr="007466F3">
        <w:fldChar w:fldCharType="end"/>
      </w:r>
      <w:r w:rsidRPr="007466F3">
        <w:t>: Financial appropriations by year</w:t>
      </w:r>
      <w:bookmarkEnd w:id="100"/>
      <w:bookmarkEnd w:id="101"/>
    </w:p>
    <w:tbl>
      <w:tblPr>
        <w:tblStyle w:val="Tabelasvetlamrea"/>
        <w:tblW w:w="15388" w:type="dxa"/>
        <w:tblLayout w:type="fixed"/>
        <w:tblLook w:val="04E0" w:firstRow="1" w:lastRow="1" w:firstColumn="1" w:lastColumn="0" w:noHBand="0" w:noVBand="1"/>
      </w:tblPr>
      <w:tblGrid>
        <w:gridCol w:w="1838"/>
        <w:gridCol w:w="1693"/>
        <w:gridCol w:w="1694"/>
        <w:gridCol w:w="1694"/>
        <w:gridCol w:w="1694"/>
        <w:gridCol w:w="1693"/>
        <w:gridCol w:w="1694"/>
        <w:gridCol w:w="1694"/>
        <w:gridCol w:w="1694"/>
      </w:tblGrid>
      <w:tr w:rsidR="00661A04" w:rsidRPr="007466F3" w14:paraId="096FDF3A" w14:textId="77777777" w:rsidTr="00B9386C">
        <w:trPr>
          <w:trHeight w:val="226"/>
        </w:trPr>
        <w:tc>
          <w:tcPr>
            <w:tcW w:w="1838" w:type="dxa"/>
          </w:tcPr>
          <w:p w14:paraId="7B392397" w14:textId="77777777" w:rsidR="00A3512A" w:rsidRPr="007466F3" w:rsidRDefault="00A3512A" w:rsidP="00A3512A">
            <w:pPr>
              <w:spacing w:after="120"/>
              <w:jc w:val="both"/>
              <w:rPr>
                <w:rFonts w:asciiTheme="majorHAnsi" w:hAnsiTheme="majorHAnsi" w:cstheme="majorHAnsi"/>
                <w:b/>
                <w:sz w:val="20"/>
                <w:szCs w:val="20"/>
              </w:rPr>
            </w:pPr>
            <w:r w:rsidRPr="007466F3">
              <w:rPr>
                <w:rFonts w:asciiTheme="majorHAnsi" w:hAnsiTheme="majorHAnsi" w:cstheme="majorHAnsi"/>
                <w:b/>
                <w:sz w:val="20"/>
                <w:szCs w:val="20"/>
              </w:rPr>
              <w:t>Fund</w:t>
            </w:r>
          </w:p>
        </w:tc>
        <w:tc>
          <w:tcPr>
            <w:tcW w:w="1693" w:type="dxa"/>
          </w:tcPr>
          <w:p w14:paraId="5A175522" w14:textId="77777777" w:rsidR="00A3512A" w:rsidRPr="007466F3" w:rsidRDefault="00A3512A" w:rsidP="00A3512A">
            <w:pPr>
              <w:spacing w:after="120"/>
              <w:jc w:val="both"/>
              <w:rPr>
                <w:rFonts w:asciiTheme="majorHAnsi" w:hAnsiTheme="majorHAnsi" w:cstheme="majorHAnsi"/>
                <w:b/>
                <w:sz w:val="20"/>
                <w:szCs w:val="20"/>
              </w:rPr>
            </w:pPr>
            <w:r w:rsidRPr="007466F3">
              <w:rPr>
                <w:rFonts w:asciiTheme="majorHAnsi" w:hAnsiTheme="majorHAnsi" w:cstheme="majorHAnsi"/>
                <w:b/>
                <w:sz w:val="20"/>
                <w:szCs w:val="20"/>
              </w:rPr>
              <w:t>2021</w:t>
            </w:r>
          </w:p>
        </w:tc>
        <w:tc>
          <w:tcPr>
            <w:tcW w:w="1694" w:type="dxa"/>
          </w:tcPr>
          <w:p w14:paraId="4C29EE2A" w14:textId="77777777" w:rsidR="00A3512A" w:rsidRPr="007466F3" w:rsidRDefault="00A3512A" w:rsidP="00A3512A">
            <w:pPr>
              <w:spacing w:after="120"/>
              <w:jc w:val="both"/>
              <w:rPr>
                <w:rFonts w:asciiTheme="majorHAnsi" w:hAnsiTheme="majorHAnsi" w:cstheme="majorHAnsi"/>
                <w:b/>
                <w:sz w:val="20"/>
                <w:szCs w:val="20"/>
              </w:rPr>
            </w:pPr>
            <w:r w:rsidRPr="007466F3">
              <w:rPr>
                <w:rFonts w:asciiTheme="majorHAnsi" w:hAnsiTheme="majorHAnsi" w:cstheme="majorHAnsi"/>
                <w:b/>
                <w:sz w:val="20"/>
                <w:szCs w:val="20"/>
              </w:rPr>
              <w:t>2022</w:t>
            </w:r>
          </w:p>
        </w:tc>
        <w:tc>
          <w:tcPr>
            <w:tcW w:w="1694" w:type="dxa"/>
          </w:tcPr>
          <w:p w14:paraId="7FA2A1E9" w14:textId="77777777" w:rsidR="00A3512A" w:rsidRPr="007466F3" w:rsidRDefault="00A3512A" w:rsidP="00A3512A">
            <w:pPr>
              <w:spacing w:after="120"/>
              <w:jc w:val="both"/>
              <w:rPr>
                <w:rFonts w:asciiTheme="majorHAnsi" w:hAnsiTheme="majorHAnsi" w:cstheme="majorHAnsi"/>
                <w:b/>
                <w:sz w:val="20"/>
                <w:szCs w:val="20"/>
              </w:rPr>
            </w:pPr>
            <w:r w:rsidRPr="007466F3">
              <w:rPr>
                <w:rFonts w:asciiTheme="majorHAnsi" w:hAnsiTheme="majorHAnsi" w:cstheme="majorHAnsi"/>
                <w:b/>
                <w:sz w:val="20"/>
                <w:szCs w:val="20"/>
              </w:rPr>
              <w:t>2023</w:t>
            </w:r>
          </w:p>
        </w:tc>
        <w:tc>
          <w:tcPr>
            <w:tcW w:w="1694" w:type="dxa"/>
          </w:tcPr>
          <w:p w14:paraId="1D2A73FD" w14:textId="77777777" w:rsidR="00A3512A" w:rsidRPr="007466F3" w:rsidRDefault="00A3512A" w:rsidP="00A3512A">
            <w:pPr>
              <w:spacing w:after="120"/>
              <w:jc w:val="both"/>
              <w:rPr>
                <w:rFonts w:asciiTheme="majorHAnsi" w:hAnsiTheme="majorHAnsi" w:cstheme="majorHAnsi"/>
                <w:b/>
                <w:sz w:val="20"/>
                <w:szCs w:val="20"/>
              </w:rPr>
            </w:pPr>
            <w:r w:rsidRPr="007466F3">
              <w:rPr>
                <w:rFonts w:asciiTheme="majorHAnsi" w:hAnsiTheme="majorHAnsi" w:cstheme="majorHAnsi"/>
                <w:b/>
                <w:sz w:val="20"/>
                <w:szCs w:val="20"/>
              </w:rPr>
              <w:t>2024</w:t>
            </w:r>
          </w:p>
        </w:tc>
        <w:tc>
          <w:tcPr>
            <w:tcW w:w="1693" w:type="dxa"/>
          </w:tcPr>
          <w:p w14:paraId="00B06CA2" w14:textId="77777777" w:rsidR="00A3512A" w:rsidRPr="007466F3" w:rsidRDefault="00A3512A" w:rsidP="00A3512A">
            <w:pPr>
              <w:spacing w:after="120"/>
              <w:jc w:val="both"/>
              <w:rPr>
                <w:rFonts w:asciiTheme="majorHAnsi" w:hAnsiTheme="majorHAnsi" w:cstheme="majorHAnsi"/>
                <w:b/>
                <w:sz w:val="20"/>
                <w:szCs w:val="20"/>
              </w:rPr>
            </w:pPr>
            <w:r w:rsidRPr="007466F3">
              <w:rPr>
                <w:rFonts w:asciiTheme="majorHAnsi" w:hAnsiTheme="majorHAnsi" w:cstheme="majorHAnsi"/>
                <w:b/>
                <w:sz w:val="20"/>
                <w:szCs w:val="20"/>
              </w:rPr>
              <w:t>2025</w:t>
            </w:r>
          </w:p>
        </w:tc>
        <w:tc>
          <w:tcPr>
            <w:tcW w:w="1694" w:type="dxa"/>
          </w:tcPr>
          <w:p w14:paraId="0B442D6A" w14:textId="77777777" w:rsidR="00A3512A" w:rsidRPr="007466F3" w:rsidRDefault="00A3512A" w:rsidP="00A3512A">
            <w:pPr>
              <w:spacing w:after="120"/>
              <w:jc w:val="both"/>
              <w:rPr>
                <w:rFonts w:asciiTheme="majorHAnsi" w:hAnsiTheme="majorHAnsi" w:cstheme="majorHAnsi"/>
                <w:b/>
                <w:sz w:val="20"/>
                <w:szCs w:val="20"/>
              </w:rPr>
            </w:pPr>
            <w:r w:rsidRPr="007466F3">
              <w:rPr>
                <w:rFonts w:asciiTheme="majorHAnsi" w:hAnsiTheme="majorHAnsi" w:cstheme="majorHAnsi"/>
                <w:b/>
                <w:sz w:val="20"/>
                <w:szCs w:val="20"/>
              </w:rPr>
              <w:t>2026</w:t>
            </w:r>
          </w:p>
        </w:tc>
        <w:tc>
          <w:tcPr>
            <w:tcW w:w="1694" w:type="dxa"/>
          </w:tcPr>
          <w:p w14:paraId="518EF594" w14:textId="77777777" w:rsidR="00A3512A" w:rsidRPr="007466F3" w:rsidRDefault="00A3512A" w:rsidP="00A3512A">
            <w:pPr>
              <w:spacing w:after="120"/>
              <w:jc w:val="both"/>
              <w:rPr>
                <w:rFonts w:asciiTheme="majorHAnsi" w:hAnsiTheme="majorHAnsi" w:cstheme="majorHAnsi"/>
                <w:b/>
                <w:sz w:val="20"/>
                <w:szCs w:val="20"/>
              </w:rPr>
            </w:pPr>
            <w:r w:rsidRPr="007466F3">
              <w:rPr>
                <w:rFonts w:asciiTheme="majorHAnsi" w:hAnsiTheme="majorHAnsi" w:cstheme="majorHAnsi"/>
                <w:b/>
                <w:sz w:val="20"/>
                <w:szCs w:val="20"/>
              </w:rPr>
              <w:t>2027</w:t>
            </w:r>
          </w:p>
        </w:tc>
        <w:tc>
          <w:tcPr>
            <w:tcW w:w="1694" w:type="dxa"/>
          </w:tcPr>
          <w:p w14:paraId="74700B56" w14:textId="77777777" w:rsidR="00A3512A" w:rsidRPr="007466F3" w:rsidRDefault="00A3512A" w:rsidP="00A3512A">
            <w:pPr>
              <w:spacing w:after="120"/>
              <w:jc w:val="both"/>
              <w:rPr>
                <w:rFonts w:asciiTheme="majorHAnsi" w:hAnsiTheme="majorHAnsi" w:cstheme="majorHAnsi"/>
                <w:b/>
                <w:sz w:val="20"/>
                <w:szCs w:val="20"/>
              </w:rPr>
            </w:pPr>
            <w:r w:rsidRPr="007466F3">
              <w:rPr>
                <w:rFonts w:asciiTheme="majorHAnsi" w:hAnsiTheme="majorHAnsi" w:cstheme="majorHAnsi"/>
                <w:b/>
                <w:sz w:val="20"/>
                <w:szCs w:val="20"/>
              </w:rPr>
              <w:t xml:space="preserve">Total </w:t>
            </w:r>
          </w:p>
        </w:tc>
      </w:tr>
      <w:tr w:rsidR="00661A04" w:rsidRPr="007466F3" w14:paraId="42251171" w14:textId="77777777" w:rsidTr="00B9386C">
        <w:tc>
          <w:tcPr>
            <w:tcW w:w="1838" w:type="dxa"/>
          </w:tcPr>
          <w:p w14:paraId="23D366A6" w14:textId="77777777" w:rsidR="00A3512A" w:rsidRPr="007466F3" w:rsidRDefault="00A3512A" w:rsidP="00A3512A">
            <w:pPr>
              <w:spacing w:after="120"/>
              <w:jc w:val="both"/>
              <w:rPr>
                <w:rFonts w:asciiTheme="majorHAnsi" w:hAnsiTheme="majorHAnsi" w:cstheme="majorHAnsi"/>
                <w:sz w:val="20"/>
                <w:szCs w:val="20"/>
              </w:rPr>
            </w:pPr>
            <w:r w:rsidRPr="007466F3">
              <w:rPr>
                <w:rFonts w:asciiTheme="majorHAnsi" w:hAnsiTheme="majorHAnsi" w:cstheme="majorHAnsi"/>
                <w:sz w:val="20"/>
                <w:szCs w:val="20"/>
              </w:rPr>
              <w:t>ERDF</w:t>
            </w:r>
          </w:p>
          <w:p w14:paraId="0015B916" w14:textId="77777777" w:rsidR="00A3512A" w:rsidRPr="007466F3" w:rsidRDefault="00A3512A" w:rsidP="00A3512A">
            <w:pPr>
              <w:spacing w:after="120"/>
              <w:jc w:val="both"/>
              <w:rPr>
                <w:rFonts w:asciiTheme="majorHAnsi" w:hAnsiTheme="majorHAnsi" w:cstheme="majorHAnsi"/>
                <w:sz w:val="20"/>
                <w:szCs w:val="20"/>
              </w:rPr>
            </w:pPr>
            <w:r w:rsidRPr="007466F3">
              <w:rPr>
                <w:rFonts w:asciiTheme="majorHAnsi" w:hAnsiTheme="majorHAnsi" w:cstheme="majorHAnsi"/>
                <w:sz w:val="20"/>
                <w:szCs w:val="20"/>
              </w:rPr>
              <w:t>(territorial cooperation goal)</w:t>
            </w:r>
          </w:p>
        </w:tc>
        <w:tc>
          <w:tcPr>
            <w:tcW w:w="1693" w:type="dxa"/>
          </w:tcPr>
          <w:p w14:paraId="5C6A3F1B" w14:textId="5B74ECAD" w:rsidR="00A3512A" w:rsidRPr="007466F3" w:rsidRDefault="00661A04" w:rsidP="00661A04">
            <w:pPr>
              <w:spacing w:after="120"/>
              <w:jc w:val="both"/>
              <w:rPr>
                <w:rFonts w:asciiTheme="majorHAnsi" w:hAnsiTheme="majorHAnsi" w:cstheme="majorHAnsi"/>
                <w:sz w:val="20"/>
                <w:szCs w:val="20"/>
              </w:rPr>
            </w:pPr>
            <w:r>
              <w:rPr>
                <w:rFonts w:asciiTheme="majorHAnsi" w:hAnsiTheme="majorHAnsi" w:cstheme="majorBidi"/>
                <w:sz w:val="20"/>
                <w:szCs w:val="20"/>
              </w:rPr>
              <w:t>0,00</w:t>
            </w:r>
          </w:p>
        </w:tc>
        <w:tc>
          <w:tcPr>
            <w:tcW w:w="1694" w:type="dxa"/>
          </w:tcPr>
          <w:p w14:paraId="7303DEE6" w14:textId="7B028E06" w:rsidR="00661A04" w:rsidRPr="007466F3" w:rsidRDefault="00661A04">
            <w:pPr>
              <w:spacing w:after="120"/>
              <w:jc w:val="both"/>
              <w:rPr>
                <w:rFonts w:asciiTheme="majorHAnsi" w:hAnsiTheme="majorHAnsi" w:cstheme="majorHAnsi"/>
                <w:sz w:val="20"/>
                <w:szCs w:val="20"/>
              </w:rPr>
            </w:pPr>
            <w:r>
              <w:rPr>
                <w:rFonts w:asciiTheme="majorHAnsi" w:hAnsiTheme="majorHAnsi" w:cstheme="majorBidi"/>
                <w:sz w:val="20"/>
                <w:szCs w:val="20"/>
              </w:rPr>
              <w:t>2.410.245,97</w:t>
            </w:r>
          </w:p>
        </w:tc>
        <w:tc>
          <w:tcPr>
            <w:tcW w:w="1694" w:type="dxa"/>
          </w:tcPr>
          <w:p w14:paraId="768B2133" w14:textId="21B124DC" w:rsidR="00A3512A" w:rsidRPr="007466F3" w:rsidRDefault="00661A04" w:rsidP="00A3512A">
            <w:pPr>
              <w:spacing w:after="120"/>
              <w:jc w:val="both"/>
              <w:rPr>
                <w:rFonts w:asciiTheme="majorHAnsi" w:hAnsiTheme="majorHAnsi" w:cstheme="majorHAnsi"/>
                <w:sz w:val="20"/>
                <w:szCs w:val="20"/>
              </w:rPr>
            </w:pPr>
            <w:r>
              <w:rPr>
                <w:rFonts w:asciiTheme="majorHAnsi" w:hAnsiTheme="majorHAnsi" w:cstheme="majorBidi"/>
                <w:sz w:val="20"/>
                <w:szCs w:val="20"/>
              </w:rPr>
              <w:t>2.448.961,74</w:t>
            </w:r>
          </w:p>
        </w:tc>
        <w:tc>
          <w:tcPr>
            <w:tcW w:w="1694" w:type="dxa"/>
          </w:tcPr>
          <w:p w14:paraId="5285A746" w14:textId="6C1239F9" w:rsidR="00A3512A" w:rsidRPr="007466F3" w:rsidRDefault="00661A04" w:rsidP="00A3512A">
            <w:pPr>
              <w:spacing w:after="120"/>
              <w:jc w:val="both"/>
              <w:rPr>
                <w:rFonts w:asciiTheme="majorHAnsi" w:hAnsiTheme="majorHAnsi" w:cstheme="majorHAnsi"/>
                <w:sz w:val="20"/>
                <w:szCs w:val="20"/>
              </w:rPr>
            </w:pPr>
            <w:r>
              <w:rPr>
                <w:rFonts w:asciiTheme="majorHAnsi" w:hAnsiTheme="majorHAnsi" w:cstheme="majorBidi"/>
                <w:sz w:val="20"/>
                <w:szCs w:val="20"/>
              </w:rPr>
              <w:t>2.488.451,89</w:t>
            </w:r>
          </w:p>
        </w:tc>
        <w:tc>
          <w:tcPr>
            <w:tcW w:w="1693" w:type="dxa"/>
          </w:tcPr>
          <w:p w14:paraId="6C6F0B1C" w14:textId="46EA654F" w:rsidR="00A3512A" w:rsidRPr="007466F3" w:rsidRDefault="00661A04" w:rsidP="00A3512A">
            <w:pPr>
              <w:spacing w:after="120"/>
              <w:jc w:val="both"/>
              <w:rPr>
                <w:rFonts w:asciiTheme="majorHAnsi" w:hAnsiTheme="majorHAnsi" w:cstheme="majorHAnsi"/>
                <w:sz w:val="20"/>
                <w:szCs w:val="20"/>
              </w:rPr>
            </w:pPr>
            <w:r>
              <w:rPr>
                <w:rFonts w:asciiTheme="majorHAnsi" w:hAnsiTheme="majorHAnsi" w:cstheme="majorBidi"/>
                <w:sz w:val="20"/>
                <w:szCs w:val="20"/>
              </w:rPr>
              <w:t>2.528.731,64</w:t>
            </w:r>
          </w:p>
        </w:tc>
        <w:tc>
          <w:tcPr>
            <w:tcW w:w="1694" w:type="dxa"/>
          </w:tcPr>
          <w:p w14:paraId="7B0A1379" w14:textId="77777777" w:rsidR="00A3512A" w:rsidRPr="007466F3" w:rsidRDefault="00A3512A" w:rsidP="00A3512A">
            <w:pPr>
              <w:spacing w:after="120"/>
              <w:jc w:val="both"/>
              <w:rPr>
                <w:rFonts w:asciiTheme="majorHAnsi" w:hAnsiTheme="majorHAnsi" w:cstheme="majorHAnsi"/>
                <w:sz w:val="20"/>
                <w:szCs w:val="20"/>
              </w:rPr>
            </w:pPr>
            <w:r w:rsidRPr="69902F1F">
              <w:rPr>
                <w:rFonts w:asciiTheme="majorHAnsi" w:hAnsiTheme="majorHAnsi" w:cstheme="majorBidi"/>
                <w:sz w:val="20"/>
                <w:szCs w:val="20"/>
              </w:rPr>
              <w:t>2.095.359,25</w:t>
            </w:r>
          </w:p>
        </w:tc>
        <w:tc>
          <w:tcPr>
            <w:tcW w:w="1694" w:type="dxa"/>
          </w:tcPr>
          <w:p w14:paraId="4C9A1526" w14:textId="77777777" w:rsidR="00A3512A" w:rsidRPr="007466F3" w:rsidRDefault="00A3512A" w:rsidP="00A3512A">
            <w:pPr>
              <w:spacing w:after="120"/>
              <w:jc w:val="both"/>
              <w:rPr>
                <w:rFonts w:asciiTheme="majorHAnsi" w:hAnsiTheme="majorHAnsi" w:cstheme="majorHAnsi"/>
                <w:sz w:val="20"/>
                <w:szCs w:val="20"/>
              </w:rPr>
            </w:pPr>
            <w:r w:rsidRPr="69902F1F">
              <w:rPr>
                <w:rFonts w:asciiTheme="majorHAnsi" w:hAnsiTheme="majorHAnsi" w:cstheme="majorBidi"/>
                <w:sz w:val="20"/>
                <w:szCs w:val="20"/>
              </w:rPr>
              <w:t>2.137.266,51</w:t>
            </w:r>
          </w:p>
        </w:tc>
        <w:tc>
          <w:tcPr>
            <w:tcW w:w="1694" w:type="dxa"/>
          </w:tcPr>
          <w:p w14:paraId="4E2A26F3" w14:textId="77777777" w:rsidR="00A3512A" w:rsidRPr="007466F3" w:rsidRDefault="00A3512A" w:rsidP="00A3512A">
            <w:pPr>
              <w:spacing w:after="120"/>
              <w:jc w:val="both"/>
              <w:rPr>
                <w:rFonts w:asciiTheme="majorHAnsi" w:hAnsiTheme="majorHAnsi" w:cstheme="majorHAnsi"/>
                <w:sz w:val="20"/>
                <w:szCs w:val="20"/>
              </w:rPr>
            </w:pPr>
            <w:r w:rsidRPr="69902F1F">
              <w:rPr>
                <w:rFonts w:asciiTheme="majorHAnsi" w:hAnsiTheme="majorHAnsi" w:cstheme="majorBidi"/>
                <w:sz w:val="20"/>
                <w:szCs w:val="20"/>
              </w:rPr>
              <w:t>14.109.017,00</w:t>
            </w:r>
          </w:p>
        </w:tc>
      </w:tr>
      <w:tr w:rsidR="00661A04" w:rsidRPr="007466F3" w14:paraId="07AFC954" w14:textId="77777777" w:rsidTr="00B9386C">
        <w:tc>
          <w:tcPr>
            <w:tcW w:w="1838" w:type="dxa"/>
          </w:tcPr>
          <w:p w14:paraId="231AFBBC" w14:textId="77777777" w:rsidR="00A3512A" w:rsidRPr="007466F3" w:rsidRDefault="00A3512A" w:rsidP="00A3512A">
            <w:pPr>
              <w:spacing w:after="120"/>
              <w:jc w:val="both"/>
              <w:rPr>
                <w:rFonts w:asciiTheme="majorHAnsi" w:hAnsiTheme="majorHAnsi" w:cstheme="majorHAnsi"/>
                <w:sz w:val="20"/>
                <w:szCs w:val="20"/>
              </w:rPr>
            </w:pPr>
            <w:r w:rsidRPr="007466F3">
              <w:rPr>
                <w:rFonts w:asciiTheme="majorHAnsi" w:hAnsiTheme="majorHAnsi" w:cstheme="majorHAnsi"/>
                <w:sz w:val="20"/>
                <w:szCs w:val="20"/>
              </w:rPr>
              <w:t>IPA III CBC(</w:t>
            </w:r>
            <w:r w:rsidRPr="007466F3">
              <w:rPr>
                <w:rFonts w:asciiTheme="majorHAnsi" w:hAnsiTheme="majorHAnsi" w:cstheme="majorHAnsi"/>
                <w:sz w:val="20"/>
                <w:szCs w:val="20"/>
                <w:vertAlign w:val="superscript"/>
              </w:rPr>
              <w:t>1</w:t>
            </w:r>
            <w:r w:rsidRPr="007466F3">
              <w:rPr>
                <w:rFonts w:asciiTheme="majorHAnsi" w:hAnsiTheme="majorHAnsi" w:cstheme="majorHAnsi"/>
                <w:sz w:val="20"/>
                <w:szCs w:val="20"/>
              </w:rPr>
              <w:t>)</w:t>
            </w:r>
          </w:p>
        </w:tc>
        <w:tc>
          <w:tcPr>
            <w:tcW w:w="1693" w:type="dxa"/>
          </w:tcPr>
          <w:p w14:paraId="5D383369" w14:textId="77777777" w:rsidR="00A3512A" w:rsidRPr="007466F3" w:rsidRDefault="00A3512A" w:rsidP="00A3512A">
            <w:pPr>
              <w:spacing w:after="120"/>
              <w:jc w:val="both"/>
              <w:rPr>
                <w:rFonts w:asciiTheme="majorHAnsi" w:hAnsiTheme="majorHAnsi" w:cstheme="majorHAnsi"/>
                <w:sz w:val="20"/>
                <w:szCs w:val="20"/>
              </w:rPr>
            </w:pPr>
          </w:p>
        </w:tc>
        <w:tc>
          <w:tcPr>
            <w:tcW w:w="1694" w:type="dxa"/>
          </w:tcPr>
          <w:p w14:paraId="5019345C" w14:textId="77777777" w:rsidR="00A3512A" w:rsidRPr="007466F3" w:rsidRDefault="00A3512A" w:rsidP="00A3512A">
            <w:pPr>
              <w:spacing w:after="120"/>
              <w:jc w:val="both"/>
              <w:rPr>
                <w:rFonts w:asciiTheme="majorHAnsi" w:hAnsiTheme="majorHAnsi" w:cstheme="majorHAnsi"/>
                <w:sz w:val="20"/>
                <w:szCs w:val="20"/>
              </w:rPr>
            </w:pPr>
          </w:p>
        </w:tc>
        <w:tc>
          <w:tcPr>
            <w:tcW w:w="1694" w:type="dxa"/>
          </w:tcPr>
          <w:p w14:paraId="71FA98DE" w14:textId="77777777" w:rsidR="00A3512A" w:rsidRPr="007466F3" w:rsidRDefault="00A3512A" w:rsidP="00A3512A">
            <w:pPr>
              <w:spacing w:after="120"/>
              <w:jc w:val="both"/>
              <w:rPr>
                <w:rFonts w:asciiTheme="majorHAnsi" w:hAnsiTheme="majorHAnsi" w:cstheme="majorHAnsi"/>
                <w:sz w:val="20"/>
                <w:szCs w:val="20"/>
              </w:rPr>
            </w:pPr>
          </w:p>
        </w:tc>
        <w:tc>
          <w:tcPr>
            <w:tcW w:w="1694" w:type="dxa"/>
          </w:tcPr>
          <w:p w14:paraId="35C7689F" w14:textId="77777777" w:rsidR="00A3512A" w:rsidRPr="007466F3" w:rsidRDefault="00A3512A" w:rsidP="00A3512A">
            <w:pPr>
              <w:spacing w:after="120"/>
              <w:jc w:val="both"/>
              <w:rPr>
                <w:rFonts w:asciiTheme="majorHAnsi" w:hAnsiTheme="majorHAnsi" w:cstheme="majorHAnsi"/>
                <w:sz w:val="20"/>
                <w:szCs w:val="20"/>
              </w:rPr>
            </w:pPr>
          </w:p>
        </w:tc>
        <w:tc>
          <w:tcPr>
            <w:tcW w:w="1693" w:type="dxa"/>
          </w:tcPr>
          <w:p w14:paraId="3E056BDC" w14:textId="77777777" w:rsidR="00A3512A" w:rsidRPr="007466F3" w:rsidRDefault="00A3512A" w:rsidP="00A3512A">
            <w:pPr>
              <w:spacing w:after="120"/>
              <w:jc w:val="both"/>
              <w:rPr>
                <w:rFonts w:asciiTheme="majorHAnsi" w:hAnsiTheme="majorHAnsi" w:cstheme="majorHAnsi"/>
                <w:sz w:val="20"/>
                <w:szCs w:val="20"/>
              </w:rPr>
            </w:pPr>
          </w:p>
        </w:tc>
        <w:tc>
          <w:tcPr>
            <w:tcW w:w="1694" w:type="dxa"/>
          </w:tcPr>
          <w:p w14:paraId="7107B76D" w14:textId="77777777" w:rsidR="00A3512A" w:rsidRPr="007466F3" w:rsidRDefault="00A3512A" w:rsidP="00A3512A">
            <w:pPr>
              <w:spacing w:after="120"/>
              <w:jc w:val="both"/>
              <w:rPr>
                <w:rFonts w:asciiTheme="majorHAnsi" w:hAnsiTheme="majorHAnsi" w:cstheme="majorHAnsi"/>
                <w:sz w:val="20"/>
                <w:szCs w:val="20"/>
              </w:rPr>
            </w:pPr>
          </w:p>
        </w:tc>
        <w:tc>
          <w:tcPr>
            <w:tcW w:w="1694" w:type="dxa"/>
          </w:tcPr>
          <w:p w14:paraId="5014CF00" w14:textId="77777777" w:rsidR="00A3512A" w:rsidRPr="007466F3" w:rsidRDefault="00A3512A" w:rsidP="00A3512A">
            <w:pPr>
              <w:spacing w:after="120"/>
              <w:jc w:val="both"/>
              <w:rPr>
                <w:rFonts w:asciiTheme="majorHAnsi" w:hAnsiTheme="majorHAnsi" w:cstheme="majorHAnsi"/>
                <w:sz w:val="20"/>
                <w:szCs w:val="20"/>
              </w:rPr>
            </w:pPr>
          </w:p>
        </w:tc>
        <w:tc>
          <w:tcPr>
            <w:tcW w:w="1694" w:type="dxa"/>
          </w:tcPr>
          <w:p w14:paraId="49561D53" w14:textId="77777777" w:rsidR="00A3512A" w:rsidRPr="007466F3" w:rsidRDefault="00A3512A" w:rsidP="00A3512A">
            <w:pPr>
              <w:spacing w:after="120"/>
              <w:jc w:val="both"/>
              <w:rPr>
                <w:rFonts w:asciiTheme="majorHAnsi" w:hAnsiTheme="majorHAnsi" w:cstheme="majorHAnsi"/>
                <w:sz w:val="20"/>
                <w:szCs w:val="20"/>
              </w:rPr>
            </w:pPr>
          </w:p>
        </w:tc>
      </w:tr>
      <w:tr w:rsidR="00661A04" w:rsidRPr="007466F3" w14:paraId="4B13EFA7" w14:textId="77777777" w:rsidTr="00B9386C">
        <w:tc>
          <w:tcPr>
            <w:tcW w:w="1838" w:type="dxa"/>
          </w:tcPr>
          <w:p w14:paraId="7DCB5CA0" w14:textId="77777777" w:rsidR="00A3512A" w:rsidRPr="007466F3" w:rsidRDefault="00A3512A" w:rsidP="00A3512A">
            <w:pPr>
              <w:tabs>
                <w:tab w:val="right" w:pos="1709"/>
              </w:tabs>
              <w:spacing w:after="120"/>
              <w:jc w:val="both"/>
              <w:rPr>
                <w:rFonts w:asciiTheme="majorHAnsi" w:hAnsiTheme="majorHAnsi" w:cstheme="majorHAnsi"/>
                <w:sz w:val="20"/>
                <w:szCs w:val="20"/>
              </w:rPr>
            </w:pPr>
            <w:r w:rsidRPr="007466F3">
              <w:rPr>
                <w:rFonts w:asciiTheme="majorHAnsi" w:hAnsiTheme="majorHAnsi" w:cstheme="majorHAnsi"/>
                <w:sz w:val="20"/>
                <w:szCs w:val="20"/>
              </w:rPr>
              <w:t>NDICI-CBC(</w:t>
            </w:r>
            <w:r w:rsidRPr="007466F3">
              <w:rPr>
                <w:rFonts w:asciiTheme="majorHAnsi" w:hAnsiTheme="majorHAnsi" w:cstheme="majorHAnsi"/>
                <w:sz w:val="20"/>
                <w:szCs w:val="20"/>
                <w:vertAlign w:val="superscript"/>
              </w:rPr>
              <w:t>1</w:t>
            </w:r>
            <w:r w:rsidRPr="007466F3">
              <w:rPr>
                <w:rFonts w:asciiTheme="majorHAnsi" w:hAnsiTheme="majorHAnsi" w:cstheme="majorHAnsi"/>
                <w:sz w:val="20"/>
                <w:szCs w:val="20"/>
              </w:rPr>
              <w:t>)</w:t>
            </w:r>
            <w:r w:rsidRPr="007466F3">
              <w:rPr>
                <w:rFonts w:asciiTheme="majorHAnsi" w:hAnsiTheme="majorHAnsi" w:cstheme="majorHAnsi"/>
                <w:sz w:val="20"/>
                <w:szCs w:val="20"/>
                <w:vertAlign w:val="superscript"/>
              </w:rPr>
              <w:tab/>
            </w:r>
          </w:p>
        </w:tc>
        <w:tc>
          <w:tcPr>
            <w:tcW w:w="1693" w:type="dxa"/>
          </w:tcPr>
          <w:p w14:paraId="7DAD6068" w14:textId="77777777" w:rsidR="00A3512A" w:rsidRPr="007466F3" w:rsidRDefault="00A3512A" w:rsidP="00A3512A">
            <w:pPr>
              <w:spacing w:after="120"/>
              <w:jc w:val="both"/>
              <w:rPr>
                <w:rFonts w:asciiTheme="majorHAnsi" w:hAnsiTheme="majorHAnsi" w:cstheme="majorHAnsi"/>
                <w:sz w:val="20"/>
                <w:szCs w:val="20"/>
              </w:rPr>
            </w:pPr>
          </w:p>
        </w:tc>
        <w:tc>
          <w:tcPr>
            <w:tcW w:w="1694" w:type="dxa"/>
          </w:tcPr>
          <w:p w14:paraId="7F586067" w14:textId="77777777" w:rsidR="00A3512A" w:rsidRPr="007466F3" w:rsidRDefault="00A3512A" w:rsidP="00A3512A">
            <w:pPr>
              <w:spacing w:after="120"/>
              <w:jc w:val="both"/>
              <w:rPr>
                <w:rFonts w:asciiTheme="majorHAnsi" w:hAnsiTheme="majorHAnsi" w:cstheme="majorHAnsi"/>
                <w:sz w:val="20"/>
                <w:szCs w:val="20"/>
              </w:rPr>
            </w:pPr>
          </w:p>
        </w:tc>
        <w:tc>
          <w:tcPr>
            <w:tcW w:w="1694" w:type="dxa"/>
          </w:tcPr>
          <w:p w14:paraId="7C773B89" w14:textId="77777777" w:rsidR="00A3512A" w:rsidRPr="007466F3" w:rsidRDefault="00A3512A" w:rsidP="00A3512A">
            <w:pPr>
              <w:spacing w:after="120"/>
              <w:jc w:val="both"/>
              <w:rPr>
                <w:rFonts w:asciiTheme="majorHAnsi" w:hAnsiTheme="majorHAnsi" w:cstheme="majorHAnsi"/>
                <w:sz w:val="20"/>
                <w:szCs w:val="20"/>
              </w:rPr>
            </w:pPr>
          </w:p>
        </w:tc>
        <w:tc>
          <w:tcPr>
            <w:tcW w:w="1694" w:type="dxa"/>
          </w:tcPr>
          <w:p w14:paraId="0533FB2C" w14:textId="77777777" w:rsidR="00A3512A" w:rsidRPr="007466F3" w:rsidRDefault="00A3512A" w:rsidP="00A3512A">
            <w:pPr>
              <w:spacing w:after="120"/>
              <w:jc w:val="both"/>
              <w:rPr>
                <w:rFonts w:asciiTheme="majorHAnsi" w:hAnsiTheme="majorHAnsi" w:cstheme="majorHAnsi"/>
                <w:sz w:val="20"/>
                <w:szCs w:val="20"/>
              </w:rPr>
            </w:pPr>
          </w:p>
        </w:tc>
        <w:tc>
          <w:tcPr>
            <w:tcW w:w="1693" w:type="dxa"/>
          </w:tcPr>
          <w:p w14:paraId="363778F6" w14:textId="77777777" w:rsidR="00A3512A" w:rsidRPr="007466F3" w:rsidRDefault="00A3512A" w:rsidP="00A3512A">
            <w:pPr>
              <w:spacing w:after="120"/>
              <w:jc w:val="both"/>
              <w:rPr>
                <w:rFonts w:asciiTheme="majorHAnsi" w:hAnsiTheme="majorHAnsi" w:cstheme="majorHAnsi"/>
                <w:sz w:val="20"/>
                <w:szCs w:val="20"/>
              </w:rPr>
            </w:pPr>
          </w:p>
        </w:tc>
        <w:tc>
          <w:tcPr>
            <w:tcW w:w="1694" w:type="dxa"/>
          </w:tcPr>
          <w:p w14:paraId="09285521" w14:textId="77777777" w:rsidR="00A3512A" w:rsidRPr="007466F3" w:rsidRDefault="00A3512A" w:rsidP="00A3512A">
            <w:pPr>
              <w:spacing w:after="120"/>
              <w:jc w:val="both"/>
              <w:rPr>
                <w:rFonts w:asciiTheme="majorHAnsi" w:hAnsiTheme="majorHAnsi" w:cstheme="majorHAnsi"/>
                <w:sz w:val="20"/>
                <w:szCs w:val="20"/>
              </w:rPr>
            </w:pPr>
          </w:p>
        </w:tc>
        <w:tc>
          <w:tcPr>
            <w:tcW w:w="1694" w:type="dxa"/>
          </w:tcPr>
          <w:p w14:paraId="6B568BB5" w14:textId="77777777" w:rsidR="00A3512A" w:rsidRPr="007466F3" w:rsidRDefault="00A3512A" w:rsidP="00A3512A">
            <w:pPr>
              <w:spacing w:after="120"/>
              <w:jc w:val="both"/>
              <w:rPr>
                <w:rFonts w:asciiTheme="majorHAnsi" w:hAnsiTheme="majorHAnsi" w:cstheme="majorHAnsi"/>
                <w:sz w:val="20"/>
                <w:szCs w:val="20"/>
              </w:rPr>
            </w:pPr>
          </w:p>
        </w:tc>
        <w:tc>
          <w:tcPr>
            <w:tcW w:w="1694" w:type="dxa"/>
          </w:tcPr>
          <w:p w14:paraId="723A8BD9" w14:textId="77777777" w:rsidR="00A3512A" w:rsidRPr="007466F3" w:rsidRDefault="00A3512A" w:rsidP="00A3512A">
            <w:pPr>
              <w:spacing w:after="120"/>
              <w:jc w:val="both"/>
              <w:rPr>
                <w:rFonts w:asciiTheme="majorHAnsi" w:hAnsiTheme="majorHAnsi" w:cstheme="majorHAnsi"/>
                <w:sz w:val="20"/>
                <w:szCs w:val="20"/>
              </w:rPr>
            </w:pPr>
          </w:p>
        </w:tc>
      </w:tr>
      <w:tr w:rsidR="00661A04" w:rsidRPr="007466F3" w14:paraId="7952B868" w14:textId="77777777" w:rsidTr="00B9386C">
        <w:tc>
          <w:tcPr>
            <w:tcW w:w="1838" w:type="dxa"/>
          </w:tcPr>
          <w:p w14:paraId="56DDC231" w14:textId="77777777" w:rsidR="00A3512A" w:rsidRPr="007466F3" w:rsidRDefault="00A3512A" w:rsidP="00A3512A">
            <w:pPr>
              <w:spacing w:after="120"/>
              <w:jc w:val="both"/>
              <w:rPr>
                <w:rFonts w:asciiTheme="majorHAnsi" w:hAnsiTheme="majorHAnsi" w:cstheme="majorHAnsi"/>
                <w:sz w:val="20"/>
                <w:szCs w:val="20"/>
              </w:rPr>
            </w:pPr>
            <w:r w:rsidRPr="007466F3">
              <w:rPr>
                <w:rFonts w:asciiTheme="majorHAnsi" w:hAnsiTheme="majorHAnsi" w:cstheme="majorHAnsi"/>
                <w:sz w:val="20"/>
                <w:szCs w:val="20"/>
              </w:rPr>
              <w:t>IPA III(</w:t>
            </w:r>
            <w:r w:rsidRPr="007466F3">
              <w:rPr>
                <w:rFonts w:asciiTheme="majorHAnsi" w:hAnsiTheme="majorHAnsi" w:cstheme="majorHAnsi"/>
                <w:sz w:val="20"/>
                <w:szCs w:val="20"/>
                <w:vertAlign w:val="superscript"/>
              </w:rPr>
              <w:footnoteReference w:id="2"/>
            </w:r>
            <w:r w:rsidRPr="007466F3">
              <w:rPr>
                <w:rFonts w:asciiTheme="majorHAnsi" w:hAnsiTheme="majorHAnsi" w:cstheme="majorHAnsi"/>
                <w:sz w:val="20"/>
                <w:szCs w:val="20"/>
              </w:rPr>
              <w:t>)</w:t>
            </w:r>
          </w:p>
        </w:tc>
        <w:tc>
          <w:tcPr>
            <w:tcW w:w="1693" w:type="dxa"/>
          </w:tcPr>
          <w:p w14:paraId="146FBA8E" w14:textId="77777777" w:rsidR="00A3512A" w:rsidRPr="007466F3" w:rsidRDefault="00A3512A" w:rsidP="00A3512A">
            <w:pPr>
              <w:spacing w:after="120"/>
              <w:jc w:val="both"/>
              <w:rPr>
                <w:rFonts w:asciiTheme="majorHAnsi" w:hAnsiTheme="majorHAnsi" w:cstheme="majorHAnsi"/>
                <w:sz w:val="20"/>
                <w:szCs w:val="20"/>
              </w:rPr>
            </w:pPr>
          </w:p>
        </w:tc>
        <w:tc>
          <w:tcPr>
            <w:tcW w:w="1694" w:type="dxa"/>
          </w:tcPr>
          <w:p w14:paraId="1D548A84" w14:textId="77777777" w:rsidR="00A3512A" w:rsidRPr="007466F3" w:rsidRDefault="00A3512A" w:rsidP="00A3512A">
            <w:pPr>
              <w:spacing w:after="120"/>
              <w:jc w:val="both"/>
              <w:rPr>
                <w:rFonts w:asciiTheme="majorHAnsi" w:hAnsiTheme="majorHAnsi" w:cstheme="majorHAnsi"/>
                <w:sz w:val="20"/>
                <w:szCs w:val="20"/>
              </w:rPr>
            </w:pPr>
          </w:p>
        </w:tc>
        <w:tc>
          <w:tcPr>
            <w:tcW w:w="1694" w:type="dxa"/>
          </w:tcPr>
          <w:p w14:paraId="4F52B4E1" w14:textId="77777777" w:rsidR="00A3512A" w:rsidRPr="007466F3" w:rsidRDefault="00A3512A" w:rsidP="00A3512A">
            <w:pPr>
              <w:spacing w:after="120"/>
              <w:jc w:val="both"/>
              <w:rPr>
                <w:rFonts w:asciiTheme="majorHAnsi" w:hAnsiTheme="majorHAnsi" w:cstheme="majorHAnsi"/>
                <w:sz w:val="20"/>
                <w:szCs w:val="20"/>
              </w:rPr>
            </w:pPr>
          </w:p>
        </w:tc>
        <w:tc>
          <w:tcPr>
            <w:tcW w:w="1694" w:type="dxa"/>
          </w:tcPr>
          <w:p w14:paraId="32F20E28" w14:textId="77777777" w:rsidR="00A3512A" w:rsidRPr="007466F3" w:rsidRDefault="00A3512A" w:rsidP="00A3512A">
            <w:pPr>
              <w:spacing w:after="120"/>
              <w:jc w:val="both"/>
              <w:rPr>
                <w:rFonts w:asciiTheme="majorHAnsi" w:hAnsiTheme="majorHAnsi" w:cstheme="majorHAnsi"/>
                <w:sz w:val="20"/>
                <w:szCs w:val="20"/>
              </w:rPr>
            </w:pPr>
          </w:p>
        </w:tc>
        <w:tc>
          <w:tcPr>
            <w:tcW w:w="1693" w:type="dxa"/>
          </w:tcPr>
          <w:p w14:paraId="0B15D606" w14:textId="77777777" w:rsidR="00A3512A" w:rsidRPr="007466F3" w:rsidRDefault="00A3512A" w:rsidP="00A3512A">
            <w:pPr>
              <w:spacing w:after="120"/>
              <w:jc w:val="both"/>
              <w:rPr>
                <w:rFonts w:asciiTheme="majorHAnsi" w:hAnsiTheme="majorHAnsi" w:cstheme="majorHAnsi"/>
                <w:sz w:val="20"/>
                <w:szCs w:val="20"/>
              </w:rPr>
            </w:pPr>
          </w:p>
        </w:tc>
        <w:tc>
          <w:tcPr>
            <w:tcW w:w="1694" w:type="dxa"/>
          </w:tcPr>
          <w:p w14:paraId="5FC04E36" w14:textId="77777777" w:rsidR="00A3512A" w:rsidRPr="007466F3" w:rsidRDefault="00A3512A" w:rsidP="00A3512A">
            <w:pPr>
              <w:spacing w:after="120"/>
              <w:jc w:val="both"/>
              <w:rPr>
                <w:rFonts w:asciiTheme="majorHAnsi" w:hAnsiTheme="majorHAnsi" w:cstheme="majorHAnsi"/>
                <w:sz w:val="20"/>
                <w:szCs w:val="20"/>
              </w:rPr>
            </w:pPr>
          </w:p>
        </w:tc>
        <w:tc>
          <w:tcPr>
            <w:tcW w:w="1694" w:type="dxa"/>
          </w:tcPr>
          <w:p w14:paraId="6F8569FF" w14:textId="77777777" w:rsidR="00A3512A" w:rsidRPr="007466F3" w:rsidRDefault="00A3512A" w:rsidP="00A3512A">
            <w:pPr>
              <w:spacing w:after="120"/>
              <w:jc w:val="both"/>
              <w:rPr>
                <w:rFonts w:asciiTheme="majorHAnsi" w:hAnsiTheme="majorHAnsi" w:cstheme="majorHAnsi"/>
                <w:sz w:val="20"/>
                <w:szCs w:val="20"/>
              </w:rPr>
            </w:pPr>
          </w:p>
        </w:tc>
        <w:tc>
          <w:tcPr>
            <w:tcW w:w="1694" w:type="dxa"/>
          </w:tcPr>
          <w:p w14:paraId="6C40498E" w14:textId="77777777" w:rsidR="00A3512A" w:rsidRPr="007466F3" w:rsidRDefault="00A3512A" w:rsidP="00A3512A">
            <w:pPr>
              <w:spacing w:after="120"/>
              <w:jc w:val="both"/>
              <w:rPr>
                <w:rFonts w:asciiTheme="majorHAnsi" w:hAnsiTheme="majorHAnsi" w:cstheme="majorHAnsi"/>
                <w:sz w:val="20"/>
                <w:szCs w:val="20"/>
              </w:rPr>
            </w:pPr>
          </w:p>
        </w:tc>
      </w:tr>
      <w:tr w:rsidR="00661A04" w:rsidRPr="007466F3" w14:paraId="16A6D54B" w14:textId="77777777" w:rsidTr="00B9386C">
        <w:tc>
          <w:tcPr>
            <w:tcW w:w="1838" w:type="dxa"/>
          </w:tcPr>
          <w:p w14:paraId="7579564E" w14:textId="77777777" w:rsidR="00A3512A" w:rsidRPr="007466F3" w:rsidRDefault="00A3512A" w:rsidP="00A3512A">
            <w:pPr>
              <w:spacing w:after="120"/>
              <w:jc w:val="both"/>
              <w:rPr>
                <w:rFonts w:asciiTheme="majorHAnsi" w:hAnsiTheme="majorHAnsi" w:cstheme="majorHAnsi"/>
                <w:sz w:val="20"/>
                <w:szCs w:val="20"/>
              </w:rPr>
            </w:pPr>
            <w:r w:rsidRPr="007466F3">
              <w:rPr>
                <w:rFonts w:asciiTheme="majorHAnsi" w:hAnsiTheme="majorHAnsi" w:cstheme="majorHAnsi"/>
                <w:sz w:val="20"/>
                <w:szCs w:val="20"/>
              </w:rPr>
              <w:t>NDICI(</w:t>
            </w:r>
            <w:r w:rsidRPr="007466F3">
              <w:rPr>
                <w:rFonts w:asciiTheme="majorHAnsi" w:hAnsiTheme="majorHAnsi" w:cstheme="majorHAnsi"/>
                <w:sz w:val="20"/>
                <w:szCs w:val="20"/>
                <w:vertAlign w:val="superscript"/>
              </w:rPr>
              <w:t>2</w:t>
            </w:r>
            <w:r w:rsidRPr="007466F3">
              <w:rPr>
                <w:rFonts w:asciiTheme="majorHAnsi" w:hAnsiTheme="majorHAnsi" w:cstheme="majorHAnsi"/>
                <w:sz w:val="20"/>
                <w:szCs w:val="20"/>
              </w:rPr>
              <w:t>)</w:t>
            </w:r>
          </w:p>
        </w:tc>
        <w:tc>
          <w:tcPr>
            <w:tcW w:w="1693" w:type="dxa"/>
          </w:tcPr>
          <w:p w14:paraId="4AF0D729" w14:textId="77777777" w:rsidR="00A3512A" w:rsidRPr="007466F3" w:rsidRDefault="00A3512A" w:rsidP="00A3512A">
            <w:pPr>
              <w:spacing w:after="120"/>
              <w:jc w:val="both"/>
              <w:rPr>
                <w:rFonts w:asciiTheme="majorHAnsi" w:hAnsiTheme="majorHAnsi" w:cstheme="majorHAnsi"/>
                <w:sz w:val="20"/>
                <w:szCs w:val="20"/>
              </w:rPr>
            </w:pPr>
          </w:p>
        </w:tc>
        <w:tc>
          <w:tcPr>
            <w:tcW w:w="1694" w:type="dxa"/>
          </w:tcPr>
          <w:p w14:paraId="147B1E3B" w14:textId="77777777" w:rsidR="00A3512A" w:rsidRPr="007466F3" w:rsidRDefault="00A3512A" w:rsidP="00A3512A">
            <w:pPr>
              <w:spacing w:after="120"/>
              <w:jc w:val="both"/>
              <w:rPr>
                <w:rFonts w:asciiTheme="majorHAnsi" w:hAnsiTheme="majorHAnsi" w:cstheme="majorHAnsi"/>
                <w:sz w:val="20"/>
                <w:szCs w:val="20"/>
              </w:rPr>
            </w:pPr>
          </w:p>
        </w:tc>
        <w:tc>
          <w:tcPr>
            <w:tcW w:w="1694" w:type="dxa"/>
          </w:tcPr>
          <w:p w14:paraId="52438B35" w14:textId="77777777" w:rsidR="00A3512A" w:rsidRPr="007466F3" w:rsidRDefault="00A3512A" w:rsidP="00A3512A">
            <w:pPr>
              <w:spacing w:after="120"/>
              <w:jc w:val="both"/>
              <w:rPr>
                <w:rFonts w:asciiTheme="majorHAnsi" w:hAnsiTheme="majorHAnsi" w:cstheme="majorHAnsi"/>
                <w:sz w:val="20"/>
                <w:szCs w:val="20"/>
              </w:rPr>
            </w:pPr>
          </w:p>
        </w:tc>
        <w:tc>
          <w:tcPr>
            <w:tcW w:w="1694" w:type="dxa"/>
          </w:tcPr>
          <w:p w14:paraId="04405EED" w14:textId="77777777" w:rsidR="00A3512A" w:rsidRPr="007466F3" w:rsidRDefault="00A3512A" w:rsidP="00A3512A">
            <w:pPr>
              <w:spacing w:after="120"/>
              <w:jc w:val="both"/>
              <w:rPr>
                <w:rFonts w:asciiTheme="majorHAnsi" w:hAnsiTheme="majorHAnsi" w:cstheme="majorHAnsi"/>
                <w:sz w:val="20"/>
                <w:szCs w:val="20"/>
              </w:rPr>
            </w:pPr>
          </w:p>
        </w:tc>
        <w:tc>
          <w:tcPr>
            <w:tcW w:w="1693" w:type="dxa"/>
          </w:tcPr>
          <w:p w14:paraId="34866870" w14:textId="77777777" w:rsidR="00A3512A" w:rsidRPr="007466F3" w:rsidRDefault="00A3512A" w:rsidP="00A3512A">
            <w:pPr>
              <w:spacing w:after="120"/>
              <w:jc w:val="both"/>
              <w:rPr>
                <w:rFonts w:asciiTheme="majorHAnsi" w:hAnsiTheme="majorHAnsi" w:cstheme="majorHAnsi"/>
                <w:sz w:val="20"/>
                <w:szCs w:val="20"/>
              </w:rPr>
            </w:pPr>
          </w:p>
        </w:tc>
        <w:tc>
          <w:tcPr>
            <w:tcW w:w="1694" w:type="dxa"/>
          </w:tcPr>
          <w:p w14:paraId="23616F53" w14:textId="77777777" w:rsidR="00A3512A" w:rsidRPr="007466F3" w:rsidRDefault="00A3512A" w:rsidP="00A3512A">
            <w:pPr>
              <w:spacing w:after="120"/>
              <w:jc w:val="both"/>
              <w:rPr>
                <w:rFonts w:asciiTheme="majorHAnsi" w:hAnsiTheme="majorHAnsi" w:cstheme="majorHAnsi"/>
                <w:sz w:val="20"/>
                <w:szCs w:val="20"/>
              </w:rPr>
            </w:pPr>
          </w:p>
        </w:tc>
        <w:tc>
          <w:tcPr>
            <w:tcW w:w="1694" w:type="dxa"/>
          </w:tcPr>
          <w:p w14:paraId="6BF88670" w14:textId="77777777" w:rsidR="00A3512A" w:rsidRPr="007466F3" w:rsidRDefault="00A3512A" w:rsidP="00A3512A">
            <w:pPr>
              <w:spacing w:after="120"/>
              <w:jc w:val="both"/>
              <w:rPr>
                <w:rFonts w:asciiTheme="majorHAnsi" w:hAnsiTheme="majorHAnsi" w:cstheme="majorHAnsi"/>
                <w:sz w:val="20"/>
                <w:szCs w:val="20"/>
              </w:rPr>
            </w:pPr>
          </w:p>
        </w:tc>
        <w:tc>
          <w:tcPr>
            <w:tcW w:w="1694" w:type="dxa"/>
          </w:tcPr>
          <w:p w14:paraId="384A54E0" w14:textId="77777777" w:rsidR="00A3512A" w:rsidRPr="007466F3" w:rsidRDefault="00A3512A" w:rsidP="00A3512A">
            <w:pPr>
              <w:spacing w:after="120"/>
              <w:jc w:val="both"/>
              <w:rPr>
                <w:rFonts w:asciiTheme="majorHAnsi" w:hAnsiTheme="majorHAnsi" w:cstheme="majorHAnsi"/>
                <w:sz w:val="20"/>
                <w:szCs w:val="20"/>
              </w:rPr>
            </w:pPr>
          </w:p>
        </w:tc>
      </w:tr>
      <w:tr w:rsidR="00661A04" w:rsidRPr="007466F3" w14:paraId="49756B8C" w14:textId="77777777" w:rsidTr="00B9386C">
        <w:tc>
          <w:tcPr>
            <w:tcW w:w="1838" w:type="dxa"/>
          </w:tcPr>
          <w:p w14:paraId="19514F67" w14:textId="77777777" w:rsidR="00A3512A" w:rsidRPr="007466F3" w:rsidRDefault="00A3512A" w:rsidP="00A3512A">
            <w:pPr>
              <w:spacing w:after="120"/>
              <w:jc w:val="both"/>
              <w:rPr>
                <w:rFonts w:asciiTheme="majorHAnsi" w:hAnsiTheme="majorHAnsi" w:cstheme="majorHAnsi"/>
                <w:sz w:val="20"/>
                <w:szCs w:val="20"/>
              </w:rPr>
            </w:pPr>
            <w:r w:rsidRPr="007466F3">
              <w:rPr>
                <w:rFonts w:asciiTheme="majorHAnsi" w:hAnsiTheme="majorHAnsi" w:cstheme="majorHAnsi"/>
                <w:sz w:val="20"/>
                <w:szCs w:val="20"/>
              </w:rPr>
              <w:t>OCTP(</w:t>
            </w:r>
            <w:r w:rsidRPr="007466F3">
              <w:rPr>
                <w:rFonts w:asciiTheme="majorHAnsi" w:hAnsiTheme="majorHAnsi" w:cstheme="majorHAnsi"/>
                <w:sz w:val="20"/>
                <w:szCs w:val="20"/>
                <w:vertAlign w:val="superscript"/>
              </w:rPr>
              <w:t>3</w:t>
            </w:r>
            <w:r w:rsidRPr="007466F3">
              <w:rPr>
                <w:rFonts w:asciiTheme="majorHAnsi" w:hAnsiTheme="majorHAnsi" w:cstheme="majorHAnsi"/>
                <w:sz w:val="20"/>
                <w:szCs w:val="20"/>
              </w:rPr>
              <w:t>)</w:t>
            </w:r>
          </w:p>
        </w:tc>
        <w:tc>
          <w:tcPr>
            <w:tcW w:w="1693" w:type="dxa"/>
          </w:tcPr>
          <w:p w14:paraId="5F5FDBE3" w14:textId="77777777" w:rsidR="00A3512A" w:rsidRPr="007466F3" w:rsidRDefault="00A3512A" w:rsidP="00A3512A">
            <w:pPr>
              <w:spacing w:after="120"/>
              <w:jc w:val="both"/>
              <w:rPr>
                <w:rFonts w:asciiTheme="majorHAnsi" w:hAnsiTheme="majorHAnsi" w:cstheme="majorHAnsi"/>
                <w:sz w:val="20"/>
                <w:szCs w:val="20"/>
              </w:rPr>
            </w:pPr>
          </w:p>
        </w:tc>
        <w:tc>
          <w:tcPr>
            <w:tcW w:w="1694" w:type="dxa"/>
          </w:tcPr>
          <w:p w14:paraId="7B837984" w14:textId="77777777" w:rsidR="00A3512A" w:rsidRPr="007466F3" w:rsidRDefault="00A3512A" w:rsidP="00A3512A">
            <w:pPr>
              <w:spacing w:after="120"/>
              <w:jc w:val="both"/>
              <w:rPr>
                <w:rFonts w:asciiTheme="majorHAnsi" w:hAnsiTheme="majorHAnsi" w:cstheme="majorHAnsi"/>
                <w:sz w:val="20"/>
                <w:szCs w:val="20"/>
              </w:rPr>
            </w:pPr>
          </w:p>
        </w:tc>
        <w:tc>
          <w:tcPr>
            <w:tcW w:w="1694" w:type="dxa"/>
          </w:tcPr>
          <w:p w14:paraId="7DD9A5ED" w14:textId="77777777" w:rsidR="00A3512A" w:rsidRPr="007466F3" w:rsidRDefault="00A3512A" w:rsidP="00A3512A">
            <w:pPr>
              <w:spacing w:after="120"/>
              <w:jc w:val="both"/>
              <w:rPr>
                <w:rFonts w:asciiTheme="majorHAnsi" w:hAnsiTheme="majorHAnsi" w:cstheme="majorHAnsi"/>
                <w:sz w:val="20"/>
                <w:szCs w:val="20"/>
              </w:rPr>
            </w:pPr>
          </w:p>
        </w:tc>
        <w:tc>
          <w:tcPr>
            <w:tcW w:w="1694" w:type="dxa"/>
          </w:tcPr>
          <w:p w14:paraId="21BF615F" w14:textId="77777777" w:rsidR="00A3512A" w:rsidRPr="007466F3" w:rsidRDefault="00A3512A" w:rsidP="00A3512A">
            <w:pPr>
              <w:spacing w:after="120"/>
              <w:jc w:val="both"/>
              <w:rPr>
                <w:rFonts w:asciiTheme="majorHAnsi" w:hAnsiTheme="majorHAnsi" w:cstheme="majorHAnsi"/>
                <w:sz w:val="20"/>
                <w:szCs w:val="20"/>
              </w:rPr>
            </w:pPr>
          </w:p>
        </w:tc>
        <w:tc>
          <w:tcPr>
            <w:tcW w:w="1693" w:type="dxa"/>
          </w:tcPr>
          <w:p w14:paraId="46073F1F" w14:textId="77777777" w:rsidR="00A3512A" w:rsidRPr="007466F3" w:rsidRDefault="00A3512A" w:rsidP="00A3512A">
            <w:pPr>
              <w:spacing w:after="120"/>
              <w:jc w:val="both"/>
              <w:rPr>
                <w:rFonts w:asciiTheme="majorHAnsi" w:hAnsiTheme="majorHAnsi" w:cstheme="majorHAnsi"/>
                <w:sz w:val="20"/>
                <w:szCs w:val="20"/>
              </w:rPr>
            </w:pPr>
          </w:p>
        </w:tc>
        <w:tc>
          <w:tcPr>
            <w:tcW w:w="1694" w:type="dxa"/>
          </w:tcPr>
          <w:p w14:paraId="1F0D584A" w14:textId="77777777" w:rsidR="00A3512A" w:rsidRPr="007466F3" w:rsidRDefault="00A3512A" w:rsidP="00A3512A">
            <w:pPr>
              <w:spacing w:after="120"/>
              <w:jc w:val="both"/>
              <w:rPr>
                <w:rFonts w:asciiTheme="majorHAnsi" w:hAnsiTheme="majorHAnsi" w:cstheme="majorHAnsi"/>
                <w:sz w:val="20"/>
                <w:szCs w:val="20"/>
              </w:rPr>
            </w:pPr>
          </w:p>
        </w:tc>
        <w:tc>
          <w:tcPr>
            <w:tcW w:w="1694" w:type="dxa"/>
          </w:tcPr>
          <w:p w14:paraId="5E00C20F" w14:textId="77777777" w:rsidR="00A3512A" w:rsidRPr="007466F3" w:rsidRDefault="00A3512A" w:rsidP="00A3512A">
            <w:pPr>
              <w:spacing w:after="120"/>
              <w:jc w:val="both"/>
              <w:rPr>
                <w:rFonts w:asciiTheme="majorHAnsi" w:hAnsiTheme="majorHAnsi" w:cstheme="majorHAnsi"/>
                <w:sz w:val="20"/>
                <w:szCs w:val="20"/>
              </w:rPr>
            </w:pPr>
          </w:p>
        </w:tc>
        <w:tc>
          <w:tcPr>
            <w:tcW w:w="1694" w:type="dxa"/>
          </w:tcPr>
          <w:p w14:paraId="5E21959C" w14:textId="77777777" w:rsidR="00A3512A" w:rsidRPr="007466F3" w:rsidRDefault="00A3512A" w:rsidP="00A3512A">
            <w:pPr>
              <w:spacing w:after="120"/>
              <w:jc w:val="both"/>
              <w:rPr>
                <w:rFonts w:asciiTheme="majorHAnsi" w:hAnsiTheme="majorHAnsi" w:cstheme="majorHAnsi"/>
                <w:sz w:val="20"/>
                <w:szCs w:val="20"/>
              </w:rPr>
            </w:pPr>
          </w:p>
        </w:tc>
      </w:tr>
      <w:tr w:rsidR="00661A04" w:rsidRPr="007466F3" w14:paraId="235793E2" w14:textId="77777777" w:rsidTr="00B9386C">
        <w:tc>
          <w:tcPr>
            <w:tcW w:w="1838" w:type="dxa"/>
          </w:tcPr>
          <w:p w14:paraId="38ABA696" w14:textId="77777777" w:rsidR="00A3512A" w:rsidRPr="007466F3" w:rsidRDefault="00A3512A" w:rsidP="00A3512A">
            <w:pPr>
              <w:spacing w:after="120"/>
              <w:jc w:val="both"/>
              <w:rPr>
                <w:rFonts w:asciiTheme="majorHAnsi" w:hAnsiTheme="majorHAnsi" w:cstheme="majorHAnsi"/>
                <w:sz w:val="20"/>
                <w:szCs w:val="20"/>
                <w:highlight w:val="yellow"/>
              </w:rPr>
            </w:pPr>
            <w:proofErr w:type="spellStart"/>
            <w:r w:rsidRPr="007466F3">
              <w:rPr>
                <w:rFonts w:asciiTheme="majorHAnsi" w:hAnsiTheme="majorHAnsi" w:cstheme="majorHAnsi"/>
                <w:sz w:val="20"/>
                <w:szCs w:val="20"/>
              </w:rPr>
              <w:t>Interreg</w:t>
            </w:r>
            <w:proofErr w:type="spellEnd"/>
            <w:r w:rsidRPr="007466F3">
              <w:rPr>
                <w:rFonts w:asciiTheme="majorHAnsi" w:hAnsiTheme="majorHAnsi" w:cstheme="majorHAnsi"/>
                <w:sz w:val="20"/>
                <w:szCs w:val="20"/>
              </w:rPr>
              <w:t xml:space="preserve"> Funds(</w:t>
            </w:r>
            <w:r w:rsidRPr="007466F3">
              <w:rPr>
                <w:rFonts w:asciiTheme="majorHAnsi" w:hAnsiTheme="majorHAnsi" w:cstheme="majorHAnsi"/>
                <w:sz w:val="20"/>
                <w:szCs w:val="20"/>
                <w:vertAlign w:val="superscript"/>
              </w:rPr>
              <w:t>4</w:t>
            </w:r>
            <w:r w:rsidRPr="007466F3">
              <w:rPr>
                <w:rFonts w:asciiTheme="majorHAnsi" w:hAnsiTheme="majorHAnsi" w:cstheme="majorHAnsi"/>
                <w:sz w:val="20"/>
                <w:szCs w:val="20"/>
              </w:rPr>
              <w:t>)</w:t>
            </w:r>
          </w:p>
        </w:tc>
        <w:tc>
          <w:tcPr>
            <w:tcW w:w="1693" w:type="dxa"/>
          </w:tcPr>
          <w:p w14:paraId="2C22A255" w14:textId="77777777" w:rsidR="00A3512A" w:rsidRPr="007466F3" w:rsidRDefault="00A3512A" w:rsidP="00A3512A">
            <w:pPr>
              <w:spacing w:after="120"/>
              <w:jc w:val="both"/>
              <w:rPr>
                <w:rFonts w:asciiTheme="majorHAnsi" w:hAnsiTheme="majorHAnsi" w:cstheme="majorHAnsi"/>
                <w:sz w:val="20"/>
                <w:szCs w:val="20"/>
              </w:rPr>
            </w:pPr>
          </w:p>
        </w:tc>
        <w:tc>
          <w:tcPr>
            <w:tcW w:w="1694" w:type="dxa"/>
          </w:tcPr>
          <w:p w14:paraId="47BA688D" w14:textId="77777777" w:rsidR="00A3512A" w:rsidRPr="007466F3" w:rsidRDefault="00A3512A" w:rsidP="00A3512A">
            <w:pPr>
              <w:spacing w:after="120"/>
              <w:jc w:val="both"/>
              <w:rPr>
                <w:rFonts w:asciiTheme="majorHAnsi" w:hAnsiTheme="majorHAnsi" w:cstheme="majorHAnsi"/>
                <w:sz w:val="20"/>
                <w:szCs w:val="20"/>
              </w:rPr>
            </w:pPr>
          </w:p>
        </w:tc>
        <w:tc>
          <w:tcPr>
            <w:tcW w:w="1694" w:type="dxa"/>
          </w:tcPr>
          <w:p w14:paraId="5549C29C" w14:textId="77777777" w:rsidR="00A3512A" w:rsidRPr="007466F3" w:rsidRDefault="00A3512A" w:rsidP="00A3512A">
            <w:pPr>
              <w:spacing w:after="120"/>
              <w:jc w:val="both"/>
              <w:rPr>
                <w:rFonts w:asciiTheme="majorHAnsi" w:hAnsiTheme="majorHAnsi" w:cstheme="majorHAnsi"/>
                <w:sz w:val="20"/>
                <w:szCs w:val="20"/>
              </w:rPr>
            </w:pPr>
          </w:p>
        </w:tc>
        <w:tc>
          <w:tcPr>
            <w:tcW w:w="1694" w:type="dxa"/>
          </w:tcPr>
          <w:p w14:paraId="09BBCF44" w14:textId="77777777" w:rsidR="00A3512A" w:rsidRPr="007466F3" w:rsidRDefault="00A3512A" w:rsidP="00A3512A">
            <w:pPr>
              <w:spacing w:after="120"/>
              <w:jc w:val="both"/>
              <w:rPr>
                <w:rFonts w:asciiTheme="majorHAnsi" w:hAnsiTheme="majorHAnsi" w:cstheme="majorHAnsi"/>
                <w:sz w:val="20"/>
                <w:szCs w:val="20"/>
              </w:rPr>
            </w:pPr>
          </w:p>
        </w:tc>
        <w:tc>
          <w:tcPr>
            <w:tcW w:w="1693" w:type="dxa"/>
          </w:tcPr>
          <w:p w14:paraId="050B0919" w14:textId="77777777" w:rsidR="00A3512A" w:rsidRPr="007466F3" w:rsidRDefault="00A3512A" w:rsidP="00A3512A">
            <w:pPr>
              <w:spacing w:after="120"/>
              <w:jc w:val="both"/>
              <w:rPr>
                <w:rFonts w:asciiTheme="majorHAnsi" w:hAnsiTheme="majorHAnsi" w:cstheme="majorHAnsi"/>
                <w:sz w:val="20"/>
                <w:szCs w:val="20"/>
              </w:rPr>
            </w:pPr>
          </w:p>
        </w:tc>
        <w:tc>
          <w:tcPr>
            <w:tcW w:w="1694" w:type="dxa"/>
          </w:tcPr>
          <w:p w14:paraId="1368A9B3" w14:textId="77777777" w:rsidR="00A3512A" w:rsidRPr="007466F3" w:rsidRDefault="00A3512A" w:rsidP="00A3512A">
            <w:pPr>
              <w:spacing w:after="120"/>
              <w:jc w:val="both"/>
              <w:rPr>
                <w:rFonts w:asciiTheme="majorHAnsi" w:hAnsiTheme="majorHAnsi" w:cstheme="majorHAnsi"/>
                <w:sz w:val="20"/>
                <w:szCs w:val="20"/>
              </w:rPr>
            </w:pPr>
          </w:p>
        </w:tc>
        <w:tc>
          <w:tcPr>
            <w:tcW w:w="1694" w:type="dxa"/>
          </w:tcPr>
          <w:p w14:paraId="3142F28C" w14:textId="77777777" w:rsidR="00A3512A" w:rsidRPr="007466F3" w:rsidRDefault="00A3512A" w:rsidP="00A3512A">
            <w:pPr>
              <w:spacing w:after="120"/>
              <w:jc w:val="both"/>
              <w:rPr>
                <w:rFonts w:asciiTheme="majorHAnsi" w:hAnsiTheme="majorHAnsi" w:cstheme="majorHAnsi"/>
                <w:sz w:val="20"/>
                <w:szCs w:val="20"/>
              </w:rPr>
            </w:pPr>
          </w:p>
        </w:tc>
        <w:tc>
          <w:tcPr>
            <w:tcW w:w="1694" w:type="dxa"/>
          </w:tcPr>
          <w:p w14:paraId="705FB960" w14:textId="77777777" w:rsidR="00A3512A" w:rsidRPr="007466F3" w:rsidRDefault="00A3512A" w:rsidP="00A3512A">
            <w:pPr>
              <w:spacing w:after="120"/>
              <w:jc w:val="both"/>
              <w:rPr>
                <w:rFonts w:asciiTheme="majorHAnsi" w:hAnsiTheme="majorHAnsi" w:cstheme="majorHAnsi"/>
                <w:sz w:val="20"/>
                <w:szCs w:val="20"/>
              </w:rPr>
            </w:pPr>
          </w:p>
        </w:tc>
      </w:tr>
      <w:tr w:rsidR="00661A04" w:rsidRPr="007466F3" w14:paraId="03065828" w14:textId="77777777" w:rsidTr="00B9386C">
        <w:tc>
          <w:tcPr>
            <w:tcW w:w="1838" w:type="dxa"/>
          </w:tcPr>
          <w:p w14:paraId="71D11040" w14:textId="77777777" w:rsidR="00A3512A" w:rsidRPr="007466F3" w:rsidRDefault="00A3512A" w:rsidP="00A3512A">
            <w:pPr>
              <w:spacing w:after="120"/>
              <w:jc w:val="both"/>
              <w:rPr>
                <w:rFonts w:asciiTheme="majorHAnsi" w:hAnsiTheme="majorHAnsi" w:cstheme="majorHAnsi"/>
                <w:b/>
                <w:sz w:val="20"/>
                <w:szCs w:val="20"/>
              </w:rPr>
            </w:pPr>
            <w:r w:rsidRPr="007466F3">
              <w:rPr>
                <w:rFonts w:asciiTheme="majorHAnsi" w:hAnsiTheme="majorHAnsi" w:cstheme="majorHAnsi"/>
                <w:b/>
                <w:sz w:val="20"/>
                <w:szCs w:val="20"/>
              </w:rPr>
              <w:t xml:space="preserve">Total </w:t>
            </w:r>
          </w:p>
        </w:tc>
        <w:tc>
          <w:tcPr>
            <w:tcW w:w="1693" w:type="dxa"/>
          </w:tcPr>
          <w:p w14:paraId="7C696E91" w14:textId="77777777" w:rsidR="00A3512A" w:rsidRPr="007466F3" w:rsidRDefault="00A3512A" w:rsidP="00A3512A">
            <w:pPr>
              <w:spacing w:after="120"/>
              <w:jc w:val="both"/>
              <w:rPr>
                <w:rFonts w:asciiTheme="majorHAnsi" w:hAnsiTheme="majorHAnsi" w:cstheme="majorHAnsi"/>
                <w:sz w:val="20"/>
                <w:szCs w:val="20"/>
              </w:rPr>
            </w:pPr>
          </w:p>
        </w:tc>
        <w:tc>
          <w:tcPr>
            <w:tcW w:w="1694" w:type="dxa"/>
          </w:tcPr>
          <w:p w14:paraId="73C3B2AC" w14:textId="77777777" w:rsidR="00A3512A" w:rsidRPr="007466F3" w:rsidRDefault="00A3512A" w:rsidP="00A3512A">
            <w:pPr>
              <w:spacing w:after="120"/>
              <w:jc w:val="both"/>
              <w:rPr>
                <w:rFonts w:asciiTheme="majorHAnsi" w:hAnsiTheme="majorHAnsi" w:cstheme="majorHAnsi"/>
                <w:sz w:val="20"/>
                <w:szCs w:val="20"/>
              </w:rPr>
            </w:pPr>
          </w:p>
        </w:tc>
        <w:tc>
          <w:tcPr>
            <w:tcW w:w="1694" w:type="dxa"/>
          </w:tcPr>
          <w:p w14:paraId="35AA7662" w14:textId="77777777" w:rsidR="00A3512A" w:rsidRPr="007466F3" w:rsidRDefault="00A3512A" w:rsidP="00A3512A">
            <w:pPr>
              <w:spacing w:after="120"/>
              <w:jc w:val="both"/>
              <w:rPr>
                <w:rFonts w:asciiTheme="majorHAnsi" w:hAnsiTheme="majorHAnsi" w:cstheme="majorHAnsi"/>
                <w:sz w:val="20"/>
                <w:szCs w:val="20"/>
              </w:rPr>
            </w:pPr>
          </w:p>
        </w:tc>
        <w:tc>
          <w:tcPr>
            <w:tcW w:w="1694" w:type="dxa"/>
          </w:tcPr>
          <w:p w14:paraId="678C57DA" w14:textId="77777777" w:rsidR="00A3512A" w:rsidRPr="007466F3" w:rsidRDefault="00A3512A" w:rsidP="00A3512A">
            <w:pPr>
              <w:spacing w:after="120"/>
              <w:jc w:val="both"/>
              <w:rPr>
                <w:rFonts w:asciiTheme="majorHAnsi" w:hAnsiTheme="majorHAnsi" w:cstheme="majorHAnsi"/>
                <w:sz w:val="20"/>
                <w:szCs w:val="20"/>
              </w:rPr>
            </w:pPr>
          </w:p>
        </w:tc>
        <w:tc>
          <w:tcPr>
            <w:tcW w:w="1693" w:type="dxa"/>
          </w:tcPr>
          <w:p w14:paraId="0E1346A0" w14:textId="77777777" w:rsidR="00A3512A" w:rsidRPr="007466F3" w:rsidRDefault="00A3512A" w:rsidP="00A3512A">
            <w:pPr>
              <w:spacing w:after="120"/>
              <w:jc w:val="both"/>
              <w:rPr>
                <w:rFonts w:asciiTheme="majorHAnsi" w:hAnsiTheme="majorHAnsi" w:cstheme="majorHAnsi"/>
                <w:sz w:val="20"/>
                <w:szCs w:val="20"/>
              </w:rPr>
            </w:pPr>
          </w:p>
        </w:tc>
        <w:tc>
          <w:tcPr>
            <w:tcW w:w="1694" w:type="dxa"/>
          </w:tcPr>
          <w:p w14:paraId="14892857" w14:textId="77777777" w:rsidR="00A3512A" w:rsidRPr="007466F3" w:rsidRDefault="00A3512A" w:rsidP="00A3512A">
            <w:pPr>
              <w:spacing w:after="120"/>
              <w:jc w:val="both"/>
              <w:rPr>
                <w:rFonts w:asciiTheme="majorHAnsi" w:hAnsiTheme="majorHAnsi" w:cstheme="majorHAnsi"/>
                <w:sz w:val="20"/>
                <w:szCs w:val="20"/>
              </w:rPr>
            </w:pPr>
          </w:p>
        </w:tc>
        <w:tc>
          <w:tcPr>
            <w:tcW w:w="1694" w:type="dxa"/>
          </w:tcPr>
          <w:p w14:paraId="6CDD5EA1" w14:textId="77777777" w:rsidR="00A3512A" w:rsidRPr="007466F3" w:rsidRDefault="00A3512A" w:rsidP="00A3512A">
            <w:pPr>
              <w:spacing w:after="120"/>
              <w:jc w:val="both"/>
              <w:rPr>
                <w:rFonts w:asciiTheme="majorHAnsi" w:hAnsiTheme="majorHAnsi" w:cstheme="majorHAnsi"/>
                <w:sz w:val="20"/>
                <w:szCs w:val="20"/>
              </w:rPr>
            </w:pPr>
          </w:p>
        </w:tc>
        <w:tc>
          <w:tcPr>
            <w:tcW w:w="1694" w:type="dxa"/>
          </w:tcPr>
          <w:p w14:paraId="03843C34" w14:textId="77777777" w:rsidR="00A3512A" w:rsidRPr="007466F3" w:rsidRDefault="00A3512A" w:rsidP="00A3512A">
            <w:pPr>
              <w:spacing w:after="120"/>
              <w:jc w:val="both"/>
              <w:rPr>
                <w:rFonts w:asciiTheme="majorHAnsi" w:hAnsiTheme="majorHAnsi" w:cstheme="majorHAnsi"/>
                <w:sz w:val="20"/>
                <w:szCs w:val="20"/>
              </w:rPr>
            </w:pPr>
          </w:p>
        </w:tc>
      </w:tr>
    </w:tbl>
    <w:p w14:paraId="2570B207" w14:textId="77777777" w:rsidR="00A3512A" w:rsidRPr="007466F3" w:rsidRDefault="00A3512A" w:rsidP="00A3512A">
      <w:pPr>
        <w:spacing w:before="240" w:after="240"/>
        <w:ind w:left="709" w:hanging="709"/>
        <w:jc w:val="both"/>
        <w:rPr>
          <w:rFonts w:asciiTheme="majorHAnsi" w:hAnsiTheme="majorHAnsi" w:cstheme="majorHAnsi"/>
          <w:b/>
          <w:iCs/>
          <w:sz w:val="22"/>
          <w:szCs w:val="22"/>
        </w:rPr>
      </w:pPr>
    </w:p>
    <w:p w14:paraId="6F6A728F" w14:textId="77777777" w:rsidR="00A3512A" w:rsidRPr="007466F3" w:rsidRDefault="00A3512A" w:rsidP="00A3512A">
      <w:r w:rsidRPr="007466F3">
        <w:rPr>
          <w:bCs/>
        </w:rPr>
        <w:br w:type="page"/>
      </w:r>
    </w:p>
    <w:p w14:paraId="61B9DBBF" w14:textId="57DEA66C" w:rsidR="00A3512A" w:rsidRPr="007466F3" w:rsidRDefault="003248A0" w:rsidP="00B9386C">
      <w:pPr>
        <w:pStyle w:val="Naslov2"/>
        <w:keepNext/>
        <w:keepLines/>
        <w:framePr w:wrap="around"/>
        <w:numPr>
          <w:ilvl w:val="0"/>
          <w:numId w:val="0"/>
        </w:numPr>
        <w:ind w:left="360"/>
      </w:pPr>
      <w:bookmarkStart w:id="102" w:name="_Toc80960001"/>
      <w:bookmarkStart w:id="103" w:name="_Toc88655121"/>
      <w:r>
        <w:t>3.2</w:t>
      </w:r>
      <w:r w:rsidR="00231B5F">
        <w:t xml:space="preserve"> </w:t>
      </w:r>
      <w:r w:rsidR="00A3512A" w:rsidRPr="007466F3">
        <w:t>Total financial appropriations by fund and national co-financing</w:t>
      </w:r>
      <w:bookmarkEnd w:id="102"/>
      <w:bookmarkEnd w:id="103"/>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A3512A" w:rsidRPr="007466F3" w14:paraId="30DA2987" w14:textId="77777777" w:rsidTr="00A3512A">
        <w:tc>
          <w:tcPr>
            <w:tcW w:w="9288" w:type="dxa"/>
          </w:tcPr>
          <w:p w14:paraId="32301BB5" w14:textId="77777777" w:rsidR="00A3512A" w:rsidRPr="007466F3" w:rsidRDefault="00A3512A" w:rsidP="00A3512A">
            <w:pPr>
              <w:jc w:val="both"/>
              <w:rPr>
                <w:rFonts w:asciiTheme="majorHAnsi" w:hAnsiTheme="majorHAnsi" w:cstheme="majorHAnsi"/>
                <w:i/>
                <w:color w:val="000000"/>
                <w:sz w:val="20"/>
                <w:szCs w:val="20"/>
              </w:rPr>
            </w:pPr>
          </w:p>
          <w:p w14:paraId="7AA3C91D" w14:textId="77777777" w:rsidR="00A3512A" w:rsidRPr="007466F3" w:rsidRDefault="00A3512A" w:rsidP="00A3512A">
            <w:pPr>
              <w:rPr>
                <w:rFonts w:cstheme="minorBidi"/>
                <w:sz w:val="22"/>
              </w:rPr>
            </w:pPr>
            <w:r w:rsidRPr="007466F3">
              <w:rPr>
                <w:i/>
                <w:color w:val="000000"/>
              </w:rPr>
              <w:t>Reference: point (f)(ii) of Article 17(3), points (a) to</w:t>
            </w:r>
            <w:r w:rsidRPr="007466F3" w:rsidDel="000819CF">
              <w:rPr>
                <w:i/>
                <w:color w:val="000000"/>
              </w:rPr>
              <w:t xml:space="preserve"> </w:t>
            </w:r>
            <w:r w:rsidRPr="007466F3">
              <w:rPr>
                <w:i/>
                <w:color w:val="000000"/>
              </w:rPr>
              <w:t>(d) of Article 17(4)</w:t>
            </w:r>
          </w:p>
          <w:p w14:paraId="78675FFB" w14:textId="77777777" w:rsidR="00A3512A" w:rsidRPr="007466F3" w:rsidRDefault="00A3512A" w:rsidP="00A3512A">
            <w:pPr>
              <w:rPr>
                <w:rFonts w:asciiTheme="majorHAnsi" w:hAnsiTheme="majorHAnsi" w:cstheme="majorHAnsi"/>
                <w:sz w:val="22"/>
                <w:szCs w:val="22"/>
              </w:rPr>
            </w:pPr>
          </w:p>
        </w:tc>
      </w:tr>
    </w:tbl>
    <w:p w14:paraId="3C77F7EF" w14:textId="28CF44FD" w:rsidR="00A3512A" w:rsidRPr="007466F3" w:rsidRDefault="00A3512A" w:rsidP="00A3512A">
      <w:pPr>
        <w:pStyle w:val="Napis"/>
      </w:pPr>
      <w:bookmarkStart w:id="104" w:name="_Toc80113985"/>
      <w:bookmarkStart w:id="105" w:name="_Toc88655192"/>
      <w:r w:rsidRPr="007466F3">
        <w:t xml:space="preserve">Table </w:t>
      </w:r>
      <w:r w:rsidRPr="007466F3">
        <w:fldChar w:fldCharType="begin"/>
      </w:r>
      <w:r w:rsidRPr="007466F3">
        <w:instrText xml:space="preserve"> SEQ Table \* ARABIC </w:instrText>
      </w:r>
      <w:r w:rsidRPr="007466F3">
        <w:fldChar w:fldCharType="separate"/>
      </w:r>
      <w:r w:rsidR="00C57698">
        <w:rPr>
          <w:noProof/>
        </w:rPr>
        <w:t>23</w:t>
      </w:r>
      <w:r w:rsidRPr="007466F3">
        <w:fldChar w:fldCharType="end"/>
      </w:r>
      <w:r w:rsidRPr="007466F3">
        <w:t>: Total financial appropriations by fund and national co-financing</w:t>
      </w:r>
      <w:bookmarkEnd w:id="104"/>
      <w:bookmarkEnd w:id="105"/>
    </w:p>
    <w:tbl>
      <w:tblPr>
        <w:tblStyle w:val="Tabelasvetlamrea"/>
        <w:tblW w:w="5000" w:type="pct"/>
        <w:tblLook w:val="04A0" w:firstRow="1" w:lastRow="0" w:firstColumn="1" w:lastColumn="0" w:noHBand="0" w:noVBand="1"/>
      </w:tblPr>
      <w:tblGrid>
        <w:gridCol w:w="879"/>
        <w:gridCol w:w="938"/>
        <w:gridCol w:w="1247"/>
        <w:gridCol w:w="1182"/>
        <w:gridCol w:w="1462"/>
        <w:gridCol w:w="1262"/>
        <w:gridCol w:w="1171"/>
        <w:gridCol w:w="1290"/>
        <w:gridCol w:w="1244"/>
        <w:gridCol w:w="1035"/>
        <w:gridCol w:w="1262"/>
        <w:gridCol w:w="923"/>
        <w:gridCol w:w="1493"/>
      </w:tblGrid>
      <w:tr w:rsidR="00A3512A" w:rsidRPr="007466F3" w14:paraId="799415F8" w14:textId="77777777" w:rsidTr="00A3512A">
        <w:tc>
          <w:tcPr>
            <w:tcW w:w="291" w:type="pct"/>
            <w:vMerge w:val="restart"/>
          </w:tcPr>
          <w:p w14:paraId="616F6822" w14:textId="77777777" w:rsidR="00A3512A" w:rsidRPr="007466F3" w:rsidRDefault="00A3512A" w:rsidP="00A3512A">
            <w:pPr>
              <w:spacing w:after="60" w:line="259" w:lineRule="auto"/>
              <w:rPr>
                <w:rFonts w:asciiTheme="majorHAnsi" w:eastAsia="Calibri" w:hAnsiTheme="majorHAnsi" w:cstheme="majorHAnsi"/>
                <w:b/>
                <w:szCs w:val="18"/>
                <w:lang w:eastAsia="en-US"/>
              </w:rPr>
            </w:pPr>
            <w:r w:rsidRPr="007466F3">
              <w:rPr>
                <w:rFonts w:asciiTheme="majorHAnsi" w:eastAsia="Calibri" w:hAnsiTheme="majorHAnsi" w:cstheme="majorHAnsi"/>
                <w:b/>
                <w:szCs w:val="18"/>
                <w:lang w:eastAsia="en-US"/>
              </w:rPr>
              <w:t>Policy objective  No</w:t>
            </w:r>
          </w:p>
        </w:tc>
        <w:tc>
          <w:tcPr>
            <w:tcW w:w="311" w:type="pct"/>
            <w:vMerge w:val="restart"/>
          </w:tcPr>
          <w:p w14:paraId="09FAD82A" w14:textId="77777777" w:rsidR="00A3512A" w:rsidRPr="007466F3" w:rsidRDefault="00A3512A" w:rsidP="00A3512A">
            <w:pPr>
              <w:spacing w:after="60" w:line="259" w:lineRule="auto"/>
              <w:rPr>
                <w:rFonts w:asciiTheme="majorHAnsi" w:eastAsia="Calibri" w:hAnsiTheme="majorHAnsi" w:cstheme="majorHAnsi"/>
                <w:b/>
                <w:szCs w:val="18"/>
                <w:lang w:eastAsia="en-US"/>
              </w:rPr>
            </w:pPr>
            <w:r w:rsidRPr="007466F3">
              <w:rPr>
                <w:rFonts w:asciiTheme="majorHAnsi" w:eastAsia="Calibri" w:hAnsiTheme="majorHAnsi" w:cstheme="majorHAnsi"/>
                <w:b/>
                <w:szCs w:val="18"/>
                <w:lang w:eastAsia="en-US"/>
              </w:rPr>
              <w:t>Priority</w:t>
            </w:r>
          </w:p>
        </w:tc>
        <w:tc>
          <w:tcPr>
            <w:tcW w:w="411" w:type="pct"/>
            <w:vMerge w:val="restart"/>
          </w:tcPr>
          <w:p w14:paraId="774387BD" w14:textId="77777777" w:rsidR="00A3512A" w:rsidRPr="007466F3" w:rsidRDefault="00A3512A" w:rsidP="00A3512A">
            <w:pPr>
              <w:spacing w:after="60" w:line="259" w:lineRule="auto"/>
              <w:rPr>
                <w:rFonts w:asciiTheme="majorHAnsi" w:eastAsia="Calibri" w:hAnsiTheme="majorHAnsi" w:cstheme="majorHAnsi"/>
                <w:b/>
                <w:szCs w:val="18"/>
                <w:lang w:eastAsia="en-US"/>
              </w:rPr>
            </w:pPr>
            <w:r w:rsidRPr="007466F3">
              <w:rPr>
                <w:rFonts w:asciiTheme="majorHAnsi" w:eastAsia="Calibri" w:hAnsiTheme="majorHAnsi" w:cstheme="majorHAnsi"/>
                <w:b/>
                <w:szCs w:val="18"/>
                <w:lang w:eastAsia="en-US"/>
              </w:rPr>
              <w:t>Fund</w:t>
            </w:r>
          </w:p>
          <w:p w14:paraId="74BB5E9C" w14:textId="77777777" w:rsidR="00A3512A" w:rsidRPr="007466F3" w:rsidRDefault="00A3512A" w:rsidP="00A3512A">
            <w:pPr>
              <w:spacing w:after="60" w:line="259" w:lineRule="auto"/>
              <w:rPr>
                <w:rFonts w:asciiTheme="majorHAnsi" w:eastAsia="Calibri" w:hAnsiTheme="majorHAnsi" w:cstheme="majorHAnsi"/>
                <w:b/>
                <w:szCs w:val="18"/>
                <w:lang w:eastAsia="en-US"/>
              </w:rPr>
            </w:pPr>
            <w:r w:rsidRPr="007466F3">
              <w:rPr>
                <w:rFonts w:asciiTheme="majorHAnsi" w:eastAsia="Calibri" w:hAnsiTheme="majorHAnsi" w:cstheme="majorHAnsi"/>
                <w:b/>
                <w:szCs w:val="18"/>
                <w:lang w:eastAsia="en-US"/>
              </w:rPr>
              <w:t>(as applicable)</w:t>
            </w:r>
          </w:p>
        </w:tc>
        <w:tc>
          <w:tcPr>
            <w:tcW w:w="390" w:type="pct"/>
            <w:vMerge w:val="restart"/>
          </w:tcPr>
          <w:p w14:paraId="532977BD" w14:textId="77777777" w:rsidR="00A3512A" w:rsidRPr="007466F3" w:rsidRDefault="00A3512A" w:rsidP="00A3512A">
            <w:pPr>
              <w:spacing w:after="60" w:line="259" w:lineRule="auto"/>
              <w:rPr>
                <w:rFonts w:asciiTheme="majorHAnsi" w:eastAsia="Calibri" w:hAnsiTheme="majorHAnsi" w:cstheme="majorHAnsi"/>
                <w:b/>
                <w:szCs w:val="18"/>
                <w:lang w:eastAsia="en-US"/>
              </w:rPr>
            </w:pPr>
            <w:r w:rsidRPr="007466F3">
              <w:rPr>
                <w:rFonts w:asciiTheme="majorHAnsi" w:eastAsia="Calibri" w:hAnsiTheme="majorHAnsi" w:cstheme="majorHAnsi"/>
                <w:b/>
                <w:szCs w:val="18"/>
                <w:lang w:eastAsia="en-US"/>
              </w:rPr>
              <w:t>Basis for calculation EU support (total eligible cost or public contribution)</w:t>
            </w:r>
          </w:p>
        </w:tc>
        <w:tc>
          <w:tcPr>
            <w:tcW w:w="481" w:type="pct"/>
            <w:vMerge w:val="restart"/>
          </w:tcPr>
          <w:p w14:paraId="78E36B3E" w14:textId="77777777" w:rsidR="00A3512A" w:rsidRPr="007466F3" w:rsidRDefault="00A3512A" w:rsidP="00A3512A">
            <w:pPr>
              <w:spacing w:after="60" w:line="259" w:lineRule="auto"/>
              <w:rPr>
                <w:rFonts w:asciiTheme="majorHAnsi" w:eastAsia="Calibri" w:hAnsiTheme="majorHAnsi" w:cstheme="majorHAnsi"/>
                <w:b/>
                <w:szCs w:val="18"/>
                <w:lang w:eastAsia="en-US"/>
              </w:rPr>
            </w:pPr>
            <w:r w:rsidRPr="007466F3">
              <w:rPr>
                <w:rFonts w:asciiTheme="majorHAnsi" w:eastAsia="Calibri" w:hAnsiTheme="majorHAnsi" w:cstheme="majorHAnsi"/>
                <w:b/>
                <w:szCs w:val="18"/>
                <w:lang w:eastAsia="en-US"/>
              </w:rPr>
              <w:t>EU contribution</w:t>
            </w:r>
          </w:p>
          <w:p w14:paraId="479624B5" w14:textId="77777777" w:rsidR="00A3512A" w:rsidRPr="007466F3" w:rsidRDefault="00A3512A" w:rsidP="00A3512A">
            <w:pPr>
              <w:spacing w:after="60" w:line="259" w:lineRule="auto"/>
              <w:rPr>
                <w:rFonts w:asciiTheme="majorHAnsi" w:eastAsia="Calibri" w:hAnsiTheme="majorHAnsi" w:cstheme="majorHAnsi"/>
                <w:b/>
                <w:szCs w:val="18"/>
                <w:lang w:eastAsia="en-US"/>
              </w:rPr>
            </w:pPr>
            <w:r w:rsidRPr="007466F3">
              <w:rPr>
                <w:rFonts w:asciiTheme="majorHAnsi" w:eastAsia="Calibri" w:hAnsiTheme="majorHAnsi" w:cstheme="majorHAnsi"/>
                <w:b/>
                <w:szCs w:val="18"/>
                <w:lang w:eastAsia="en-US"/>
              </w:rPr>
              <w:t>(a)=(a</w:t>
            </w:r>
            <w:proofErr w:type="gramStart"/>
            <w:r w:rsidRPr="007466F3">
              <w:rPr>
                <w:rFonts w:asciiTheme="majorHAnsi" w:eastAsia="Calibri" w:hAnsiTheme="majorHAnsi" w:cstheme="majorHAnsi"/>
                <w:b/>
                <w:szCs w:val="18"/>
                <w:lang w:eastAsia="en-US"/>
              </w:rPr>
              <w:t>1)+(</w:t>
            </w:r>
            <w:proofErr w:type="gramEnd"/>
            <w:r w:rsidRPr="007466F3">
              <w:rPr>
                <w:rFonts w:asciiTheme="majorHAnsi" w:eastAsia="Calibri" w:hAnsiTheme="majorHAnsi" w:cstheme="majorHAnsi"/>
                <w:b/>
                <w:szCs w:val="18"/>
                <w:lang w:eastAsia="en-US"/>
              </w:rPr>
              <w:t>a2)</w:t>
            </w:r>
          </w:p>
          <w:p w14:paraId="660AFEE8" w14:textId="77777777" w:rsidR="00A3512A" w:rsidRPr="007466F3" w:rsidRDefault="00A3512A" w:rsidP="00A3512A">
            <w:pPr>
              <w:spacing w:after="60" w:line="259" w:lineRule="auto"/>
              <w:rPr>
                <w:rFonts w:asciiTheme="majorHAnsi" w:eastAsia="Calibri" w:hAnsiTheme="majorHAnsi" w:cstheme="majorHAnsi"/>
                <w:b/>
                <w:szCs w:val="18"/>
                <w:lang w:eastAsia="en-US"/>
              </w:rPr>
            </w:pPr>
          </w:p>
        </w:tc>
        <w:tc>
          <w:tcPr>
            <w:tcW w:w="790" w:type="pct"/>
            <w:gridSpan w:val="2"/>
          </w:tcPr>
          <w:p w14:paraId="4EE1EB3D" w14:textId="77777777" w:rsidR="00A3512A" w:rsidRPr="007466F3" w:rsidRDefault="00A3512A" w:rsidP="00A3512A">
            <w:pPr>
              <w:spacing w:after="60" w:line="259" w:lineRule="auto"/>
              <w:rPr>
                <w:rFonts w:asciiTheme="majorHAnsi" w:eastAsia="Calibri" w:hAnsiTheme="majorHAnsi" w:cstheme="majorHAnsi"/>
                <w:b/>
                <w:szCs w:val="18"/>
                <w:highlight w:val="magenta"/>
                <w:lang w:eastAsia="en-US"/>
              </w:rPr>
            </w:pPr>
            <w:r w:rsidRPr="007466F3">
              <w:rPr>
                <w:rFonts w:asciiTheme="majorHAnsi" w:eastAsia="Calibri" w:hAnsiTheme="majorHAnsi" w:cstheme="majorHAnsi"/>
                <w:b/>
                <w:szCs w:val="18"/>
                <w:lang w:eastAsia="en-US"/>
              </w:rPr>
              <w:t xml:space="preserve">Indicative breakdown of the EU contribution </w:t>
            </w:r>
          </w:p>
        </w:tc>
        <w:tc>
          <w:tcPr>
            <w:tcW w:w="425" w:type="pct"/>
            <w:vMerge w:val="restart"/>
          </w:tcPr>
          <w:p w14:paraId="4C0A5EA6" w14:textId="77777777" w:rsidR="00A3512A" w:rsidRPr="007466F3" w:rsidRDefault="00A3512A" w:rsidP="00A3512A">
            <w:pPr>
              <w:spacing w:after="60" w:line="259" w:lineRule="auto"/>
              <w:rPr>
                <w:rFonts w:asciiTheme="majorHAnsi" w:eastAsia="Calibri" w:hAnsiTheme="majorHAnsi" w:cstheme="majorHAnsi"/>
                <w:b/>
                <w:szCs w:val="18"/>
                <w:lang w:eastAsia="en-US"/>
              </w:rPr>
            </w:pPr>
            <w:r w:rsidRPr="007466F3">
              <w:rPr>
                <w:rFonts w:asciiTheme="majorHAnsi" w:eastAsia="Calibri" w:hAnsiTheme="majorHAnsi" w:cstheme="majorHAnsi"/>
                <w:b/>
                <w:szCs w:val="18"/>
                <w:lang w:eastAsia="en-US"/>
              </w:rPr>
              <w:t>National contribution</w:t>
            </w:r>
          </w:p>
          <w:p w14:paraId="44DDD7D4" w14:textId="77777777" w:rsidR="00A3512A" w:rsidRPr="007466F3" w:rsidRDefault="00A3512A" w:rsidP="00A3512A">
            <w:pPr>
              <w:spacing w:after="60" w:line="259" w:lineRule="auto"/>
              <w:rPr>
                <w:rFonts w:asciiTheme="majorHAnsi" w:eastAsia="Calibri" w:hAnsiTheme="majorHAnsi" w:cstheme="majorHAnsi"/>
                <w:b/>
                <w:szCs w:val="18"/>
                <w:lang w:eastAsia="en-US"/>
              </w:rPr>
            </w:pPr>
            <w:r w:rsidRPr="007466F3">
              <w:rPr>
                <w:rFonts w:asciiTheme="majorHAnsi" w:eastAsia="Calibri" w:hAnsiTheme="majorHAnsi" w:cstheme="majorHAnsi"/>
                <w:b/>
                <w:szCs w:val="18"/>
                <w:lang w:eastAsia="en-US"/>
              </w:rPr>
              <w:t>(b)=(c)+(d)</w:t>
            </w:r>
          </w:p>
        </w:tc>
        <w:tc>
          <w:tcPr>
            <w:tcW w:w="695" w:type="pct"/>
            <w:gridSpan w:val="2"/>
          </w:tcPr>
          <w:p w14:paraId="0DADAB79" w14:textId="77777777" w:rsidR="00A3512A" w:rsidRPr="007466F3" w:rsidRDefault="00A3512A" w:rsidP="00A3512A">
            <w:pPr>
              <w:spacing w:after="60" w:line="259" w:lineRule="auto"/>
              <w:jc w:val="center"/>
              <w:rPr>
                <w:rFonts w:asciiTheme="majorHAnsi" w:eastAsia="Calibri" w:hAnsiTheme="majorHAnsi" w:cstheme="majorHAnsi"/>
                <w:b/>
                <w:szCs w:val="18"/>
                <w:lang w:eastAsia="en-US"/>
              </w:rPr>
            </w:pPr>
            <w:r w:rsidRPr="007466F3">
              <w:rPr>
                <w:rFonts w:asciiTheme="majorHAnsi" w:eastAsia="Calibri" w:hAnsiTheme="majorHAnsi" w:cstheme="majorHAnsi"/>
                <w:b/>
                <w:szCs w:val="18"/>
                <w:lang w:eastAsia="en-US"/>
              </w:rPr>
              <w:t>Indicative breakdown of the national counterpart</w:t>
            </w:r>
          </w:p>
        </w:tc>
        <w:tc>
          <w:tcPr>
            <w:tcW w:w="410" w:type="pct"/>
            <w:vMerge w:val="restart"/>
          </w:tcPr>
          <w:p w14:paraId="5A97F10F" w14:textId="77777777" w:rsidR="00A3512A" w:rsidRPr="007466F3" w:rsidRDefault="00A3512A" w:rsidP="00A3512A">
            <w:pPr>
              <w:spacing w:after="60" w:line="259" w:lineRule="auto"/>
              <w:rPr>
                <w:rFonts w:asciiTheme="majorHAnsi" w:eastAsia="Calibri" w:hAnsiTheme="majorHAnsi" w:cstheme="majorHAnsi"/>
                <w:b/>
                <w:szCs w:val="18"/>
                <w:lang w:eastAsia="en-US"/>
              </w:rPr>
            </w:pPr>
            <w:r w:rsidRPr="007466F3">
              <w:rPr>
                <w:rFonts w:asciiTheme="majorHAnsi" w:eastAsia="Calibri" w:hAnsiTheme="majorHAnsi" w:cstheme="majorHAnsi"/>
                <w:b/>
                <w:szCs w:val="18"/>
                <w:lang w:eastAsia="en-US"/>
              </w:rPr>
              <w:t xml:space="preserve">Total </w:t>
            </w:r>
          </w:p>
          <w:p w14:paraId="1207BDD2" w14:textId="77777777" w:rsidR="00A3512A" w:rsidRPr="007466F3" w:rsidRDefault="00A3512A" w:rsidP="00A3512A">
            <w:pPr>
              <w:spacing w:after="60" w:line="259" w:lineRule="auto"/>
              <w:rPr>
                <w:rFonts w:asciiTheme="majorHAnsi" w:eastAsia="Calibri" w:hAnsiTheme="majorHAnsi" w:cstheme="majorHAnsi"/>
                <w:b/>
                <w:szCs w:val="18"/>
                <w:lang w:eastAsia="en-US"/>
              </w:rPr>
            </w:pPr>
          </w:p>
          <w:p w14:paraId="4E09CDF2" w14:textId="77777777" w:rsidR="00A3512A" w:rsidRPr="007466F3" w:rsidRDefault="00A3512A" w:rsidP="00A3512A">
            <w:pPr>
              <w:spacing w:after="60" w:line="259" w:lineRule="auto"/>
              <w:rPr>
                <w:rFonts w:asciiTheme="majorHAnsi" w:eastAsia="Calibri" w:hAnsiTheme="majorHAnsi" w:cstheme="majorHAnsi"/>
                <w:b/>
                <w:szCs w:val="18"/>
                <w:lang w:eastAsia="en-US"/>
              </w:rPr>
            </w:pPr>
            <w:r w:rsidRPr="007466F3">
              <w:rPr>
                <w:rFonts w:asciiTheme="majorHAnsi" w:eastAsia="Calibri" w:hAnsiTheme="majorHAnsi" w:cstheme="majorHAnsi"/>
                <w:b/>
                <w:szCs w:val="18"/>
                <w:lang w:eastAsia="en-US"/>
              </w:rPr>
              <w:t>(e)=(a)+(b)</w:t>
            </w:r>
          </w:p>
        </w:tc>
        <w:tc>
          <w:tcPr>
            <w:tcW w:w="303" w:type="pct"/>
            <w:vMerge w:val="restart"/>
          </w:tcPr>
          <w:p w14:paraId="692EA0A4" w14:textId="77777777" w:rsidR="00A3512A" w:rsidRPr="007466F3" w:rsidRDefault="00A3512A" w:rsidP="00A3512A">
            <w:pPr>
              <w:spacing w:after="60" w:line="259" w:lineRule="auto"/>
              <w:rPr>
                <w:rFonts w:asciiTheme="majorHAnsi" w:eastAsia="Calibri" w:hAnsiTheme="majorHAnsi" w:cstheme="majorHAnsi"/>
                <w:b/>
                <w:szCs w:val="18"/>
                <w:lang w:eastAsia="en-US"/>
              </w:rPr>
            </w:pPr>
            <w:r w:rsidRPr="007466F3">
              <w:rPr>
                <w:rFonts w:asciiTheme="majorHAnsi" w:eastAsia="Calibri" w:hAnsiTheme="majorHAnsi" w:cstheme="majorHAnsi"/>
                <w:b/>
                <w:szCs w:val="18"/>
                <w:lang w:eastAsia="en-US"/>
              </w:rPr>
              <w:t>Co-financing rate</w:t>
            </w:r>
          </w:p>
          <w:p w14:paraId="3CD5AAB7" w14:textId="77777777" w:rsidR="00A3512A" w:rsidRPr="007466F3" w:rsidRDefault="00A3512A" w:rsidP="00A3512A">
            <w:pPr>
              <w:spacing w:after="60" w:line="259" w:lineRule="auto"/>
              <w:rPr>
                <w:rFonts w:asciiTheme="majorHAnsi" w:eastAsia="Calibri" w:hAnsiTheme="majorHAnsi" w:cstheme="majorHAnsi"/>
                <w:b/>
                <w:szCs w:val="18"/>
                <w:lang w:eastAsia="en-US"/>
              </w:rPr>
            </w:pPr>
            <w:r w:rsidRPr="007466F3">
              <w:rPr>
                <w:rFonts w:asciiTheme="majorHAnsi" w:eastAsia="Calibri" w:hAnsiTheme="majorHAnsi" w:cstheme="majorHAnsi"/>
                <w:b/>
                <w:szCs w:val="18"/>
                <w:lang w:eastAsia="en-US"/>
              </w:rPr>
              <w:t>(f)=(a)/(e)</w:t>
            </w:r>
          </w:p>
        </w:tc>
        <w:tc>
          <w:tcPr>
            <w:tcW w:w="493" w:type="pct"/>
            <w:vMerge w:val="restart"/>
          </w:tcPr>
          <w:p w14:paraId="6C0300F9" w14:textId="77777777" w:rsidR="00A3512A" w:rsidRPr="007466F3" w:rsidRDefault="00A3512A" w:rsidP="00A3512A">
            <w:pPr>
              <w:spacing w:after="60" w:line="259" w:lineRule="auto"/>
              <w:rPr>
                <w:rFonts w:asciiTheme="majorHAnsi" w:eastAsia="Calibri" w:hAnsiTheme="majorHAnsi" w:cstheme="majorHAnsi"/>
                <w:b/>
                <w:szCs w:val="18"/>
                <w:lang w:eastAsia="en-US"/>
              </w:rPr>
            </w:pPr>
            <w:r w:rsidRPr="007466F3">
              <w:rPr>
                <w:rFonts w:asciiTheme="majorHAnsi" w:eastAsia="Calibri" w:hAnsiTheme="majorHAnsi" w:cstheme="majorHAnsi"/>
                <w:b/>
                <w:szCs w:val="18"/>
                <w:lang w:eastAsia="en-US"/>
              </w:rPr>
              <w:t>Contributions from the third countries</w:t>
            </w:r>
          </w:p>
          <w:p w14:paraId="4A495022" w14:textId="77777777" w:rsidR="00A3512A" w:rsidRPr="007466F3" w:rsidRDefault="00A3512A" w:rsidP="00A3512A">
            <w:pPr>
              <w:spacing w:after="60" w:line="259" w:lineRule="auto"/>
              <w:rPr>
                <w:rFonts w:asciiTheme="majorHAnsi" w:eastAsia="Calibri" w:hAnsiTheme="majorHAnsi" w:cstheme="majorHAnsi"/>
                <w:b/>
                <w:szCs w:val="18"/>
                <w:lang w:eastAsia="en-US"/>
              </w:rPr>
            </w:pPr>
            <w:r w:rsidRPr="007466F3">
              <w:rPr>
                <w:rFonts w:asciiTheme="majorHAnsi" w:eastAsia="Calibri" w:hAnsiTheme="majorHAnsi" w:cstheme="majorHAnsi"/>
                <w:b/>
                <w:szCs w:val="18"/>
                <w:lang w:eastAsia="en-US"/>
              </w:rPr>
              <w:t>(for information)</w:t>
            </w:r>
          </w:p>
        </w:tc>
      </w:tr>
      <w:tr w:rsidR="00A3512A" w:rsidRPr="007466F3" w14:paraId="1C2C2903" w14:textId="77777777" w:rsidTr="00A3512A">
        <w:tc>
          <w:tcPr>
            <w:tcW w:w="291" w:type="pct"/>
            <w:vMerge/>
          </w:tcPr>
          <w:p w14:paraId="411BC155" w14:textId="77777777" w:rsidR="00A3512A" w:rsidRPr="007466F3" w:rsidRDefault="00A3512A" w:rsidP="00A3512A">
            <w:pPr>
              <w:spacing w:after="60" w:line="259" w:lineRule="auto"/>
              <w:rPr>
                <w:rFonts w:asciiTheme="majorHAnsi" w:eastAsia="Calibri" w:hAnsiTheme="majorHAnsi" w:cstheme="majorHAnsi"/>
                <w:szCs w:val="18"/>
                <w:lang w:eastAsia="en-US"/>
              </w:rPr>
            </w:pPr>
          </w:p>
        </w:tc>
        <w:tc>
          <w:tcPr>
            <w:tcW w:w="311" w:type="pct"/>
            <w:vMerge/>
          </w:tcPr>
          <w:p w14:paraId="60D4A5A1" w14:textId="77777777" w:rsidR="00A3512A" w:rsidRPr="007466F3" w:rsidRDefault="00A3512A" w:rsidP="00A3512A">
            <w:pPr>
              <w:spacing w:after="60" w:line="259" w:lineRule="auto"/>
              <w:rPr>
                <w:rFonts w:asciiTheme="majorHAnsi" w:eastAsia="Calibri" w:hAnsiTheme="majorHAnsi" w:cstheme="majorHAnsi"/>
                <w:szCs w:val="18"/>
                <w:lang w:eastAsia="en-US"/>
              </w:rPr>
            </w:pPr>
          </w:p>
        </w:tc>
        <w:tc>
          <w:tcPr>
            <w:tcW w:w="411" w:type="pct"/>
            <w:vMerge/>
          </w:tcPr>
          <w:p w14:paraId="58E303D4" w14:textId="77777777" w:rsidR="00A3512A" w:rsidRPr="007466F3" w:rsidRDefault="00A3512A" w:rsidP="00A3512A">
            <w:pPr>
              <w:spacing w:after="60" w:line="259" w:lineRule="auto"/>
              <w:rPr>
                <w:rFonts w:asciiTheme="majorHAnsi" w:eastAsia="Calibri" w:hAnsiTheme="majorHAnsi" w:cstheme="majorHAnsi"/>
                <w:szCs w:val="18"/>
                <w:lang w:eastAsia="en-US"/>
              </w:rPr>
            </w:pPr>
          </w:p>
        </w:tc>
        <w:tc>
          <w:tcPr>
            <w:tcW w:w="390" w:type="pct"/>
            <w:vMerge/>
          </w:tcPr>
          <w:p w14:paraId="1816BCE7" w14:textId="77777777" w:rsidR="00A3512A" w:rsidRPr="007466F3" w:rsidRDefault="00A3512A" w:rsidP="00A3512A">
            <w:pPr>
              <w:spacing w:after="60" w:line="259" w:lineRule="auto"/>
              <w:rPr>
                <w:rFonts w:asciiTheme="majorHAnsi" w:eastAsia="Calibri" w:hAnsiTheme="majorHAnsi" w:cstheme="majorHAnsi"/>
                <w:szCs w:val="18"/>
                <w:lang w:eastAsia="en-US"/>
              </w:rPr>
            </w:pPr>
          </w:p>
        </w:tc>
        <w:tc>
          <w:tcPr>
            <w:tcW w:w="481" w:type="pct"/>
            <w:vMerge/>
          </w:tcPr>
          <w:p w14:paraId="3B599813" w14:textId="77777777" w:rsidR="00A3512A" w:rsidRPr="007466F3" w:rsidRDefault="00A3512A" w:rsidP="00A3512A">
            <w:pPr>
              <w:spacing w:after="60" w:line="259" w:lineRule="auto"/>
              <w:rPr>
                <w:rFonts w:asciiTheme="majorHAnsi" w:eastAsia="Calibri" w:hAnsiTheme="majorHAnsi" w:cstheme="majorHAnsi"/>
                <w:szCs w:val="18"/>
                <w:lang w:eastAsia="en-US"/>
              </w:rPr>
            </w:pPr>
          </w:p>
        </w:tc>
        <w:tc>
          <w:tcPr>
            <w:tcW w:w="410" w:type="pct"/>
          </w:tcPr>
          <w:p w14:paraId="772BE68B" w14:textId="77777777" w:rsidR="00A3512A" w:rsidRPr="007466F3" w:rsidRDefault="00A3512A" w:rsidP="00A3512A">
            <w:pPr>
              <w:spacing w:after="60" w:line="259" w:lineRule="auto"/>
              <w:rPr>
                <w:rFonts w:asciiTheme="majorHAnsi" w:eastAsia="Calibri" w:hAnsiTheme="majorHAnsi" w:cstheme="majorHAnsi"/>
                <w:b/>
                <w:szCs w:val="18"/>
                <w:lang w:eastAsia="en-US"/>
              </w:rPr>
            </w:pPr>
            <w:r w:rsidRPr="007466F3">
              <w:rPr>
                <w:rFonts w:asciiTheme="majorHAnsi" w:eastAsia="Calibri" w:hAnsiTheme="majorHAnsi" w:cstheme="majorHAnsi"/>
                <w:b/>
                <w:szCs w:val="18"/>
                <w:lang w:eastAsia="en-US"/>
              </w:rPr>
              <w:t>without TA pursuant to Article 27(1)</w:t>
            </w:r>
          </w:p>
          <w:p w14:paraId="6A3853EF" w14:textId="77777777" w:rsidR="00A3512A" w:rsidRPr="007466F3" w:rsidRDefault="00A3512A" w:rsidP="00A3512A">
            <w:pPr>
              <w:spacing w:after="60" w:line="259" w:lineRule="auto"/>
              <w:rPr>
                <w:rFonts w:asciiTheme="majorHAnsi" w:eastAsia="Calibri" w:hAnsiTheme="majorHAnsi" w:cstheme="majorHAnsi"/>
                <w:b/>
                <w:szCs w:val="18"/>
                <w:highlight w:val="magenta"/>
                <w:lang w:eastAsia="en-US"/>
              </w:rPr>
            </w:pPr>
            <w:r w:rsidRPr="007466F3">
              <w:rPr>
                <w:rFonts w:asciiTheme="majorHAnsi" w:eastAsia="Calibri" w:hAnsiTheme="majorHAnsi" w:cstheme="majorHAnsi"/>
                <w:b/>
                <w:szCs w:val="18"/>
                <w:lang w:eastAsia="en-US"/>
              </w:rPr>
              <w:t>(a1)</w:t>
            </w:r>
          </w:p>
        </w:tc>
        <w:tc>
          <w:tcPr>
            <w:tcW w:w="380" w:type="pct"/>
          </w:tcPr>
          <w:p w14:paraId="0DF8F854" w14:textId="77777777" w:rsidR="00A3512A" w:rsidRPr="007466F3" w:rsidRDefault="00A3512A" w:rsidP="00A3512A">
            <w:pPr>
              <w:spacing w:after="60" w:line="259" w:lineRule="auto"/>
              <w:rPr>
                <w:rFonts w:asciiTheme="majorHAnsi" w:eastAsia="Calibri" w:hAnsiTheme="majorHAnsi" w:cstheme="majorHAnsi"/>
                <w:b/>
                <w:szCs w:val="18"/>
                <w:lang w:eastAsia="en-US"/>
              </w:rPr>
            </w:pPr>
            <w:r w:rsidRPr="007466F3">
              <w:rPr>
                <w:rFonts w:asciiTheme="majorHAnsi" w:eastAsia="Calibri" w:hAnsiTheme="majorHAnsi" w:cstheme="majorHAnsi"/>
                <w:b/>
                <w:szCs w:val="18"/>
                <w:lang w:eastAsia="en-US"/>
              </w:rPr>
              <w:t xml:space="preserve">for TA pursuant to Article 27(1) </w:t>
            </w:r>
          </w:p>
          <w:p w14:paraId="235B75B3" w14:textId="77777777" w:rsidR="00A3512A" w:rsidRPr="007466F3" w:rsidRDefault="00A3512A" w:rsidP="00A3512A">
            <w:pPr>
              <w:spacing w:after="60" w:line="259" w:lineRule="auto"/>
              <w:rPr>
                <w:rFonts w:asciiTheme="majorHAnsi" w:eastAsia="Calibri" w:hAnsiTheme="majorHAnsi" w:cstheme="majorHAnsi"/>
                <w:b/>
                <w:szCs w:val="18"/>
                <w:highlight w:val="magenta"/>
                <w:lang w:eastAsia="en-US"/>
              </w:rPr>
            </w:pPr>
            <w:r w:rsidRPr="007466F3">
              <w:rPr>
                <w:rFonts w:asciiTheme="majorHAnsi" w:eastAsia="Calibri" w:hAnsiTheme="majorHAnsi" w:cstheme="majorHAnsi"/>
                <w:b/>
                <w:szCs w:val="18"/>
                <w:lang w:eastAsia="en-US"/>
              </w:rPr>
              <w:t>(a2)</w:t>
            </w:r>
          </w:p>
        </w:tc>
        <w:tc>
          <w:tcPr>
            <w:tcW w:w="425" w:type="pct"/>
            <w:vMerge/>
          </w:tcPr>
          <w:p w14:paraId="06BF1CF0" w14:textId="77777777" w:rsidR="00A3512A" w:rsidRPr="007466F3" w:rsidRDefault="00A3512A" w:rsidP="00A3512A">
            <w:pPr>
              <w:spacing w:after="60" w:line="259" w:lineRule="auto"/>
              <w:rPr>
                <w:rFonts w:asciiTheme="majorHAnsi" w:eastAsia="Calibri" w:hAnsiTheme="majorHAnsi" w:cstheme="majorHAnsi"/>
                <w:b/>
                <w:szCs w:val="18"/>
                <w:lang w:eastAsia="en-US"/>
              </w:rPr>
            </w:pPr>
          </w:p>
        </w:tc>
        <w:tc>
          <w:tcPr>
            <w:tcW w:w="410" w:type="pct"/>
          </w:tcPr>
          <w:p w14:paraId="6CC5CC8C" w14:textId="77777777" w:rsidR="00A3512A" w:rsidRPr="007466F3" w:rsidRDefault="00A3512A" w:rsidP="00A3512A">
            <w:pPr>
              <w:spacing w:after="60" w:line="259" w:lineRule="auto"/>
              <w:rPr>
                <w:rFonts w:asciiTheme="majorHAnsi" w:eastAsia="Calibri" w:hAnsiTheme="majorHAnsi" w:cstheme="majorHAnsi"/>
                <w:b/>
                <w:szCs w:val="18"/>
                <w:lang w:eastAsia="en-US"/>
              </w:rPr>
            </w:pPr>
            <w:r w:rsidRPr="007466F3">
              <w:rPr>
                <w:rFonts w:asciiTheme="majorHAnsi" w:eastAsia="Calibri" w:hAnsiTheme="majorHAnsi" w:cstheme="majorHAnsi"/>
                <w:b/>
                <w:szCs w:val="18"/>
                <w:lang w:eastAsia="en-US"/>
              </w:rPr>
              <w:t xml:space="preserve">National public </w:t>
            </w:r>
          </w:p>
          <w:p w14:paraId="7B44FAE3" w14:textId="77777777" w:rsidR="00A3512A" w:rsidRPr="007466F3" w:rsidRDefault="00A3512A" w:rsidP="00A3512A">
            <w:pPr>
              <w:spacing w:after="60" w:line="259" w:lineRule="auto"/>
              <w:rPr>
                <w:rFonts w:asciiTheme="majorHAnsi" w:eastAsia="Calibri" w:hAnsiTheme="majorHAnsi" w:cstheme="majorHAnsi"/>
                <w:b/>
                <w:szCs w:val="18"/>
                <w:lang w:eastAsia="en-US"/>
              </w:rPr>
            </w:pPr>
            <w:r w:rsidRPr="007466F3">
              <w:rPr>
                <w:rFonts w:asciiTheme="majorHAnsi" w:eastAsia="Calibri" w:hAnsiTheme="majorHAnsi" w:cstheme="majorHAnsi"/>
                <w:b/>
                <w:szCs w:val="18"/>
                <w:lang w:eastAsia="en-US"/>
              </w:rPr>
              <w:t>(c)</w:t>
            </w:r>
          </w:p>
        </w:tc>
        <w:tc>
          <w:tcPr>
            <w:tcW w:w="285" w:type="pct"/>
          </w:tcPr>
          <w:p w14:paraId="2059C330" w14:textId="77777777" w:rsidR="00A3512A" w:rsidRPr="007466F3" w:rsidRDefault="00A3512A" w:rsidP="00A3512A">
            <w:pPr>
              <w:spacing w:after="60" w:line="259" w:lineRule="auto"/>
              <w:rPr>
                <w:rFonts w:asciiTheme="majorHAnsi" w:eastAsia="Calibri" w:hAnsiTheme="majorHAnsi" w:cstheme="majorHAnsi"/>
                <w:b/>
                <w:szCs w:val="18"/>
                <w:lang w:eastAsia="en-US"/>
              </w:rPr>
            </w:pPr>
            <w:r w:rsidRPr="007466F3">
              <w:rPr>
                <w:rFonts w:asciiTheme="majorHAnsi" w:eastAsia="Calibri" w:hAnsiTheme="majorHAnsi" w:cstheme="majorHAnsi"/>
                <w:b/>
                <w:szCs w:val="18"/>
                <w:lang w:eastAsia="en-US"/>
              </w:rPr>
              <w:t xml:space="preserve">National private </w:t>
            </w:r>
          </w:p>
          <w:p w14:paraId="2EA1D17E" w14:textId="77777777" w:rsidR="00A3512A" w:rsidRPr="007466F3" w:rsidRDefault="00A3512A" w:rsidP="00A3512A">
            <w:pPr>
              <w:spacing w:after="60" w:line="259" w:lineRule="auto"/>
              <w:rPr>
                <w:rFonts w:asciiTheme="majorHAnsi" w:eastAsia="Calibri" w:hAnsiTheme="majorHAnsi" w:cstheme="majorHAnsi"/>
                <w:b/>
                <w:szCs w:val="18"/>
                <w:lang w:eastAsia="en-US"/>
              </w:rPr>
            </w:pPr>
            <w:r w:rsidRPr="007466F3">
              <w:rPr>
                <w:rFonts w:asciiTheme="majorHAnsi" w:eastAsia="Calibri" w:hAnsiTheme="majorHAnsi" w:cstheme="majorHAnsi"/>
                <w:b/>
                <w:szCs w:val="18"/>
                <w:lang w:eastAsia="en-US"/>
              </w:rPr>
              <w:t>(d)</w:t>
            </w:r>
          </w:p>
        </w:tc>
        <w:tc>
          <w:tcPr>
            <w:tcW w:w="410" w:type="pct"/>
            <w:vMerge/>
          </w:tcPr>
          <w:p w14:paraId="10EEAC70" w14:textId="77777777" w:rsidR="00A3512A" w:rsidRPr="007466F3" w:rsidRDefault="00A3512A" w:rsidP="00A3512A">
            <w:pPr>
              <w:spacing w:after="60" w:line="259" w:lineRule="auto"/>
              <w:rPr>
                <w:rFonts w:asciiTheme="majorHAnsi" w:eastAsia="Calibri" w:hAnsiTheme="majorHAnsi" w:cstheme="majorHAnsi"/>
                <w:szCs w:val="18"/>
                <w:lang w:eastAsia="en-US"/>
              </w:rPr>
            </w:pPr>
          </w:p>
        </w:tc>
        <w:tc>
          <w:tcPr>
            <w:tcW w:w="303" w:type="pct"/>
            <w:vMerge/>
          </w:tcPr>
          <w:p w14:paraId="2F59FA1D" w14:textId="77777777" w:rsidR="00A3512A" w:rsidRPr="007466F3" w:rsidRDefault="00A3512A" w:rsidP="00A3512A">
            <w:pPr>
              <w:spacing w:after="60" w:line="259" w:lineRule="auto"/>
              <w:rPr>
                <w:rFonts w:asciiTheme="majorHAnsi" w:eastAsia="Calibri" w:hAnsiTheme="majorHAnsi" w:cstheme="majorHAnsi"/>
                <w:szCs w:val="18"/>
                <w:lang w:eastAsia="en-US"/>
              </w:rPr>
            </w:pPr>
          </w:p>
        </w:tc>
        <w:tc>
          <w:tcPr>
            <w:tcW w:w="493" w:type="pct"/>
            <w:vMerge/>
          </w:tcPr>
          <w:p w14:paraId="29DCF192" w14:textId="77777777" w:rsidR="00A3512A" w:rsidRPr="007466F3" w:rsidRDefault="00A3512A" w:rsidP="00A3512A">
            <w:pPr>
              <w:spacing w:after="60" w:line="259" w:lineRule="auto"/>
              <w:rPr>
                <w:rFonts w:asciiTheme="majorHAnsi" w:eastAsia="Calibri" w:hAnsiTheme="majorHAnsi" w:cstheme="majorHAnsi"/>
                <w:szCs w:val="18"/>
                <w:lang w:eastAsia="en-US"/>
              </w:rPr>
            </w:pPr>
          </w:p>
        </w:tc>
      </w:tr>
      <w:tr w:rsidR="00A47B09" w:rsidRPr="007466F3" w14:paraId="1984F69A" w14:textId="77777777" w:rsidTr="00661A04">
        <w:tc>
          <w:tcPr>
            <w:tcW w:w="291" w:type="pct"/>
          </w:tcPr>
          <w:p w14:paraId="652E09B1" w14:textId="77777777" w:rsidR="00A3512A" w:rsidRPr="007466F3" w:rsidRDefault="00A3512A" w:rsidP="00A3512A">
            <w:pPr>
              <w:spacing w:after="60" w:line="259" w:lineRule="auto"/>
              <w:jc w:val="center"/>
              <w:rPr>
                <w:rFonts w:asciiTheme="majorHAnsi" w:eastAsia="Calibri" w:hAnsiTheme="majorHAnsi" w:cstheme="majorHAnsi"/>
                <w:szCs w:val="18"/>
                <w:lang w:eastAsia="en-US"/>
              </w:rPr>
            </w:pPr>
            <w:r w:rsidRPr="007466F3">
              <w:rPr>
                <w:rFonts w:asciiTheme="majorHAnsi" w:eastAsia="Calibri" w:hAnsiTheme="majorHAnsi" w:cstheme="majorHAnsi"/>
                <w:szCs w:val="18"/>
                <w:lang w:eastAsia="en-US"/>
              </w:rPr>
              <w:t>2</w:t>
            </w:r>
          </w:p>
        </w:tc>
        <w:tc>
          <w:tcPr>
            <w:tcW w:w="311" w:type="pct"/>
          </w:tcPr>
          <w:p w14:paraId="3236AE95" w14:textId="77777777" w:rsidR="00A3512A" w:rsidRPr="007466F3" w:rsidRDefault="00A3512A" w:rsidP="00A3512A">
            <w:pPr>
              <w:spacing w:after="60" w:line="259" w:lineRule="auto"/>
              <w:rPr>
                <w:rFonts w:asciiTheme="majorHAnsi" w:eastAsia="Calibri" w:hAnsiTheme="majorHAnsi" w:cstheme="majorHAnsi"/>
                <w:szCs w:val="18"/>
                <w:lang w:eastAsia="en-US"/>
              </w:rPr>
            </w:pPr>
            <w:r w:rsidRPr="007466F3">
              <w:rPr>
                <w:rFonts w:asciiTheme="majorHAnsi" w:eastAsia="Calibri" w:hAnsiTheme="majorHAnsi" w:cstheme="majorHAnsi"/>
                <w:szCs w:val="18"/>
                <w:lang w:eastAsia="en-US"/>
              </w:rPr>
              <w:t>Priority 1</w:t>
            </w:r>
          </w:p>
        </w:tc>
        <w:tc>
          <w:tcPr>
            <w:tcW w:w="411" w:type="pct"/>
          </w:tcPr>
          <w:p w14:paraId="76D45774" w14:textId="77777777" w:rsidR="00A3512A" w:rsidRPr="007466F3" w:rsidRDefault="00A3512A" w:rsidP="00A3512A">
            <w:pPr>
              <w:spacing w:after="160" w:line="259" w:lineRule="auto"/>
              <w:rPr>
                <w:rFonts w:asciiTheme="majorHAnsi" w:eastAsia="Calibri" w:hAnsiTheme="majorHAnsi" w:cstheme="majorHAnsi"/>
                <w:szCs w:val="18"/>
                <w:lang w:eastAsia="en-US"/>
              </w:rPr>
            </w:pPr>
            <w:r w:rsidRPr="007466F3">
              <w:rPr>
                <w:rFonts w:asciiTheme="majorHAnsi" w:eastAsia="Calibri" w:hAnsiTheme="majorHAnsi" w:cstheme="majorHAnsi"/>
                <w:szCs w:val="18"/>
                <w:lang w:eastAsia="en-US"/>
              </w:rPr>
              <w:t>ERDF</w:t>
            </w:r>
            <w:r w:rsidRPr="007466F3">
              <w:rPr>
                <w:rFonts w:asciiTheme="majorHAnsi" w:eastAsia="Calibri" w:hAnsiTheme="majorHAnsi" w:cstheme="majorHAnsi"/>
                <w:bCs/>
                <w:strike/>
                <w:szCs w:val="18"/>
                <w:lang w:eastAsia="en-US"/>
              </w:rPr>
              <w:t xml:space="preserve"> </w:t>
            </w:r>
          </w:p>
        </w:tc>
        <w:tc>
          <w:tcPr>
            <w:tcW w:w="390" w:type="pct"/>
          </w:tcPr>
          <w:p w14:paraId="4B2BE85D" w14:textId="77777777" w:rsidR="00A3512A" w:rsidRPr="007466F3" w:rsidRDefault="00A3512A" w:rsidP="00A3512A">
            <w:pPr>
              <w:spacing w:after="60" w:line="259" w:lineRule="auto"/>
              <w:rPr>
                <w:rFonts w:asciiTheme="majorHAnsi" w:eastAsia="Calibri" w:hAnsiTheme="majorHAnsi" w:cstheme="majorHAnsi"/>
                <w:szCs w:val="18"/>
                <w:lang w:eastAsia="en-US"/>
              </w:rPr>
            </w:pPr>
            <w:r w:rsidRPr="007466F3">
              <w:rPr>
                <w:rFonts w:asciiTheme="majorHAnsi" w:eastAsia="Calibri" w:hAnsiTheme="majorHAnsi" w:cstheme="majorHAnsi"/>
                <w:szCs w:val="18"/>
                <w:lang w:eastAsia="en-US"/>
              </w:rPr>
              <w:t>Total eligible cost</w:t>
            </w:r>
          </w:p>
        </w:tc>
        <w:tc>
          <w:tcPr>
            <w:tcW w:w="481" w:type="pct"/>
          </w:tcPr>
          <w:p w14:paraId="6E7E0EED" w14:textId="43426184" w:rsidR="00A3512A" w:rsidRPr="007466F3" w:rsidRDefault="00661A04" w:rsidP="00A3512A">
            <w:pPr>
              <w:spacing w:after="60" w:line="259" w:lineRule="auto"/>
              <w:rPr>
                <w:rFonts w:asciiTheme="majorHAnsi" w:eastAsia="Calibri" w:hAnsiTheme="majorHAnsi" w:cstheme="majorHAnsi"/>
                <w:szCs w:val="18"/>
                <w:lang w:eastAsia="en-US"/>
              </w:rPr>
            </w:pPr>
            <w:r>
              <w:rPr>
                <w:rFonts w:asciiTheme="majorHAnsi" w:eastAsia="Calibri" w:hAnsiTheme="majorHAnsi" w:cstheme="majorHAnsi"/>
                <w:szCs w:val="18"/>
                <w:lang w:eastAsia="en-US"/>
              </w:rPr>
              <w:t>4.232.705,10</w:t>
            </w:r>
            <w:r w:rsidR="0048680F">
              <w:rPr>
                <w:rFonts w:asciiTheme="majorHAnsi" w:eastAsia="Calibri" w:hAnsiTheme="majorHAnsi" w:cstheme="majorHAnsi"/>
                <w:szCs w:val="18"/>
                <w:lang w:eastAsia="en-US"/>
              </w:rPr>
              <w:t xml:space="preserve"> 4.232.700,00</w:t>
            </w:r>
          </w:p>
        </w:tc>
        <w:tc>
          <w:tcPr>
            <w:tcW w:w="410" w:type="pct"/>
            <w:shd w:val="clear" w:color="auto" w:fill="auto"/>
          </w:tcPr>
          <w:p w14:paraId="750F7D73" w14:textId="1BB1D67A" w:rsidR="00A3512A" w:rsidRPr="007466F3" w:rsidRDefault="00661A04" w:rsidP="00A3512A">
            <w:pPr>
              <w:spacing w:after="60" w:line="259" w:lineRule="auto"/>
              <w:rPr>
                <w:rFonts w:asciiTheme="majorHAnsi" w:eastAsia="Calibri" w:hAnsiTheme="majorHAnsi" w:cstheme="majorHAnsi"/>
                <w:szCs w:val="18"/>
                <w:highlight w:val="magenta"/>
                <w:lang w:eastAsia="en-US"/>
              </w:rPr>
            </w:pPr>
            <w:r w:rsidRPr="00835403">
              <w:rPr>
                <w:rFonts w:asciiTheme="majorHAnsi" w:eastAsia="Calibri" w:hAnsiTheme="majorHAnsi" w:cstheme="majorHAnsi"/>
                <w:szCs w:val="18"/>
                <w:lang w:eastAsia="en-US"/>
              </w:rPr>
              <w:t>3.527.254,25</w:t>
            </w:r>
          </w:p>
        </w:tc>
        <w:tc>
          <w:tcPr>
            <w:tcW w:w="380" w:type="pct"/>
            <w:shd w:val="clear" w:color="auto" w:fill="auto"/>
          </w:tcPr>
          <w:p w14:paraId="6E4C9F95" w14:textId="5E3CF630" w:rsidR="00A3512A" w:rsidRPr="007466F3" w:rsidRDefault="00661A04" w:rsidP="00A3512A">
            <w:pPr>
              <w:spacing w:after="60" w:line="259" w:lineRule="auto"/>
              <w:rPr>
                <w:rFonts w:asciiTheme="majorHAnsi" w:eastAsia="Calibri" w:hAnsiTheme="majorHAnsi" w:cstheme="majorHAnsi"/>
                <w:szCs w:val="18"/>
                <w:lang w:eastAsia="en-US"/>
              </w:rPr>
            </w:pPr>
            <w:r>
              <w:rPr>
                <w:rFonts w:asciiTheme="majorHAnsi" w:eastAsia="Calibri" w:hAnsiTheme="majorHAnsi" w:cstheme="majorHAnsi"/>
                <w:szCs w:val="18"/>
                <w:lang w:eastAsia="en-US"/>
              </w:rPr>
              <w:t>705.450,85</w:t>
            </w:r>
          </w:p>
        </w:tc>
        <w:tc>
          <w:tcPr>
            <w:tcW w:w="425" w:type="pct"/>
            <w:shd w:val="clear" w:color="auto" w:fill="auto"/>
          </w:tcPr>
          <w:p w14:paraId="0C930C3F" w14:textId="5C97305D" w:rsidR="00A3512A" w:rsidRPr="007466F3" w:rsidRDefault="00C84ECA" w:rsidP="00A3512A">
            <w:pPr>
              <w:spacing w:after="60" w:line="259" w:lineRule="auto"/>
              <w:rPr>
                <w:rFonts w:asciiTheme="majorHAnsi" w:eastAsia="Calibri" w:hAnsiTheme="majorHAnsi" w:cstheme="majorHAnsi"/>
                <w:szCs w:val="18"/>
                <w:lang w:eastAsia="en-US"/>
              </w:rPr>
            </w:pPr>
            <w:r>
              <w:rPr>
                <w:rFonts w:asciiTheme="majorHAnsi" w:eastAsia="Calibri" w:hAnsiTheme="majorHAnsi" w:cstheme="majorHAnsi"/>
                <w:szCs w:val="18"/>
                <w:lang w:eastAsia="en-US"/>
              </w:rPr>
              <w:t>1.058.176,29</w:t>
            </w:r>
          </w:p>
        </w:tc>
        <w:tc>
          <w:tcPr>
            <w:tcW w:w="410" w:type="pct"/>
            <w:shd w:val="clear" w:color="auto" w:fill="auto"/>
          </w:tcPr>
          <w:p w14:paraId="00497CC5" w14:textId="64C08706" w:rsidR="00A3512A" w:rsidRPr="007466F3" w:rsidRDefault="00C84ECA" w:rsidP="00A3512A">
            <w:pPr>
              <w:spacing w:after="60" w:line="259" w:lineRule="auto"/>
              <w:rPr>
                <w:rFonts w:asciiTheme="majorHAnsi" w:eastAsia="Calibri" w:hAnsiTheme="majorHAnsi" w:cstheme="majorHAnsi"/>
                <w:szCs w:val="18"/>
                <w:lang w:eastAsia="en-US"/>
              </w:rPr>
            </w:pPr>
            <w:r>
              <w:rPr>
                <w:rFonts w:asciiTheme="majorHAnsi" w:eastAsia="Calibri" w:hAnsiTheme="majorHAnsi" w:cstheme="majorHAnsi"/>
                <w:szCs w:val="18"/>
                <w:lang w:eastAsia="en-US"/>
              </w:rPr>
              <w:t>889.813,20</w:t>
            </w:r>
          </w:p>
        </w:tc>
        <w:tc>
          <w:tcPr>
            <w:tcW w:w="285" w:type="pct"/>
            <w:shd w:val="clear" w:color="auto" w:fill="auto"/>
          </w:tcPr>
          <w:p w14:paraId="1E4447AB" w14:textId="3667C078" w:rsidR="00A3512A" w:rsidRPr="007466F3" w:rsidRDefault="00C84ECA" w:rsidP="00A3512A">
            <w:pPr>
              <w:spacing w:after="60" w:line="259" w:lineRule="auto"/>
              <w:rPr>
                <w:rFonts w:asciiTheme="majorHAnsi" w:eastAsia="Calibri" w:hAnsiTheme="majorHAnsi" w:cstheme="majorHAnsi"/>
                <w:szCs w:val="18"/>
                <w:lang w:eastAsia="en-US"/>
              </w:rPr>
            </w:pPr>
            <w:r>
              <w:rPr>
                <w:rFonts w:asciiTheme="majorHAnsi" w:eastAsia="Calibri" w:hAnsiTheme="majorHAnsi" w:cstheme="majorHAnsi"/>
                <w:szCs w:val="18"/>
                <w:lang w:eastAsia="en-US"/>
              </w:rPr>
              <w:t>168.363,09</w:t>
            </w:r>
          </w:p>
        </w:tc>
        <w:tc>
          <w:tcPr>
            <w:tcW w:w="410" w:type="pct"/>
            <w:shd w:val="clear" w:color="auto" w:fill="auto"/>
          </w:tcPr>
          <w:p w14:paraId="3C7E2425" w14:textId="0A48B071" w:rsidR="00A3512A" w:rsidRPr="007466F3" w:rsidRDefault="00C84ECA" w:rsidP="00A3512A">
            <w:pPr>
              <w:spacing w:after="60" w:line="259" w:lineRule="auto"/>
              <w:rPr>
                <w:rFonts w:asciiTheme="majorHAnsi" w:eastAsia="Calibri" w:hAnsiTheme="majorHAnsi" w:cstheme="majorHAnsi"/>
                <w:szCs w:val="18"/>
                <w:lang w:eastAsia="en-US"/>
              </w:rPr>
            </w:pPr>
            <w:r>
              <w:rPr>
                <w:rFonts w:asciiTheme="majorHAnsi" w:eastAsia="Calibri" w:hAnsiTheme="majorHAnsi" w:cstheme="majorHAnsi"/>
                <w:szCs w:val="18"/>
                <w:lang w:eastAsia="en-US"/>
              </w:rPr>
              <w:t>5.290.881,39</w:t>
            </w:r>
          </w:p>
        </w:tc>
        <w:tc>
          <w:tcPr>
            <w:tcW w:w="303" w:type="pct"/>
            <w:shd w:val="clear" w:color="auto" w:fill="auto"/>
          </w:tcPr>
          <w:p w14:paraId="4E3D6A12" w14:textId="53F5FEA9" w:rsidR="00A3512A" w:rsidRPr="007466F3" w:rsidRDefault="00C84ECA" w:rsidP="00A3512A">
            <w:pPr>
              <w:spacing w:after="60" w:line="259" w:lineRule="auto"/>
              <w:rPr>
                <w:rFonts w:asciiTheme="majorHAnsi" w:eastAsia="Calibri" w:hAnsiTheme="majorHAnsi" w:cstheme="majorHAnsi"/>
                <w:szCs w:val="18"/>
                <w:lang w:eastAsia="en-US"/>
              </w:rPr>
            </w:pPr>
            <w:r>
              <w:rPr>
                <w:rFonts w:asciiTheme="majorHAnsi" w:eastAsia="Calibri" w:hAnsiTheme="majorHAnsi" w:cstheme="majorHAnsi"/>
                <w:szCs w:val="18"/>
                <w:lang w:eastAsia="en-US"/>
              </w:rPr>
              <w:t>80,00</w:t>
            </w:r>
          </w:p>
        </w:tc>
        <w:tc>
          <w:tcPr>
            <w:tcW w:w="493" w:type="pct"/>
            <w:shd w:val="clear" w:color="auto" w:fill="auto"/>
          </w:tcPr>
          <w:p w14:paraId="251B0B15" w14:textId="7813A33D" w:rsidR="00A3512A" w:rsidRPr="007466F3" w:rsidRDefault="00C84ECA" w:rsidP="00A3512A">
            <w:pPr>
              <w:spacing w:after="60" w:line="259" w:lineRule="auto"/>
              <w:rPr>
                <w:rFonts w:asciiTheme="majorHAnsi" w:eastAsia="Calibri" w:hAnsiTheme="majorHAnsi" w:cstheme="majorHAnsi"/>
                <w:szCs w:val="18"/>
                <w:lang w:eastAsia="en-US"/>
              </w:rPr>
            </w:pPr>
            <w:r>
              <w:rPr>
                <w:rFonts w:asciiTheme="majorHAnsi" w:eastAsia="Calibri" w:hAnsiTheme="majorHAnsi" w:cstheme="majorHAnsi"/>
                <w:szCs w:val="18"/>
                <w:lang w:eastAsia="en-US"/>
              </w:rPr>
              <w:t>0,00</w:t>
            </w:r>
          </w:p>
        </w:tc>
      </w:tr>
      <w:tr w:rsidR="00A47B09" w:rsidRPr="007466F3" w14:paraId="62502002" w14:textId="77777777" w:rsidTr="00661A04">
        <w:tc>
          <w:tcPr>
            <w:tcW w:w="291" w:type="pct"/>
          </w:tcPr>
          <w:p w14:paraId="1CF540D9" w14:textId="77777777" w:rsidR="00A3512A" w:rsidRPr="007466F3" w:rsidRDefault="00A3512A" w:rsidP="00A3512A">
            <w:pPr>
              <w:spacing w:after="60" w:line="259" w:lineRule="auto"/>
              <w:jc w:val="center"/>
              <w:rPr>
                <w:rFonts w:asciiTheme="majorHAnsi" w:eastAsia="Calibri" w:hAnsiTheme="majorHAnsi" w:cstheme="majorHAnsi"/>
                <w:szCs w:val="18"/>
                <w:lang w:eastAsia="en-US"/>
              </w:rPr>
            </w:pPr>
            <w:r w:rsidRPr="007466F3">
              <w:rPr>
                <w:rFonts w:asciiTheme="majorHAnsi" w:eastAsia="Calibri" w:hAnsiTheme="majorHAnsi" w:cstheme="majorHAnsi"/>
                <w:szCs w:val="18"/>
                <w:lang w:eastAsia="en-US"/>
              </w:rPr>
              <w:t>4</w:t>
            </w:r>
          </w:p>
        </w:tc>
        <w:tc>
          <w:tcPr>
            <w:tcW w:w="311" w:type="pct"/>
          </w:tcPr>
          <w:p w14:paraId="07C58294" w14:textId="77777777" w:rsidR="00A3512A" w:rsidRPr="007466F3" w:rsidRDefault="00A3512A" w:rsidP="00A3512A">
            <w:pPr>
              <w:spacing w:after="60" w:line="259" w:lineRule="auto"/>
              <w:rPr>
                <w:rFonts w:asciiTheme="majorHAnsi" w:eastAsia="Calibri" w:hAnsiTheme="majorHAnsi" w:cstheme="majorHAnsi"/>
                <w:szCs w:val="18"/>
                <w:lang w:eastAsia="en-US"/>
              </w:rPr>
            </w:pPr>
            <w:r w:rsidRPr="007466F3">
              <w:rPr>
                <w:rFonts w:asciiTheme="majorHAnsi" w:eastAsia="Calibri" w:hAnsiTheme="majorHAnsi" w:cstheme="majorHAnsi"/>
                <w:szCs w:val="18"/>
                <w:lang w:eastAsia="en-US"/>
              </w:rPr>
              <w:t>Priority 2</w:t>
            </w:r>
          </w:p>
        </w:tc>
        <w:tc>
          <w:tcPr>
            <w:tcW w:w="411" w:type="pct"/>
          </w:tcPr>
          <w:p w14:paraId="3F2F0EA7" w14:textId="77777777" w:rsidR="00A3512A" w:rsidRPr="007466F3" w:rsidRDefault="00A3512A" w:rsidP="00A3512A">
            <w:pPr>
              <w:spacing w:after="160" w:line="259" w:lineRule="auto"/>
              <w:rPr>
                <w:rFonts w:asciiTheme="majorHAnsi" w:eastAsia="Calibri" w:hAnsiTheme="majorHAnsi" w:cstheme="majorHAnsi"/>
                <w:szCs w:val="18"/>
                <w:lang w:eastAsia="en-US"/>
              </w:rPr>
            </w:pPr>
            <w:r w:rsidRPr="007466F3">
              <w:rPr>
                <w:rFonts w:asciiTheme="majorHAnsi" w:eastAsia="Calibri" w:hAnsiTheme="majorHAnsi" w:cstheme="majorHAnsi"/>
                <w:szCs w:val="18"/>
                <w:lang w:eastAsia="en-US"/>
              </w:rPr>
              <w:t>ERDF</w:t>
            </w:r>
          </w:p>
        </w:tc>
        <w:tc>
          <w:tcPr>
            <w:tcW w:w="390" w:type="pct"/>
          </w:tcPr>
          <w:p w14:paraId="0B5200ED" w14:textId="77777777" w:rsidR="00A3512A" w:rsidRPr="007466F3" w:rsidRDefault="00A3512A" w:rsidP="00A3512A">
            <w:pPr>
              <w:spacing w:after="60" w:line="259" w:lineRule="auto"/>
              <w:rPr>
                <w:rFonts w:asciiTheme="majorHAnsi" w:eastAsia="Calibri" w:hAnsiTheme="majorHAnsi" w:cstheme="majorHAnsi"/>
                <w:szCs w:val="18"/>
                <w:lang w:eastAsia="en-US"/>
              </w:rPr>
            </w:pPr>
            <w:r w:rsidRPr="007466F3">
              <w:rPr>
                <w:rFonts w:asciiTheme="majorHAnsi" w:eastAsia="Calibri" w:hAnsiTheme="majorHAnsi" w:cstheme="majorHAnsi"/>
                <w:szCs w:val="18"/>
                <w:lang w:eastAsia="en-US"/>
              </w:rPr>
              <w:t>Total eligible cost</w:t>
            </w:r>
          </w:p>
        </w:tc>
        <w:tc>
          <w:tcPr>
            <w:tcW w:w="481" w:type="pct"/>
          </w:tcPr>
          <w:p w14:paraId="63FA38EC" w14:textId="6E0ABB82" w:rsidR="000123AC" w:rsidRPr="007466F3" w:rsidRDefault="00661A04" w:rsidP="00A3512A">
            <w:pPr>
              <w:spacing w:after="60" w:line="259" w:lineRule="auto"/>
              <w:rPr>
                <w:rFonts w:asciiTheme="majorHAnsi" w:eastAsia="Calibri" w:hAnsiTheme="majorHAnsi" w:cstheme="majorHAnsi"/>
                <w:szCs w:val="18"/>
                <w:lang w:eastAsia="en-US"/>
              </w:rPr>
            </w:pPr>
            <w:r>
              <w:rPr>
                <w:rFonts w:asciiTheme="majorHAnsi" w:eastAsia="Calibri" w:hAnsiTheme="majorHAnsi" w:cstheme="majorHAnsi"/>
                <w:szCs w:val="18"/>
                <w:lang w:eastAsia="en-US"/>
              </w:rPr>
              <w:t>7.759.959,3</w:t>
            </w:r>
            <w:r w:rsidR="000123AC">
              <w:rPr>
                <w:rFonts w:asciiTheme="majorHAnsi" w:eastAsia="Calibri" w:hAnsiTheme="majorHAnsi" w:cstheme="majorHAnsi"/>
                <w:szCs w:val="18"/>
                <w:lang w:eastAsia="en-US"/>
              </w:rPr>
              <w:t>5</w:t>
            </w:r>
            <w:r w:rsidR="0048680F">
              <w:rPr>
                <w:rFonts w:asciiTheme="majorHAnsi" w:eastAsia="Calibri" w:hAnsiTheme="majorHAnsi" w:cstheme="majorHAnsi"/>
                <w:szCs w:val="18"/>
                <w:lang w:eastAsia="en-US"/>
              </w:rPr>
              <w:t xml:space="preserve"> 7.760.000,00</w:t>
            </w:r>
          </w:p>
        </w:tc>
        <w:tc>
          <w:tcPr>
            <w:tcW w:w="410" w:type="pct"/>
            <w:shd w:val="clear" w:color="auto" w:fill="auto"/>
          </w:tcPr>
          <w:p w14:paraId="116691C0" w14:textId="2555BF16" w:rsidR="00A3512A" w:rsidRPr="007466F3" w:rsidRDefault="000123AC" w:rsidP="00A3512A">
            <w:pPr>
              <w:spacing w:after="60" w:line="259" w:lineRule="auto"/>
              <w:rPr>
                <w:rFonts w:asciiTheme="majorHAnsi" w:eastAsia="Calibri" w:hAnsiTheme="majorHAnsi" w:cstheme="majorHAnsi"/>
                <w:szCs w:val="18"/>
                <w:lang w:eastAsia="en-US"/>
              </w:rPr>
            </w:pPr>
            <w:r>
              <w:rPr>
                <w:rFonts w:asciiTheme="majorHAnsi" w:eastAsia="Calibri" w:hAnsiTheme="majorHAnsi" w:cstheme="majorHAnsi"/>
                <w:szCs w:val="18"/>
                <w:lang w:eastAsia="en-US"/>
              </w:rPr>
              <w:t>6.466.632</w:t>
            </w:r>
            <w:r w:rsidR="00661A04">
              <w:rPr>
                <w:rFonts w:asciiTheme="majorHAnsi" w:eastAsia="Calibri" w:hAnsiTheme="majorHAnsi" w:cstheme="majorHAnsi"/>
                <w:szCs w:val="18"/>
                <w:lang w:eastAsia="en-US"/>
              </w:rPr>
              <w:t>,79</w:t>
            </w:r>
          </w:p>
        </w:tc>
        <w:tc>
          <w:tcPr>
            <w:tcW w:w="380" w:type="pct"/>
            <w:shd w:val="clear" w:color="auto" w:fill="auto"/>
          </w:tcPr>
          <w:p w14:paraId="26F22853" w14:textId="49EDE184" w:rsidR="00A3512A" w:rsidRPr="007466F3" w:rsidRDefault="00661A04" w:rsidP="00A3512A">
            <w:pPr>
              <w:spacing w:after="60" w:line="259" w:lineRule="auto"/>
              <w:rPr>
                <w:rFonts w:asciiTheme="majorHAnsi" w:eastAsia="Calibri" w:hAnsiTheme="majorHAnsi" w:cstheme="majorHAnsi"/>
                <w:szCs w:val="18"/>
                <w:lang w:eastAsia="en-US"/>
              </w:rPr>
            </w:pPr>
            <w:r>
              <w:rPr>
                <w:rFonts w:asciiTheme="majorHAnsi" w:eastAsia="Calibri" w:hAnsiTheme="majorHAnsi" w:cstheme="majorHAnsi"/>
                <w:szCs w:val="18"/>
                <w:lang w:eastAsia="en-US"/>
              </w:rPr>
              <w:t>1.293.326,56</w:t>
            </w:r>
          </w:p>
        </w:tc>
        <w:tc>
          <w:tcPr>
            <w:tcW w:w="425" w:type="pct"/>
            <w:shd w:val="clear" w:color="auto" w:fill="auto"/>
          </w:tcPr>
          <w:p w14:paraId="3301CD1F" w14:textId="03269AC6" w:rsidR="00A3512A" w:rsidRPr="007466F3" w:rsidRDefault="00C84ECA" w:rsidP="00A3512A">
            <w:pPr>
              <w:spacing w:after="60" w:line="259" w:lineRule="auto"/>
              <w:rPr>
                <w:rFonts w:asciiTheme="majorHAnsi" w:eastAsia="Calibri" w:hAnsiTheme="majorHAnsi" w:cstheme="majorHAnsi"/>
                <w:szCs w:val="18"/>
                <w:lang w:eastAsia="en-US"/>
              </w:rPr>
            </w:pPr>
            <w:r>
              <w:rPr>
                <w:rFonts w:asciiTheme="majorHAnsi" w:eastAsia="Calibri" w:hAnsiTheme="majorHAnsi" w:cstheme="majorHAnsi"/>
                <w:szCs w:val="18"/>
                <w:lang w:eastAsia="en-US"/>
              </w:rPr>
              <w:t>1.939.989,85</w:t>
            </w:r>
          </w:p>
        </w:tc>
        <w:tc>
          <w:tcPr>
            <w:tcW w:w="410" w:type="pct"/>
            <w:shd w:val="clear" w:color="auto" w:fill="auto"/>
          </w:tcPr>
          <w:p w14:paraId="6726F759" w14:textId="095AC563" w:rsidR="00A3512A" w:rsidRPr="007466F3" w:rsidRDefault="00C84ECA" w:rsidP="00A3512A">
            <w:pPr>
              <w:spacing w:after="60" w:line="259" w:lineRule="auto"/>
              <w:rPr>
                <w:rFonts w:asciiTheme="majorHAnsi" w:eastAsia="Calibri" w:hAnsiTheme="majorHAnsi" w:cstheme="majorHAnsi"/>
                <w:szCs w:val="18"/>
                <w:lang w:eastAsia="en-US"/>
              </w:rPr>
            </w:pPr>
            <w:r>
              <w:rPr>
                <w:rFonts w:asciiTheme="majorHAnsi" w:eastAsia="Calibri" w:hAnsiTheme="majorHAnsi" w:cstheme="majorHAnsi"/>
                <w:szCs w:val="18"/>
                <w:lang w:eastAsia="en-US"/>
              </w:rPr>
              <w:t>1.616.658,21</w:t>
            </w:r>
          </w:p>
        </w:tc>
        <w:tc>
          <w:tcPr>
            <w:tcW w:w="285" w:type="pct"/>
            <w:shd w:val="clear" w:color="auto" w:fill="auto"/>
          </w:tcPr>
          <w:p w14:paraId="5CEC1069" w14:textId="12353641" w:rsidR="00A3512A" w:rsidRPr="007466F3" w:rsidRDefault="00C84ECA" w:rsidP="00A3512A">
            <w:pPr>
              <w:spacing w:after="60" w:line="259" w:lineRule="auto"/>
              <w:rPr>
                <w:rFonts w:asciiTheme="majorHAnsi" w:eastAsia="Calibri" w:hAnsiTheme="majorHAnsi" w:cstheme="majorHAnsi"/>
                <w:szCs w:val="18"/>
                <w:lang w:eastAsia="en-US"/>
              </w:rPr>
            </w:pPr>
            <w:r>
              <w:rPr>
                <w:rFonts w:asciiTheme="majorHAnsi" w:eastAsia="Calibri" w:hAnsiTheme="majorHAnsi" w:cstheme="majorHAnsi"/>
                <w:szCs w:val="18"/>
                <w:lang w:eastAsia="en-US"/>
              </w:rPr>
              <w:t>323.331,64</w:t>
            </w:r>
          </w:p>
        </w:tc>
        <w:tc>
          <w:tcPr>
            <w:tcW w:w="410" w:type="pct"/>
            <w:shd w:val="clear" w:color="auto" w:fill="auto"/>
          </w:tcPr>
          <w:p w14:paraId="673E6861" w14:textId="6F754618" w:rsidR="00A3512A" w:rsidRPr="007466F3" w:rsidRDefault="00C84ECA" w:rsidP="00A3512A">
            <w:pPr>
              <w:spacing w:after="60" w:line="259" w:lineRule="auto"/>
              <w:rPr>
                <w:rFonts w:asciiTheme="majorHAnsi" w:eastAsia="Calibri" w:hAnsiTheme="majorHAnsi" w:cstheme="majorHAnsi"/>
                <w:szCs w:val="18"/>
                <w:lang w:eastAsia="en-US"/>
              </w:rPr>
            </w:pPr>
            <w:r>
              <w:rPr>
                <w:rFonts w:asciiTheme="majorHAnsi" w:eastAsia="Calibri" w:hAnsiTheme="majorHAnsi" w:cstheme="majorHAnsi"/>
                <w:szCs w:val="18"/>
                <w:lang w:eastAsia="en-US"/>
              </w:rPr>
              <w:t>9.699.949,20</w:t>
            </w:r>
          </w:p>
        </w:tc>
        <w:tc>
          <w:tcPr>
            <w:tcW w:w="303" w:type="pct"/>
            <w:shd w:val="clear" w:color="auto" w:fill="auto"/>
          </w:tcPr>
          <w:p w14:paraId="60374214" w14:textId="5F529DE7" w:rsidR="00C84ECA" w:rsidRPr="007466F3" w:rsidRDefault="00C84ECA" w:rsidP="00A3512A">
            <w:pPr>
              <w:spacing w:after="60" w:line="259" w:lineRule="auto"/>
              <w:rPr>
                <w:rFonts w:asciiTheme="majorHAnsi" w:eastAsia="Calibri" w:hAnsiTheme="majorHAnsi" w:cstheme="majorHAnsi"/>
                <w:szCs w:val="18"/>
                <w:lang w:eastAsia="en-US"/>
              </w:rPr>
            </w:pPr>
            <w:r>
              <w:rPr>
                <w:rFonts w:asciiTheme="majorHAnsi" w:eastAsia="Calibri" w:hAnsiTheme="majorHAnsi" w:cstheme="majorHAnsi"/>
                <w:szCs w:val="18"/>
                <w:lang w:eastAsia="en-US"/>
              </w:rPr>
              <w:t>80,00</w:t>
            </w:r>
          </w:p>
        </w:tc>
        <w:tc>
          <w:tcPr>
            <w:tcW w:w="493" w:type="pct"/>
            <w:shd w:val="clear" w:color="auto" w:fill="auto"/>
          </w:tcPr>
          <w:p w14:paraId="42EEE83C" w14:textId="6841E5CA" w:rsidR="00A3512A" w:rsidRPr="007466F3" w:rsidRDefault="00C84ECA" w:rsidP="00A3512A">
            <w:pPr>
              <w:spacing w:after="60" w:line="259" w:lineRule="auto"/>
              <w:rPr>
                <w:rFonts w:asciiTheme="majorHAnsi" w:eastAsia="Calibri" w:hAnsiTheme="majorHAnsi" w:cstheme="majorHAnsi"/>
                <w:szCs w:val="18"/>
                <w:lang w:eastAsia="en-US"/>
              </w:rPr>
            </w:pPr>
            <w:r>
              <w:rPr>
                <w:rFonts w:asciiTheme="majorHAnsi" w:eastAsia="Calibri" w:hAnsiTheme="majorHAnsi" w:cstheme="majorHAnsi"/>
                <w:szCs w:val="18"/>
                <w:lang w:eastAsia="en-US"/>
              </w:rPr>
              <w:t>0,00</w:t>
            </w:r>
          </w:p>
        </w:tc>
      </w:tr>
      <w:tr w:rsidR="00A47B09" w:rsidRPr="007466F3" w14:paraId="6345360D" w14:textId="77777777" w:rsidTr="00661A04">
        <w:tc>
          <w:tcPr>
            <w:tcW w:w="291" w:type="pct"/>
          </w:tcPr>
          <w:p w14:paraId="36E8E13E" w14:textId="77777777" w:rsidR="00A3512A" w:rsidRPr="007466F3" w:rsidRDefault="00A3512A" w:rsidP="00A3512A">
            <w:pPr>
              <w:spacing w:after="60" w:line="259" w:lineRule="auto"/>
              <w:jc w:val="center"/>
              <w:rPr>
                <w:rFonts w:asciiTheme="majorHAnsi" w:eastAsia="Calibri" w:hAnsiTheme="majorHAnsi" w:cstheme="majorHAnsi"/>
                <w:szCs w:val="18"/>
                <w:lang w:eastAsia="en-US"/>
              </w:rPr>
            </w:pPr>
            <w:r w:rsidRPr="007466F3">
              <w:rPr>
                <w:rFonts w:asciiTheme="majorHAnsi" w:eastAsia="Calibri" w:hAnsiTheme="majorHAnsi" w:cstheme="majorHAnsi"/>
                <w:szCs w:val="18"/>
                <w:lang w:eastAsia="en-US"/>
              </w:rPr>
              <w:t>ISO1</w:t>
            </w:r>
          </w:p>
        </w:tc>
        <w:tc>
          <w:tcPr>
            <w:tcW w:w="311" w:type="pct"/>
          </w:tcPr>
          <w:p w14:paraId="1F15CC4F" w14:textId="77777777" w:rsidR="00A3512A" w:rsidRPr="007466F3" w:rsidRDefault="00A3512A" w:rsidP="00A3512A">
            <w:pPr>
              <w:spacing w:after="60" w:line="259" w:lineRule="auto"/>
              <w:rPr>
                <w:rFonts w:asciiTheme="majorHAnsi" w:eastAsia="Calibri" w:hAnsiTheme="majorHAnsi" w:cstheme="majorHAnsi"/>
                <w:szCs w:val="18"/>
                <w:lang w:eastAsia="en-US"/>
              </w:rPr>
            </w:pPr>
            <w:r w:rsidRPr="007466F3">
              <w:rPr>
                <w:rFonts w:asciiTheme="majorHAnsi" w:eastAsia="Calibri" w:hAnsiTheme="majorHAnsi" w:cstheme="majorHAnsi"/>
                <w:szCs w:val="18"/>
                <w:lang w:eastAsia="en-US"/>
              </w:rPr>
              <w:t>Priority 3</w:t>
            </w:r>
          </w:p>
        </w:tc>
        <w:tc>
          <w:tcPr>
            <w:tcW w:w="411" w:type="pct"/>
          </w:tcPr>
          <w:p w14:paraId="224BC2CD" w14:textId="77777777" w:rsidR="00A3512A" w:rsidRPr="007466F3" w:rsidRDefault="00A3512A" w:rsidP="00A3512A">
            <w:pPr>
              <w:spacing w:after="160" w:line="259" w:lineRule="auto"/>
              <w:rPr>
                <w:rFonts w:asciiTheme="majorHAnsi" w:eastAsia="Calibri" w:hAnsiTheme="majorHAnsi" w:cstheme="majorHAnsi"/>
                <w:szCs w:val="18"/>
                <w:lang w:eastAsia="en-US"/>
              </w:rPr>
            </w:pPr>
            <w:r w:rsidRPr="007466F3">
              <w:rPr>
                <w:rFonts w:asciiTheme="majorHAnsi" w:eastAsia="Calibri" w:hAnsiTheme="majorHAnsi" w:cstheme="majorHAnsi"/>
                <w:szCs w:val="18"/>
                <w:lang w:eastAsia="en-US"/>
              </w:rPr>
              <w:t>ERDF</w:t>
            </w:r>
          </w:p>
        </w:tc>
        <w:tc>
          <w:tcPr>
            <w:tcW w:w="390" w:type="pct"/>
          </w:tcPr>
          <w:p w14:paraId="4F7CEC9E" w14:textId="77777777" w:rsidR="00A3512A" w:rsidRPr="007466F3" w:rsidRDefault="00A3512A" w:rsidP="00A3512A">
            <w:pPr>
              <w:spacing w:after="60" w:line="259" w:lineRule="auto"/>
              <w:rPr>
                <w:rFonts w:asciiTheme="majorHAnsi" w:eastAsia="Calibri" w:hAnsiTheme="majorHAnsi" w:cstheme="majorHAnsi"/>
                <w:szCs w:val="18"/>
                <w:lang w:eastAsia="en-US"/>
              </w:rPr>
            </w:pPr>
            <w:r w:rsidRPr="007466F3">
              <w:rPr>
                <w:rFonts w:asciiTheme="majorHAnsi" w:eastAsia="Calibri" w:hAnsiTheme="majorHAnsi" w:cstheme="majorHAnsi"/>
                <w:szCs w:val="18"/>
                <w:lang w:eastAsia="en-US"/>
              </w:rPr>
              <w:t>Total eligible cost</w:t>
            </w:r>
          </w:p>
        </w:tc>
        <w:tc>
          <w:tcPr>
            <w:tcW w:w="481" w:type="pct"/>
          </w:tcPr>
          <w:p w14:paraId="068E4171" w14:textId="400D8470" w:rsidR="00A3512A" w:rsidRPr="007466F3" w:rsidRDefault="00661A04" w:rsidP="00A95D43">
            <w:pPr>
              <w:spacing w:after="60" w:line="259" w:lineRule="auto"/>
              <w:rPr>
                <w:rFonts w:asciiTheme="majorHAnsi" w:eastAsia="Calibri" w:hAnsiTheme="majorHAnsi" w:cstheme="majorHAnsi"/>
                <w:szCs w:val="18"/>
                <w:lang w:eastAsia="en-US"/>
              </w:rPr>
            </w:pPr>
            <w:r>
              <w:rPr>
                <w:rFonts w:asciiTheme="majorHAnsi" w:eastAsia="Calibri" w:hAnsiTheme="majorHAnsi" w:cstheme="majorHAnsi"/>
                <w:szCs w:val="18"/>
                <w:lang w:eastAsia="en-US"/>
              </w:rPr>
              <w:t>2.116.</w:t>
            </w:r>
            <w:r w:rsidR="00A95D43">
              <w:rPr>
                <w:rFonts w:asciiTheme="majorHAnsi" w:eastAsia="Calibri" w:hAnsiTheme="majorHAnsi" w:cstheme="majorHAnsi"/>
                <w:szCs w:val="18"/>
                <w:lang w:eastAsia="en-US"/>
              </w:rPr>
              <w:t>317,00</w:t>
            </w:r>
          </w:p>
        </w:tc>
        <w:tc>
          <w:tcPr>
            <w:tcW w:w="410" w:type="pct"/>
            <w:shd w:val="clear" w:color="auto" w:fill="auto"/>
          </w:tcPr>
          <w:p w14:paraId="1A714FF0" w14:textId="43D74FAE" w:rsidR="00A3512A" w:rsidRPr="007466F3" w:rsidRDefault="00661A04" w:rsidP="00A3512A">
            <w:pPr>
              <w:spacing w:after="60" w:line="259" w:lineRule="auto"/>
              <w:rPr>
                <w:rFonts w:asciiTheme="majorHAnsi" w:eastAsia="Calibri" w:hAnsiTheme="majorHAnsi" w:cstheme="majorHAnsi"/>
                <w:szCs w:val="18"/>
                <w:lang w:eastAsia="en-US"/>
              </w:rPr>
            </w:pPr>
            <w:r>
              <w:rPr>
                <w:rFonts w:asciiTheme="majorHAnsi" w:eastAsia="Calibri" w:hAnsiTheme="majorHAnsi" w:cstheme="majorHAnsi"/>
                <w:szCs w:val="18"/>
                <w:lang w:eastAsia="en-US"/>
              </w:rPr>
              <w:t>1.763.627,13</w:t>
            </w:r>
          </w:p>
        </w:tc>
        <w:tc>
          <w:tcPr>
            <w:tcW w:w="380" w:type="pct"/>
            <w:shd w:val="clear" w:color="auto" w:fill="auto"/>
          </w:tcPr>
          <w:p w14:paraId="08147365" w14:textId="6CCE4E0B" w:rsidR="00A3512A" w:rsidRPr="007466F3" w:rsidRDefault="00661A04" w:rsidP="00A3512A">
            <w:pPr>
              <w:spacing w:after="60" w:line="259" w:lineRule="auto"/>
              <w:rPr>
                <w:rFonts w:asciiTheme="majorHAnsi" w:eastAsia="Calibri" w:hAnsiTheme="majorHAnsi" w:cstheme="majorHAnsi"/>
                <w:szCs w:val="18"/>
                <w:lang w:eastAsia="en-US"/>
              </w:rPr>
            </w:pPr>
            <w:r>
              <w:rPr>
                <w:rFonts w:asciiTheme="majorHAnsi" w:eastAsia="Calibri" w:hAnsiTheme="majorHAnsi" w:cstheme="majorHAnsi"/>
                <w:szCs w:val="18"/>
                <w:lang w:eastAsia="en-US"/>
              </w:rPr>
              <w:t>352.725,42</w:t>
            </w:r>
          </w:p>
        </w:tc>
        <w:tc>
          <w:tcPr>
            <w:tcW w:w="425" w:type="pct"/>
            <w:shd w:val="clear" w:color="auto" w:fill="auto"/>
          </w:tcPr>
          <w:p w14:paraId="139BAEEE" w14:textId="24CB090A" w:rsidR="00A3512A" w:rsidRPr="007466F3" w:rsidRDefault="00C84ECA" w:rsidP="00A3512A">
            <w:pPr>
              <w:spacing w:after="60" w:line="259" w:lineRule="auto"/>
              <w:rPr>
                <w:rFonts w:asciiTheme="majorHAnsi" w:eastAsia="Calibri" w:hAnsiTheme="majorHAnsi" w:cstheme="majorHAnsi"/>
                <w:szCs w:val="18"/>
                <w:lang w:eastAsia="en-US"/>
              </w:rPr>
            </w:pPr>
            <w:r>
              <w:rPr>
                <w:rFonts w:asciiTheme="majorHAnsi" w:eastAsia="Calibri" w:hAnsiTheme="majorHAnsi" w:cstheme="majorHAnsi"/>
                <w:szCs w:val="18"/>
                <w:lang w:eastAsia="en-US"/>
              </w:rPr>
              <w:t>529.088,15</w:t>
            </w:r>
          </w:p>
        </w:tc>
        <w:tc>
          <w:tcPr>
            <w:tcW w:w="410" w:type="pct"/>
            <w:shd w:val="clear" w:color="auto" w:fill="auto"/>
          </w:tcPr>
          <w:p w14:paraId="56928DA4" w14:textId="0FBCB3B9" w:rsidR="00A3512A" w:rsidRPr="007466F3" w:rsidRDefault="00C84ECA" w:rsidP="00A3512A">
            <w:pPr>
              <w:spacing w:after="60" w:line="259" w:lineRule="auto"/>
              <w:rPr>
                <w:rFonts w:asciiTheme="majorHAnsi" w:eastAsia="Calibri" w:hAnsiTheme="majorHAnsi" w:cstheme="majorHAnsi"/>
                <w:szCs w:val="18"/>
                <w:lang w:eastAsia="en-US"/>
              </w:rPr>
            </w:pPr>
            <w:r>
              <w:rPr>
                <w:rFonts w:asciiTheme="majorHAnsi" w:eastAsia="Calibri" w:hAnsiTheme="majorHAnsi" w:cstheme="majorHAnsi"/>
                <w:szCs w:val="18"/>
                <w:lang w:eastAsia="en-US"/>
              </w:rPr>
              <w:t>374.770,77</w:t>
            </w:r>
          </w:p>
        </w:tc>
        <w:tc>
          <w:tcPr>
            <w:tcW w:w="285" w:type="pct"/>
            <w:shd w:val="clear" w:color="auto" w:fill="auto"/>
          </w:tcPr>
          <w:p w14:paraId="4F50BAB9" w14:textId="66AEFE25" w:rsidR="00A3512A" w:rsidRPr="007466F3" w:rsidRDefault="00C84ECA" w:rsidP="00A3512A">
            <w:pPr>
              <w:spacing w:after="60" w:line="259" w:lineRule="auto"/>
              <w:rPr>
                <w:rFonts w:asciiTheme="majorHAnsi" w:eastAsia="Calibri" w:hAnsiTheme="majorHAnsi" w:cstheme="majorHAnsi"/>
                <w:szCs w:val="18"/>
                <w:lang w:eastAsia="en-US"/>
              </w:rPr>
            </w:pPr>
            <w:r>
              <w:rPr>
                <w:rFonts w:asciiTheme="majorHAnsi" w:eastAsia="Calibri" w:hAnsiTheme="majorHAnsi" w:cstheme="majorHAnsi"/>
                <w:szCs w:val="18"/>
                <w:lang w:eastAsia="en-US"/>
              </w:rPr>
              <w:t>154.317,38</w:t>
            </w:r>
          </w:p>
        </w:tc>
        <w:tc>
          <w:tcPr>
            <w:tcW w:w="410" w:type="pct"/>
            <w:shd w:val="clear" w:color="auto" w:fill="auto"/>
          </w:tcPr>
          <w:p w14:paraId="6718257E" w14:textId="7AD4367B" w:rsidR="00A3512A" w:rsidRPr="007466F3" w:rsidRDefault="00C84ECA" w:rsidP="00A3512A">
            <w:pPr>
              <w:spacing w:after="60" w:line="259" w:lineRule="auto"/>
              <w:rPr>
                <w:rFonts w:asciiTheme="majorHAnsi" w:eastAsia="Calibri" w:hAnsiTheme="majorHAnsi" w:cstheme="majorHAnsi"/>
                <w:szCs w:val="18"/>
                <w:lang w:eastAsia="en-US"/>
              </w:rPr>
            </w:pPr>
            <w:r>
              <w:rPr>
                <w:rFonts w:asciiTheme="majorHAnsi" w:eastAsia="Calibri" w:hAnsiTheme="majorHAnsi" w:cstheme="majorHAnsi"/>
                <w:szCs w:val="18"/>
                <w:lang w:eastAsia="en-US"/>
              </w:rPr>
              <w:t>2.645.440,70</w:t>
            </w:r>
          </w:p>
        </w:tc>
        <w:tc>
          <w:tcPr>
            <w:tcW w:w="303" w:type="pct"/>
            <w:shd w:val="clear" w:color="auto" w:fill="auto"/>
          </w:tcPr>
          <w:p w14:paraId="24634E42" w14:textId="1D02A719" w:rsidR="00A3512A" w:rsidRPr="007466F3" w:rsidRDefault="00C84ECA" w:rsidP="00A3512A">
            <w:pPr>
              <w:spacing w:after="60" w:line="259" w:lineRule="auto"/>
              <w:rPr>
                <w:rFonts w:asciiTheme="majorHAnsi" w:eastAsia="Calibri" w:hAnsiTheme="majorHAnsi" w:cstheme="majorHAnsi"/>
                <w:szCs w:val="18"/>
                <w:lang w:eastAsia="en-US"/>
              </w:rPr>
            </w:pPr>
            <w:r>
              <w:rPr>
                <w:rFonts w:asciiTheme="majorHAnsi" w:eastAsia="Calibri" w:hAnsiTheme="majorHAnsi" w:cstheme="majorHAnsi"/>
                <w:szCs w:val="18"/>
                <w:lang w:eastAsia="en-US"/>
              </w:rPr>
              <w:t>80,00</w:t>
            </w:r>
          </w:p>
        </w:tc>
        <w:tc>
          <w:tcPr>
            <w:tcW w:w="493" w:type="pct"/>
            <w:shd w:val="clear" w:color="auto" w:fill="auto"/>
          </w:tcPr>
          <w:p w14:paraId="10BDFAA5" w14:textId="4E9598C9" w:rsidR="00A3512A" w:rsidRPr="007466F3" w:rsidRDefault="00C84ECA" w:rsidP="00A3512A">
            <w:pPr>
              <w:spacing w:after="60" w:line="259" w:lineRule="auto"/>
              <w:rPr>
                <w:rFonts w:asciiTheme="majorHAnsi" w:eastAsia="Calibri" w:hAnsiTheme="majorHAnsi" w:cstheme="majorHAnsi"/>
                <w:szCs w:val="18"/>
                <w:lang w:eastAsia="en-US"/>
              </w:rPr>
            </w:pPr>
            <w:r>
              <w:rPr>
                <w:rFonts w:asciiTheme="majorHAnsi" w:eastAsia="Calibri" w:hAnsiTheme="majorHAnsi" w:cstheme="majorHAnsi"/>
                <w:szCs w:val="18"/>
                <w:lang w:eastAsia="en-US"/>
              </w:rPr>
              <w:t>0,00</w:t>
            </w:r>
          </w:p>
        </w:tc>
      </w:tr>
      <w:tr w:rsidR="00A47B09" w:rsidRPr="007466F3" w14:paraId="435474AE" w14:textId="77777777" w:rsidTr="00661A04">
        <w:tc>
          <w:tcPr>
            <w:tcW w:w="291" w:type="pct"/>
          </w:tcPr>
          <w:p w14:paraId="71376DB5" w14:textId="77777777" w:rsidR="00A3512A" w:rsidRPr="007466F3" w:rsidRDefault="00A3512A" w:rsidP="00A3512A">
            <w:pPr>
              <w:spacing w:after="60" w:line="259" w:lineRule="auto"/>
              <w:rPr>
                <w:rFonts w:asciiTheme="majorHAnsi" w:eastAsia="Calibri" w:hAnsiTheme="majorHAnsi" w:cstheme="majorHAnsi"/>
                <w:szCs w:val="18"/>
                <w:lang w:eastAsia="en-US"/>
              </w:rPr>
            </w:pPr>
          </w:p>
        </w:tc>
        <w:tc>
          <w:tcPr>
            <w:tcW w:w="311" w:type="pct"/>
          </w:tcPr>
          <w:p w14:paraId="7678A28D" w14:textId="77777777" w:rsidR="00A3512A" w:rsidRPr="007466F3" w:rsidRDefault="00A3512A" w:rsidP="00A3512A">
            <w:pPr>
              <w:spacing w:after="60" w:line="259" w:lineRule="auto"/>
              <w:rPr>
                <w:rFonts w:asciiTheme="majorHAnsi" w:eastAsia="Calibri" w:hAnsiTheme="majorHAnsi" w:cstheme="majorHAnsi"/>
                <w:szCs w:val="18"/>
                <w:lang w:eastAsia="en-US"/>
              </w:rPr>
            </w:pPr>
            <w:r w:rsidRPr="007466F3">
              <w:rPr>
                <w:rFonts w:asciiTheme="majorHAnsi" w:eastAsia="Calibri" w:hAnsiTheme="majorHAnsi" w:cstheme="majorHAnsi"/>
                <w:szCs w:val="18"/>
                <w:lang w:eastAsia="en-US"/>
              </w:rPr>
              <w:t>Total</w:t>
            </w:r>
          </w:p>
        </w:tc>
        <w:tc>
          <w:tcPr>
            <w:tcW w:w="411" w:type="pct"/>
          </w:tcPr>
          <w:p w14:paraId="0D00E759" w14:textId="77777777" w:rsidR="00A3512A" w:rsidRPr="007466F3" w:rsidRDefault="00A3512A" w:rsidP="00A3512A">
            <w:pPr>
              <w:spacing w:after="160" w:line="259" w:lineRule="auto"/>
              <w:rPr>
                <w:rFonts w:asciiTheme="majorHAnsi" w:eastAsia="Calibri" w:hAnsiTheme="majorHAnsi" w:cstheme="majorHAnsi"/>
                <w:szCs w:val="18"/>
                <w:lang w:eastAsia="en-US"/>
              </w:rPr>
            </w:pPr>
            <w:r w:rsidRPr="007466F3">
              <w:rPr>
                <w:rFonts w:asciiTheme="majorHAnsi" w:eastAsia="Calibri" w:hAnsiTheme="majorHAnsi" w:cstheme="majorHAnsi"/>
                <w:szCs w:val="18"/>
                <w:lang w:eastAsia="en-US"/>
              </w:rPr>
              <w:t>ERDF</w:t>
            </w:r>
          </w:p>
        </w:tc>
        <w:tc>
          <w:tcPr>
            <w:tcW w:w="390" w:type="pct"/>
          </w:tcPr>
          <w:p w14:paraId="76B7F900" w14:textId="77777777" w:rsidR="00A3512A" w:rsidRPr="007466F3" w:rsidRDefault="00A3512A" w:rsidP="00A3512A">
            <w:pPr>
              <w:spacing w:after="60" w:line="259" w:lineRule="auto"/>
              <w:rPr>
                <w:rFonts w:asciiTheme="majorHAnsi" w:eastAsia="Calibri" w:hAnsiTheme="majorHAnsi" w:cstheme="majorHAnsi"/>
                <w:szCs w:val="18"/>
                <w:lang w:eastAsia="en-US"/>
              </w:rPr>
            </w:pPr>
            <w:r w:rsidRPr="007466F3">
              <w:rPr>
                <w:rFonts w:asciiTheme="majorHAnsi" w:eastAsia="Calibri" w:hAnsiTheme="majorHAnsi" w:cstheme="majorHAnsi"/>
                <w:szCs w:val="18"/>
                <w:lang w:eastAsia="en-US"/>
              </w:rPr>
              <w:t>Total eligible cost</w:t>
            </w:r>
          </w:p>
        </w:tc>
        <w:tc>
          <w:tcPr>
            <w:tcW w:w="481" w:type="pct"/>
          </w:tcPr>
          <w:p w14:paraId="0AD873A2" w14:textId="49F61E55" w:rsidR="00A3512A" w:rsidRPr="007466F3" w:rsidRDefault="00661A04" w:rsidP="00A3512A">
            <w:pPr>
              <w:spacing w:after="60" w:line="259" w:lineRule="auto"/>
              <w:rPr>
                <w:rFonts w:asciiTheme="majorHAnsi" w:eastAsia="Calibri" w:hAnsiTheme="majorHAnsi" w:cstheme="majorHAnsi"/>
                <w:szCs w:val="18"/>
                <w:lang w:eastAsia="en-US"/>
              </w:rPr>
            </w:pPr>
            <w:r>
              <w:rPr>
                <w:rFonts w:asciiTheme="majorHAnsi" w:eastAsia="Calibri" w:hAnsiTheme="majorHAnsi" w:cstheme="majorHAnsi"/>
                <w:szCs w:val="18"/>
                <w:lang w:eastAsia="en-US"/>
              </w:rPr>
              <w:t>14.109.017,00</w:t>
            </w:r>
          </w:p>
        </w:tc>
        <w:tc>
          <w:tcPr>
            <w:tcW w:w="410" w:type="pct"/>
            <w:shd w:val="clear" w:color="auto" w:fill="auto"/>
          </w:tcPr>
          <w:p w14:paraId="2CD8C06E" w14:textId="077D81E8" w:rsidR="00A3512A" w:rsidRPr="007466F3" w:rsidRDefault="00661A04" w:rsidP="00A3512A">
            <w:pPr>
              <w:spacing w:after="60" w:line="259" w:lineRule="auto"/>
              <w:rPr>
                <w:rFonts w:asciiTheme="majorHAnsi" w:eastAsia="Calibri" w:hAnsiTheme="majorHAnsi" w:cstheme="majorHAnsi"/>
                <w:szCs w:val="18"/>
                <w:lang w:eastAsia="en-US"/>
              </w:rPr>
            </w:pPr>
            <w:r>
              <w:rPr>
                <w:rFonts w:asciiTheme="majorHAnsi" w:eastAsia="Calibri" w:hAnsiTheme="majorHAnsi" w:cstheme="majorHAnsi"/>
                <w:szCs w:val="18"/>
                <w:lang w:eastAsia="en-US"/>
              </w:rPr>
              <w:t>11.757.514,17</w:t>
            </w:r>
          </w:p>
        </w:tc>
        <w:tc>
          <w:tcPr>
            <w:tcW w:w="380" w:type="pct"/>
            <w:shd w:val="clear" w:color="auto" w:fill="auto"/>
          </w:tcPr>
          <w:p w14:paraId="125B06BE" w14:textId="24E7658A" w:rsidR="00A3512A" w:rsidRPr="007466F3" w:rsidRDefault="00C84ECA" w:rsidP="00A3512A">
            <w:pPr>
              <w:spacing w:after="60" w:line="259" w:lineRule="auto"/>
              <w:rPr>
                <w:rFonts w:asciiTheme="majorHAnsi" w:eastAsia="Calibri" w:hAnsiTheme="majorHAnsi" w:cstheme="majorHAnsi"/>
                <w:szCs w:val="18"/>
                <w:lang w:eastAsia="en-US"/>
              </w:rPr>
            </w:pPr>
            <w:r>
              <w:rPr>
                <w:rFonts w:asciiTheme="majorHAnsi" w:eastAsia="Calibri" w:hAnsiTheme="majorHAnsi" w:cstheme="majorHAnsi"/>
                <w:szCs w:val="18"/>
                <w:lang w:eastAsia="en-US"/>
              </w:rPr>
              <w:t>2.351.502,83</w:t>
            </w:r>
          </w:p>
        </w:tc>
        <w:tc>
          <w:tcPr>
            <w:tcW w:w="425" w:type="pct"/>
            <w:shd w:val="clear" w:color="auto" w:fill="auto"/>
          </w:tcPr>
          <w:p w14:paraId="491E6524" w14:textId="1EB834BC" w:rsidR="00A3512A" w:rsidRPr="007466F3" w:rsidRDefault="00C84ECA" w:rsidP="00A3512A">
            <w:pPr>
              <w:spacing w:after="60" w:line="259" w:lineRule="auto"/>
              <w:rPr>
                <w:rFonts w:asciiTheme="majorHAnsi" w:eastAsia="Calibri" w:hAnsiTheme="majorHAnsi" w:cstheme="majorHAnsi"/>
                <w:szCs w:val="18"/>
                <w:lang w:eastAsia="en-US"/>
              </w:rPr>
            </w:pPr>
            <w:r>
              <w:rPr>
                <w:rFonts w:asciiTheme="majorHAnsi" w:eastAsia="Calibri" w:hAnsiTheme="majorHAnsi" w:cstheme="majorHAnsi"/>
                <w:szCs w:val="18"/>
                <w:lang w:eastAsia="en-US"/>
              </w:rPr>
              <w:t>3.527.254,29</w:t>
            </w:r>
          </w:p>
        </w:tc>
        <w:tc>
          <w:tcPr>
            <w:tcW w:w="410" w:type="pct"/>
            <w:shd w:val="clear" w:color="auto" w:fill="auto"/>
          </w:tcPr>
          <w:p w14:paraId="2E1ADFCF" w14:textId="378D7160" w:rsidR="00A3512A" w:rsidRPr="007466F3" w:rsidRDefault="00C84ECA" w:rsidP="00A3512A">
            <w:pPr>
              <w:spacing w:after="60" w:line="259" w:lineRule="auto"/>
              <w:rPr>
                <w:rFonts w:asciiTheme="majorHAnsi" w:eastAsia="Calibri" w:hAnsiTheme="majorHAnsi" w:cstheme="majorHAnsi"/>
                <w:szCs w:val="18"/>
                <w:lang w:eastAsia="en-US"/>
              </w:rPr>
            </w:pPr>
            <w:r>
              <w:rPr>
                <w:rFonts w:asciiTheme="majorHAnsi" w:eastAsia="Calibri" w:hAnsiTheme="majorHAnsi" w:cstheme="majorHAnsi"/>
                <w:szCs w:val="18"/>
                <w:lang w:eastAsia="en-US"/>
              </w:rPr>
              <w:t>2.881.242,18</w:t>
            </w:r>
          </w:p>
        </w:tc>
        <w:tc>
          <w:tcPr>
            <w:tcW w:w="285" w:type="pct"/>
            <w:shd w:val="clear" w:color="auto" w:fill="auto"/>
          </w:tcPr>
          <w:p w14:paraId="5808D7D9" w14:textId="4340A3BF" w:rsidR="00A3512A" w:rsidRPr="007466F3" w:rsidRDefault="00C84ECA" w:rsidP="00A3512A">
            <w:pPr>
              <w:spacing w:after="60" w:line="259" w:lineRule="auto"/>
              <w:rPr>
                <w:rFonts w:asciiTheme="majorHAnsi" w:eastAsia="Calibri" w:hAnsiTheme="majorHAnsi" w:cstheme="majorHAnsi"/>
                <w:szCs w:val="18"/>
                <w:lang w:eastAsia="en-US"/>
              </w:rPr>
            </w:pPr>
            <w:r>
              <w:rPr>
                <w:rFonts w:asciiTheme="majorHAnsi" w:eastAsia="Calibri" w:hAnsiTheme="majorHAnsi" w:cstheme="majorHAnsi"/>
                <w:szCs w:val="18"/>
                <w:lang w:eastAsia="en-US"/>
              </w:rPr>
              <w:t>646.012,11</w:t>
            </w:r>
          </w:p>
        </w:tc>
        <w:tc>
          <w:tcPr>
            <w:tcW w:w="410" w:type="pct"/>
            <w:shd w:val="clear" w:color="auto" w:fill="auto"/>
          </w:tcPr>
          <w:p w14:paraId="664D7CE4" w14:textId="602698E5" w:rsidR="00A3512A" w:rsidRPr="007466F3" w:rsidRDefault="00C84ECA" w:rsidP="00A3512A">
            <w:pPr>
              <w:spacing w:after="60" w:line="259" w:lineRule="auto"/>
              <w:rPr>
                <w:rFonts w:asciiTheme="majorHAnsi" w:eastAsia="Calibri" w:hAnsiTheme="majorHAnsi" w:cstheme="majorHAnsi"/>
                <w:szCs w:val="18"/>
                <w:lang w:eastAsia="en-US"/>
              </w:rPr>
            </w:pPr>
            <w:r>
              <w:rPr>
                <w:rFonts w:asciiTheme="majorHAnsi" w:eastAsia="Calibri" w:hAnsiTheme="majorHAnsi" w:cstheme="majorHAnsi"/>
                <w:szCs w:val="18"/>
                <w:lang w:eastAsia="en-US"/>
              </w:rPr>
              <w:t>17.636.271,29</w:t>
            </w:r>
          </w:p>
        </w:tc>
        <w:tc>
          <w:tcPr>
            <w:tcW w:w="303" w:type="pct"/>
            <w:shd w:val="clear" w:color="auto" w:fill="auto"/>
          </w:tcPr>
          <w:p w14:paraId="45BD2798" w14:textId="18D58F72" w:rsidR="00A3512A" w:rsidRPr="007466F3" w:rsidRDefault="00C84ECA" w:rsidP="00A3512A">
            <w:pPr>
              <w:spacing w:after="60" w:line="259" w:lineRule="auto"/>
              <w:rPr>
                <w:rFonts w:asciiTheme="majorHAnsi" w:eastAsia="Calibri" w:hAnsiTheme="majorHAnsi" w:cstheme="majorHAnsi"/>
                <w:szCs w:val="18"/>
                <w:lang w:eastAsia="en-US"/>
              </w:rPr>
            </w:pPr>
            <w:r>
              <w:rPr>
                <w:rFonts w:asciiTheme="majorHAnsi" w:eastAsia="Calibri" w:hAnsiTheme="majorHAnsi" w:cstheme="majorHAnsi"/>
                <w:szCs w:val="18"/>
                <w:lang w:eastAsia="en-US"/>
              </w:rPr>
              <w:t>80,00</w:t>
            </w:r>
          </w:p>
        </w:tc>
        <w:tc>
          <w:tcPr>
            <w:tcW w:w="493" w:type="pct"/>
            <w:shd w:val="clear" w:color="auto" w:fill="auto"/>
          </w:tcPr>
          <w:p w14:paraId="04A4DA39" w14:textId="138A751A" w:rsidR="00A3512A" w:rsidRPr="007466F3" w:rsidRDefault="00C84ECA" w:rsidP="00A3512A">
            <w:pPr>
              <w:spacing w:after="60" w:line="259" w:lineRule="auto"/>
              <w:rPr>
                <w:rFonts w:asciiTheme="majorHAnsi" w:eastAsia="Calibri" w:hAnsiTheme="majorHAnsi" w:cstheme="majorHAnsi"/>
                <w:szCs w:val="18"/>
                <w:lang w:eastAsia="en-US"/>
              </w:rPr>
            </w:pPr>
            <w:r>
              <w:rPr>
                <w:rFonts w:asciiTheme="majorHAnsi" w:eastAsia="Calibri" w:hAnsiTheme="majorHAnsi" w:cstheme="majorHAnsi"/>
                <w:szCs w:val="18"/>
                <w:lang w:eastAsia="en-US"/>
              </w:rPr>
              <w:t>0,00</w:t>
            </w:r>
          </w:p>
        </w:tc>
      </w:tr>
      <w:tr w:rsidR="00A47B09" w:rsidRPr="007466F3" w14:paraId="2320419B" w14:textId="77777777" w:rsidTr="00661A04">
        <w:tc>
          <w:tcPr>
            <w:tcW w:w="291" w:type="pct"/>
          </w:tcPr>
          <w:p w14:paraId="1A0D04FD" w14:textId="77777777" w:rsidR="00A3512A" w:rsidRPr="007466F3" w:rsidRDefault="00A3512A" w:rsidP="00A3512A">
            <w:pPr>
              <w:spacing w:after="60" w:line="259" w:lineRule="auto"/>
              <w:rPr>
                <w:rFonts w:asciiTheme="majorHAnsi" w:eastAsia="Calibri" w:hAnsiTheme="majorHAnsi" w:cstheme="majorHAnsi"/>
                <w:szCs w:val="18"/>
                <w:lang w:eastAsia="en-US"/>
              </w:rPr>
            </w:pPr>
          </w:p>
        </w:tc>
        <w:tc>
          <w:tcPr>
            <w:tcW w:w="311" w:type="pct"/>
          </w:tcPr>
          <w:p w14:paraId="00852638" w14:textId="77777777" w:rsidR="00A3512A" w:rsidRPr="007466F3" w:rsidRDefault="00A3512A" w:rsidP="00A3512A">
            <w:pPr>
              <w:spacing w:after="60" w:line="259" w:lineRule="auto"/>
              <w:rPr>
                <w:rFonts w:asciiTheme="majorHAnsi" w:eastAsia="Calibri" w:hAnsiTheme="majorHAnsi" w:cstheme="majorHAnsi"/>
                <w:b/>
                <w:szCs w:val="18"/>
                <w:lang w:eastAsia="en-US"/>
              </w:rPr>
            </w:pPr>
            <w:r w:rsidRPr="007466F3">
              <w:rPr>
                <w:rFonts w:asciiTheme="majorHAnsi" w:eastAsia="Calibri" w:hAnsiTheme="majorHAnsi" w:cstheme="majorHAnsi"/>
                <w:b/>
                <w:szCs w:val="18"/>
                <w:lang w:eastAsia="en-US"/>
              </w:rPr>
              <w:t>Total</w:t>
            </w:r>
          </w:p>
        </w:tc>
        <w:tc>
          <w:tcPr>
            <w:tcW w:w="411" w:type="pct"/>
          </w:tcPr>
          <w:p w14:paraId="0F17F0B0" w14:textId="77777777" w:rsidR="00A3512A" w:rsidRPr="007466F3" w:rsidRDefault="00A3512A" w:rsidP="00A3512A">
            <w:pPr>
              <w:spacing w:after="60" w:line="259" w:lineRule="auto"/>
              <w:rPr>
                <w:rFonts w:asciiTheme="majorHAnsi" w:eastAsia="Calibri" w:hAnsiTheme="majorHAnsi" w:cstheme="majorHAnsi"/>
                <w:b/>
                <w:szCs w:val="18"/>
                <w:lang w:eastAsia="en-US"/>
              </w:rPr>
            </w:pPr>
            <w:r w:rsidRPr="007466F3">
              <w:rPr>
                <w:rFonts w:asciiTheme="majorHAnsi" w:eastAsia="Calibri" w:hAnsiTheme="majorHAnsi" w:cstheme="majorHAnsi"/>
                <w:b/>
                <w:szCs w:val="18"/>
                <w:lang w:eastAsia="en-US"/>
              </w:rPr>
              <w:t>All funds</w:t>
            </w:r>
          </w:p>
        </w:tc>
        <w:tc>
          <w:tcPr>
            <w:tcW w:w="390" w:type="pct"/>
          </w:tcPr>
          <w:p w14:paraId="24794836" w14:textId="77777777" w:rsidR="00A3512A" w:rsidRPr="007466F3" w:rsidRDefault="00A3512A" w:rsidP="00A3512A">
            <w:pPr>
              <w:spacing w:after="60" w:line="259" w:lineRule="auto"/>
              <w:rPr>
                <w:rFonts w:asciiTheme="majorHAnsi" w:eastAsia="Calibri" w:hAnsiTheme="majorHAnsi" w:cstheme="majorHAnsi"/>
                <w:b/>
                <w:szCs w:val="18"/>
                <w:lang w:eastAsia="en-US"/>
              </w:rPr>
            </w:pPr>
            <w:r w:rsidRPr="007466F3">
              <w:rPr>
                <w:rFonts w:asciiTheme="majorHAnsi" w:eastAsia="Calibri" w:hAnsiTheme="majorHAnsi" w:cstheme="majorHAnsi"/>
                <w:b/>
                <w:szCs w:val="18"/>
                <w:lang w:eastAsia="en-US"/>
              </w:rPr>
              <w:t>Total eligible cost</w:t>
            </w:r>
          </w:p>
        </w:tc>
        <w:tc>
          <w:tcPr>
            <w:tcW w:w="481" w:type="pct"/>
          </w:tcPr>
          <w:p w14:paraId="5BD40E67" w14:textId="036D1B0E" w:rsidR="00A3512A" w:rsidRPr="007466F3" w:rsidRDefault="00661A04" w:rsidP="00A3512A">
            <w:pPr>
              <w:spacing w:after="60" w:line="259" w:lineRule="auto"/>
              <w:rPr>
                <w:rFonts w:asciiTheme="majorHAnsi" w:eastAsia="Calibri" w:hAnsiTheme="majorHAnsi" w:cstheme="majorHAnsi"/>
                <w:b/>
                <w:szCs w:val="18"/>
                <w:lang w:eastAsia="en-US"/>
              </w:rPr>
            </w:pPr>
            <w:r w:rsidRPr="00661A04">
              <w:rPr>
                <w:rFonts w:asciiTheme="majorHAnsi" w:eastAsia="Calibri" w:hAnsiTheme="majorHAnsi" w:cstheme="majorHAnsi"/>
                <w:b/>
                <w:szCs w:val="18"/>
                <w:lang w:eastAsia="en-US"/>
              </w:rPr>
              <w:t>14.109.017,00</w:t>
            </w:r>
          </w:p>
        </w:tc>
        <w:tc>
          <w:tcPr>
            <w:tcW w:w="410" w:type="pct"/>
            <w:shd w:val="clear" w:color="auto" w:fill="auto"/>
          </w:tcPr>
          <w:p w14:paraId="71397240" w14:textId="0FC77107" w:rsidR="00A3512A" w:rsidRPr="007466F3" w:rsidRDefault="00661A04" w:rsidP="00A3512A">
            <w:pPr>
              <w:spacing w:after="60" w:line="259" w:lineRule="auto"/>
              <w:rPr>
                <w:rFonts w:asciiTheme="majorHAnsi" w:eastAsia="Calibri" w:hAnsiTheme="majorHAnsi" w:cstheme="majorHAnsi"/>
                <w:b/>
                <w:szCs w:val="18"/>
                <w:lang w:eastAsia="en-US"/>
              </w:rPr>
            </w:pPr>
            <w:r>
              <w:rPr>
                <w:rFonts w:asciiTheme="majorHAnsi" w:eastAsia="Calibri" w:hAnsiTheme="majorHAnsi" w:cstheme="majorHAnsi"/>
                <w:b/>
                <w:szCs w:val="18"/>
                <w:lang w:eastAsia="en-US"/>
              </w:rPr>
              <w:t>11.757.514,17</w:t>
            </w:r>
          </w:p>
        </w:tc>
        <w:tc>
          <w:tcPr>
            <w:tcW w:w="380" w:type="pct"/>
            <w:shd w:val="clear" w:color="auto" w:fill="auto"/>
          </w:tcPr>
          <w:p w14:paraId="43E0E7E7" w14:textId="62D4945D" w:rsidR="00A3512A" w:rsidRPr="007466F3" w:rsidRDefault="00C84ECA" w:rsidP="00A3512A">
            <w:pPr>
              <w:spacing w:after="60" w:line="259" w:lineRule="auto"/>
              <w:rPr>
                <w:rFonts w:asciiTheme="majorHAnsi" w:eastAsia="Calibri" w:hAnsiTheme="majorHAnsi" w:cstheme="majorHAnsi"/>
                <w:b/>
                <w:szCs w:val="18"/>
                <w:lang w:eastAsia="en-US"/>
              </w:rPr>
            </w:pPr>
            <w:r>
              <w:rPr>
                <w:rFonts w:asciiTheme="majorHAnsi" w:eastAsia="Calibri" w:hAnsiTheme="majorHAnsi" w:cstheme="majorHAnsi"/>
                <w:b/>
                <w:szCs w:val="18"/>
                <w:lang w:eastAsia="en-US"/>
              </w:rPr>
              <w:t>2.351.502,83</w:t>
            </w:r>
          </w:p>
        </w:tc>
        <w:tc>
          <w:tcPr>
            <w:tcW w:w="425" w:type="pct"/>
            <w:shd w:val="clear" w:color="auto" w:fill="auto"/>
          </w:tcPr>
          <w:p w14:paraId="262D5D10" w14:textId="430489FF" w:rsidR="00A3512A" w:rsidRPr="007466F3" w:rsidRDefault="00C84ECA" w:rsidP="00A3512A">
            <w:pPr>
              <w:spacing w:after="60" w:line="259" w:lineRule="auto"/>
              <w:rPr>
                <w:rFonts w:asciiTheme="majorHAnsi" w:eastAsia="Calibri" w:hAnsiTheme="majorHAnsi" w:cstheme="majorHAnsi"/>
                <w:b/>
                <w:szCs w:val="18"/>
                <w:lang w:eastAsia="en-US"/>
              </w:rPr>
            </w:pPr>
            <w:r>
              <w:rPr>
                <w:rFonts w:asciiTheme="majorHAnsi" w:eastAsia="Calibri" w:hAnsiTheme="majorHAnsi" w:cstheme="majorHAnsi"/>
                <w:b/>
                <w:szCs w:val="18"/>
                <w:lang w:eastAsia="en-US"/>
              </w:rPr>
              <w:t>3.527.254,29</w:t>
            </w:r>
          </w:p>
        </w:tc>
        <w:tc>
          <w:tcPr>
            <w:tcW w:w="410" w:type="pct"/>
            <w:shd w:val="clear" w:color="auto" w:fill="auto"/>
          </w:tcPr>
          <w:p w14:paraId="355807FA" w14:textId="58ED4FF1" w:rsidR="00A3512A" w:rsidRPr="007466F3" w:rsidRDefault="00C84ECA" w:rsidP="00A3512A">
            <w:pPr>
              <w:spacing w:after="60" w:line="259" w:lineRule="auto"/>
              <w:rPr>
                <w:rFonts w:asciiTheme="majorHAnsi" w:eastAsia="Calibri" w:hAnsiTheme="majorHAnsi" w:cstheme="majorHAnsi"/>
                <w:b/>
                <w:szCs w:val="18"/>
                <w:lang w:eastAsia="en-US"/>
              </w:rPr>
            </w:pPr>
            <w:r>
              <w:rPr>
                <w:rFonts w:asciiTheme="majorHAnsi" w:eastAsia="Calibri" w:hAnsiTheme="majorHAnsi" w:cstheme="majorHAnsi"/>
                <w:b/>
                <w:szCs w:val="18"/>
                <w:lang w:eastAsia="en-US"/>
              </w:rPr>
              <w:t>2.881.242,18</w:t>
            </w:r>
          </w:p>
        </w:tc>
        <w:tc>
          <w:tcPr>
            <w:tcW w:w="285" w:type="pct"/>
            <w:shd w:val="clear" w:color="auto" w:fill="auto"/>
          </w:tcPr>
          <w:p w14:paraId="0D36E182" w14:textId="2310E536" w:rsidR="00A3512A" w:rsidRPr="007466F3" w:rsidRDefault="00C84ECA" w:rsidP="00A3512A">
            <w:pPr>
              <w:spacing w:after="60" w:line="259" w:lineRule="auto"/>
              <w:rPr>
                <w:rFonts w:asciiTheme="majorHAnsi" w:eastAsia="Calibri" w:hAnsiTheme="majorHAnsi" w:cstheme="majorHAnsi"/>
                <w:b/>
                <w:szCs w:val="18"/>
                <w:lang w:eastAsia="en-US"/>
              </w:rPr>
            </w:pPr>
            <w:r>
              <w:rPr>
                <w:rFonts w:asciiTheme="majorHAnsi" w:eastAsia="Calibri" w:hAnsiTheme="majorHAnsi" w:cstheme="majorHAnsi"/>
                <w:b/>
                <w:szCs w:val="18"/>
                <w:lang w:eastAsia="en-US"/>
              </w:rPr>
              <w:t>646.012,11</w:t>
            </w:r>
          </w:p>
        </w:tc>
        <w:tc>
          <w:tcPr>
            <w:tcW w:w="410" w:type="pct"/>
            <w:shd w:val="clear" w:color="auto" w:fill="auto"/>
          </w:tcPr>
          <w:p w14:paraId="0D75E9FB" w14:textId="2B366924" w:rsidR="00A3512A" w:rsidRPr="007466F3" w:rsidRDefault="00C84ECA" w:rsidP="00A3512A">
            <w:pPr>
              <w:spacing w:after="60" w:line="259" w:lineRule="auto"/>
              <w:rPr>
                <w:rFonts w:asciiTheme="majorHAnsi" w:eastAsia="Calibri" w:hAnsiTheme="majorHAnsi" w:cstheme="majorHAnsi"/>
                <w:b/>
                <w:szCs w:val="18"/>
                <w:lang w:eastAsia="en-US"/>
              </w:rPr>
            </w:pPr>
            <w:r>
              <w:rPr>
                <w:rFonts w:asciiTheme="majorHAnsi" w:eastAsia="Calibri" w:hAnsiTheme="majorHAnsi" w:cstheme="majorHAnsi"/>
                <w:b/>
                <w:szCs w:val="18"/>
                <w:lang w:eastAsia="en-US"/>
              </w:rPr>
              <w:t>17.636.271,29</w:t>
            </w:r>
          </w:p>
        </w:tc>
        <w:tc>
          <w:tcPr>
            <w:tcW w:w="303" w:type="pct"/>
            <w:shd w:val="clear" w:color="auto" w:fill="auto"/>
          </w:tcPr>
          <w:p w14:paraId="7F9E0D09" w14:textId="1EAF49BB" w:rsidR="00A3512A" w:rsidRPr="007466F3" w:rsidRDefault="00C84ECA" w:rsidP="00A3512A">
            <w:pPr>
              <w:spacing w:after="60" w:line="259" w:lineRule="auto"/>
              <w:rPr>
                <w:rFonts w:asciiTheme="majorHAnsi" w:eastAsia="Calibri" w:hAnsiTheme="majorHAnsi" w:cstheme="majorHAnsi"/>
                <w:b/>
                <w:szCs w:val="18"/>
                <w:lang w:eastAsia="en-US"/>
              </w:rPr>
            </w:pPr>
            <w:r>
              <w:rPr>
                <w:rFonts w:asciiTheme="majorHAnsi" w:eastAsia="Calibri" w:hAnsiTheme="majorHAnsi" w:cstheme="majorHAnsi"/>
                <w:b/>
                <w:szCs w:val="18"/>
                <w:lang w:eastAsia="en-US"/>
              </w:rPr>
              <w:t>80,00</w:t>
            </w:r>
          </w:p>
        </w:tc>
        <w:tc>
          <w:tcPr>
            <w:tcW w:w="493" w:type="pct"/>
            <w:shd w:val="clear" w:color="auto" w:fill="auto"/>
          </w:tcPr>
          <w:p w14:paraId="6D66FDB7" w14:textId="57F3E33A" w:rsidR="00A3512A" w:rsidRPr="007466F3" w:rsidRDefault="00C84ECA" w:rsidP="00A3512A">
            <w:pPr>
              <w:spacing w:after="60" w:line="259" w:lineRule="auto"/>
              <w:rPr>
                <w:rFonts w:asciiTheme="majorHAnsi" w:eastAsia="Calibri" w:hAnsiTheme="majorHAnsi" w:cstheme="majorHAnsi"/>
                <w:b/>
                <w:szCs w:val="18"/>
                <w:lang w:eastAsia="en-US"/>
              </w:rPr>
            </w:pPr>
            <w:r>
              <w:rPr>
                <w:rFonts w:asciiTheme="majorHAnsi" w:eastAsia="Calibri" w:hAnsiTheme="majorHAnsi" w:cstheme="majorHAnsi"/>
                <w:b/>
                <w:szCs w:val="18"/>
                <w:lang w:eastAsia="en-US"/>
              </w:rPr>
              <w:t>0,00</w:t>
            </w:r>
          </w:p>
        </w:tc>
      </w:tr>
    </w:tbl>
    <w:p w14:paraId="27818EFB" w14:textId="77777777" w:rsidR="00A3512A" w:rsidRPr="007466F3" w:rsidRDefault="00A3512A" w:rsidP="00A3512A">
      <w:pPr>
        <w:spacing w:after="120"/>
        <w:jc w:val="center"/>
        <w:rPr>
          <w:rFonts w:asciiTheme="majorHAnsi" w:hAnsiTheme="majorHAnsi" w:cstheme="majorHAnsi"/>
          <w:color w:val="000000"/>
          <w:sz w:val="22"/>
          <w:szCs w:val="22"/>
        </w:rPr>
      </w:pPr>
    </w:p>
    <w:p w14:paraId="30570B73" w14:textId="77777777" w:rsidR="00A3512A" w:rsidRPr="007466F3" w:rsidRDefault="00A3512A" w:rsidP="00A3512A">
      <w:pPr>
        <w:spacing w:after="120"/>
        <w:jc w:val="center"/>
        <w:rPr>
          <w:rFonts w:asciiTheme="majorHAnsi" w:hAnsiTheme="majorHAnsi" w:cstheme="majorHAnsi"/>
          <w:color w:val="000000"/>
          <w:sz w:val="22"/>
          <w:szCs w:val="22"/>
        </w:rPr>
      </w:pPr>
    </w:p>
    <w:p w14:paraId="165F1392" w14:textId="77777777" w:rsidR="00A3512A" w:rsidRPr="007466F3" w:rsidRDefault="00A3512A" w:rsidP="00A3512A">
      <w:pPr>
        <w:spacing w:after="120"/>
        <w:jc w:val="both"/>
        <w:rPr>
          <w:rFonts w:asciiTheme="majorHAnsi" w:hAnsiTheme="majorHAnsi" w:cstheme="majorHAnsi"/>
          <w:sz w:val="22"/>
          <w:szCs w:val="22"/>
        </w:rPr>
        <w:sectPr w:rsidR="00A3512A" w:rsidRPr="007466F3">
          <w:headerReference w:type="even" r:id="rId23"/>
          <w:headerReference w:type="default" r:id="rId24"/>
          <w:footerReference w:type="even" r:id="rId25"/>
          <w:footerReference w:type="default" r:id="rId26"/>
          <w:headerReference w:type="first" r:id="rId27"/>
          <w:footerReference w:type="first" r:id="rId28"/>
          <w:pgSz w:w="16838" w:h="11906" w:orient="landscape"/>
          <w:pgMar w:top="720" w:right="720" w:bottom="720" w:left="720" w:header="708" w:footer="708" w:gutter="0"/>
          <w:cols w:space="708"/>
          <w:docGrid w:linePitch="360"/>
        </w:sectPr>
      </w:pPr>
    </w:p>
    <w:p w14:paraId="587E84E1" w14:textId="7FA2391B" w:rsidR="00A3512A" w:rsidRPr="007466F3" w:rsidRDefault="003248A0" w:rsidP="00A95D43">
      <w:pPr>
        <w:pStyle w:val="Naslov1"/>
      </w:pPr>
      <w:bookmarkStart w:id="106" w:name="_Toc80960002"/>
      <w:bookmarkStart w:id="107" w:name="_Toc88655122"/>
      <w:r>
        <w:t xml:space="preserve">4. </w:t>
      </w:r>
      <w:r w:rsidR="00A3512A" w:rsidRPr="007466F3">
        <w:t>Action taken to involve the relevant programme partners in the preparation of the Interreg programme and the role of those programme partners in the implementation, monitoring and evaluation</w:t>
      </w:r>
      <w:bookmarkEnd w:id="106"/>
      <w:bookmarkEnd w:id="107"/>
    </w:p>
    <w:p w14:paraId="08BC9877" w14:textId="77777777" w:rsidR="00A3512A" w:rsidRPr="007466F3" w:rsidRDefault="00A3512A" w:rsidP="00A3512A">
      <w:pPr>
        <w:spacing w:after="200" w:line="276" w:lineRule="auto"/>
        <w:jc w:val="both"/>
        <w:rPr>
          <w:b/>
          <w:i/>
          <w:iCs/>
        </w:rPr>
      </w:pPr>
      <w:r w:rsidRPr="007466F3">
        <w:rPr>
          <w:i/>
          <w:color w:val="000000"/>
        </w:rPr>
        <w:t>Reference: point (g) of Article 17(3)</w:t>
      </w:r>
    </w:p>
    <w:tbl>
      <w:tblPr>
        <w:tblStyle w:val="TableGrid1"/>
        <w:tblW w:w="9394" w:type="dxa"/>
        <w:tblLook w:val="04A0" w:firstRow="1" w:lastRow="0" w:firstColumn="1" w:lastColumn="0" w:noHBand="0" w:noVBand="1"/>
      </w:tblPr>
      <w:tblGrid>
        <w:gridCol w:w="9394"/>
      </w:tblGrid>
      <w:tr w:rsidR="00A3512A" w:rsidRPr="007466F3" w14:paraId="7ECFE982" w14:textId="77777777" w:rsidTr="00A3512A">
        <w:trPr>
          <w:trHeight w:val="489"/>
        </w:trPr>
        <w:tc>
          <w:tcPr>
            <w:tcW w:w="9394" w:type="dxa"/>
          </w:tcPr>
          <w:p w14:paraId="4631AFD9" w14:textId="43BC7193" w:rsidR="00A3512A" w:rsidRDefault="00A3512A" w:rsidP="00A3512A">
            <w:pPr>
              <w:spacing w:after="120"/>
              <w:jc w:val="right"/>
              <w:rPr>
                <w:rFonts w:asciiTheme="majorHAnsi" w:hAnsiTheme="majorHAnsi" w:cstheme="majorHAnsi"/>
                <w:i/>
                <w:color w:val="000000"/>
                <w:sz w:val="20"/>
                <w:szCs w:val="20"/>
              </w:rPr>
            </w:pPr>
            <w:r w:rsidRPr="007466F3">
              <w:rPr>
                <w:rFonts w:asciiTheme="majorHAnsi" w:hAnsiTheme="majorHAnsi" w:cstheme="majorHAnsi"/>
                <w:i/>
                <w:color w:val="000000"/>
                <w:sz w:val="20"/>
                <w:szCs w:val="20"/>
              </w:rPr>
              <w:t>Text field [0/10 000]</w:t>
            </w:r>
          </w:p>
          <w:p w14:paraId="2F5DEC85" w14:textId="551D234E" w:rsidR="007A7D21" w:rsidRDefault="007A7D21" w:rsidP="00A3512A">
            <w:pPr>
              <w:spacing w:after="120"/>
              <w:jc w:val="right"/>
              <w:rPr>
                <w:rFonts w:asciiTheme="majorHAnsi" w:hAnsiTheme="majorHAnsi" w:cstheme="majorHAnsi"/>
                <w:i/>
                <w:color w:val="000000"/>
                <w:sz w:val="20"/>
                <w:szCs w:val="20"/>
              </w:rPr>
            </w:pPr>
          </w:p>
          <w:p w14:paraId="21751E78" w14:textId="77777777" w:rsidR="007A7D21" w:rsidRPr="006F4798" w:rsidRDefault="007A7D21" w:rsidP="007A7D21">
            <w:pPr>
              <w:spacing w:after="120"/>
              <w:jc w:val="both"/>
              <w:rPr>
                <w:rFonts w:asciiTheme="majorHAnsi" w:hAnsiTheme="majorHAnsi" w:cstheme="majorHAnsi"/>
                <w:color w:val="000000"/>
                <w:sz w:val="20"/>
                <w:szCs w:val="20"/>
              </w:rPr>
            </w:pPr>
            <w:r w:rsidRPr="006F4798">
              <w:rPr>
                <w:rFonts w:asciiTheme="majorHAnsi" w:hAnsiTheme="majorHAnsi" w:cstheme="majorHAnsi"/>
                <w:color w:val="000000"/>
                <w:sz w:val="20"/>
                <w:szCs w:val="20"/>
              </w:rPr>
              <w:t xml:space="preserve">The </w:t>
            </w:r>
            <w:proofErr w:type="spellStart"/>
            <w:r w:rsidRPr="006F4798">
              <w:rPr>
                <w:rFonts w:asciiTheme="majorHAnsi" w:hAnsiTheme="majorHAnsi" w:cstheme="majorHAnsi"/>
                <w:color w:val="000000"/>
                <w:sz w:val="20"/>
                <w:szCs w:val="20"/>
              </w:rPr>
              <w:t>Inter</w:t>
            </w:r>
            <w:r>
              <w:rPr>
                <w:rFonts w:asciiTheme="majorHAnsi" w:hAnsiTheme="majorHAnsi" w:cstheme="majorHAnsi"/>
                <w:color w:val="000000"/>
                <w:sz w:val="20"/>
                <w:szCs w:val="20"/>
              </w:rPr>
              <w:t>reg</w:t>
            </w:r>
            <w:proofErr w:type="spellEnd"/>
            <w:r>
              <w:rPr>
                <w:rFonts w:asciiTheme="majorHAnsi" w:hAnsiTheme="majorHAnsi" w:cstheme="majorHAnsi"/>
                <w:color w:val="000000"/>
                <w:sz w:val="20"/>
                <w:szCs w:val="20"/>
              </w:rPr>
              <w:t xml:space="preserve"> Programme Slovenia – Hungary</w:t>
            </w:r>
            <w:r w:rsidRPr="006F4798">
              <w:rPr>
                <w:rFonts w:asciiTheme="majorHAnsi" w:hAnsiTheme="majorHAnsi" w:cstheme="majorHAnsi"/>
                <w:color w:val="000000"/>
                <w:sz w:val="20"/>
                <w:szCs w:val="20"/>
              </w:rPr>
              <w:t xml:space="preserve"> was elaborated by a bilateral Programming Task Force (PTF) in partnership with competent regional and local authorities and stakeholders from both </w:t>
            </w:r>
            <w:r>
              <w:rPr>
                <w:rFonts w:asciiTheme="majorHAnsi" w:hAnsiTheme="majorHAnsi" w:cstheme="majorHAnsi"/>
                <w:color w:val="000000"/>
                <w:sz w:val="20"/>
                <w:szCs w:val="20"/>
              </w:rPr>
              <w:t xml:space="preserve">countries according to the CPR </w:t>
            </w:r>
            <w:r w:rsidRPr="006F4798">
              <w:rPr>
                <w:rFonts w:asciiTheme="majorHAnsi" w:hAnsiTheme="majorHAnsi" w:cstheme="majorHAnsi"/>
                <w:color w:val="000000"/>
                <w:sz w:val="20"/>
                <w:szCs w:val="20"/>
              </w:rPr>
              <w:t xml:space="preserve">regulation Article 8. The PTF held </w:t>
            </w:r>
            <w:r w:rsidRPr="00B518C4">
              <w:rPr>
                <w:rFonts w:asciiTheme="majorHAnsi" w:hAnsiTheme="majorHAnsi" w:cstheme="majorHAnsi"/>
                <w:color w:val="000000"/>
                <w:sz w:val="20"/>
                <w:szCs w:val="20"/>
                <w:highlight w:val="yellow"/>
              </w:rPr>
              <w:t>7</w:t>
            </w:r>
            <w:r>
              <w:rPr>
                <w:rFonts w:asciiTheme="majorHAnsi" w:hAnsiTheme="majorHAnsi" w:cstheme="majorHAnsi"/>
                <w:color w:val="000000"/>
                <w:sz w:val="20"/>
                <w:szCs w:val="20"/>
              </w:rPr>
              <w:t xml:space="preserve"> meetings between October</w:t>
            </w:r>
            <w:r w:rsidRPr="006F4798">
              <w:rPr>
                <w:rFonts w:asciiTheme="majorHAnsi" w:hAnsiTheme="majorHAnsi" w:cstheme="majorHAnsi"/>
                <w:color w:val="000000"/>
                <w:sz w:val="20"/>
                <w:szCs w:val="20"/>
              </w:rPr>
              <w:t xml:space="preserve"> 2019 and </w:t>
            </w:r>
            <w:r>
              <w:rPr>
                <w:rFonts w:asciiTheme="majorHAnsi" w:hAnsiTheme="majorHAnsi" w:cstheme="majorHAnsi"/>
                <w:color w:val="000000"/>
                <w:sz w:val="20"/>
                <w:szCs w:val="20"/>
                <w:highlight w:val="yellow"/>
              </w:rPr>
              <w:t>De</w:t>
            </w:r>
            <w:r w:rsidRPr="00B518C4">
              <w:rPr>
                <w:rFonts w:asciiTheme="majorHAnsi" w:hAnsiTheme="majorHAnsi" w:cstheme="majorHAnsi"/>
                <w:color w:val="000000"/>
                <w:sz w:val="20"/>
                <w:szCs w:val="20"/>
                <w:highlight w:val="yellow"/>
              </w:rPr>
              <w:t>cember 2021</w:t>
            </w:r>
            <w:r>
              <w:rPr>
                <w:rFonts w:asciiTheme="majorHAnsi" w:hAnsiTheme="majorHAnsi" w:cstheme="majorHAnsi"/>
                <w:color w:val="000000"/>
                <w:sz w:val="20"/>
                <w:szCs w:val="20"/>
              </w:rPr>
              <w:t>. A team of external Hungarian</w:t>
            </w:r>
            <w:r w:rsidRPr="006F4798">
              <w:rPr>
                <w:rFonts w:asciiTheme="majorHAnsi" w:hAnsiTheme="majorHAnsi" w:cstheme="majorHAnsi"/>
                <w:color w:val="000000"/>
                <w:sz w:val="20"/>
                <w:szCs w:val="20"/>
              </w:rPr>
              <w:t xml:space="preserve"> and Slovene experts supported the PTF in this process.</w:t>
            </w:r>
          </w:p>
          <w:p w14:paraId="251EAE19" w14:textId="77777777" w:rsidR="007A7D21" w:rsidRPr="006F4798" w:rsidRDefault="007A7D21" w:rsidP="007A7D21">
            <w:pPr>
              <w:spacing w:after="120"/>
              <w:jc w:val="both"/>
              <w:rPr>
                <w:rFonts w:asciiTheme="majorHAnsi" w:hAnsiTheme="majorHAnsi" w:cstheme="majorHAnsi"/>
                <w:color w:val="000000"/>
                <w:sz w:val="20"/>
                <w:szCs w:val="20"/>
              </w:rPr>
            </w:pPr>
            <w:r w:rsidRPr="006F4798">
              <w:rPr>
                <w:rFonts w:asciiTheme="majorHAnsi" w:hAnsiTheme="majorHAnsi" w:cstheme="majorHAnsi"/>
                <w:color w:val="000000"/>
                <w:sz w:val="20"/>
                <w:szCs w:val="20"/>
              </w:rPr>
              <w:t xml:space="preserve">The PTF was established based on the decision of the Programme´s Monitoring Committee in </w:t>
            </w:r>
            <w:r>
              <w:rPr>
                <w:rFonts w:asciiTheme="majorHAnsi" w:hAnsiTheme="majorHAnsi" w:cstheme="majorHAnsi"/>
                <w:color w:val="000000"/>
                <w:sz w:val="20"/>
                <w:szCs w:val="20"/>
                <w:highlight w:val="yellow"/>
              </w:rPr>
              <w:t>October</w:t>
            </w:r>
            <w:r w:rsidRPr="00B518C4">
              <w:rPr>
                <w:rFonts w:asciiTheme="majorHAnsi" w:hAnsiTheme="majorHAnsi" w:cstheme="majorHAnsi"/>
                <w:color w:val="000000"/>
                <w:sz w:val="20"/>
                <w:szCs w:val="20"/>
                <w:highlight w:val="yellow"/>
              </w:rPr>
              <w:t xml:space="preserve"> 2019</w:t>
            </w:r>
            <w:r w:rsidRPr="006F4798">
              <w:rPr>
                <w:rFonts w:asciiTheme="majorHAnsi" w:hAnsiTheme="majorHAnsi" w:cstheme="majorHAnsi"/>
                <w:color w:val="000000"/>
                <w:sz w:val="20"/>
                <w:szCs w:val="20"/>
              </w:rPr>
              <w:t>. The PTF consisted of r</w:t>
            </w:r>
            <w:r>
              <w:rPr>
                <w:rFonts w:asciiTheme="majorHAnsi" w:hAnsiTheme="majorHAnsi" w:cstheme="majorHAnsi"/>
                <w:color w:val="000000"/>
                <w:sz w:val="20"/>
                <w:szCs w:val="20"/>
              </w:rPr>
              <w:t>epresentatives from the Hungarian</w:t>
            </w:r>
            <w:r w:rsidRPr="006F4798">
              <w:rPr>
                <w:rFonts w:asciiTheme="majorHAnsi" w:hAnsiTheme="majorHAnsi" w:cstheme="majorHAnsi"/>
                <w:color w:val="000000"/>
                <w:sz w:val="20"/>
                <w:szCs w:val="20"/>
              </w:rPr>
              <w:t xml:space="preserve"> side, representatives from the Slovenian side, representatives of the Managing Authority and the Joint Secretariat.</w:t>
            </w:r>
          </w:p>
          <w:p w14:paraId="2509BA05" w14:textId="77777777" w:rsidR="007A7D21" w:rsidRPr="006F4798" w:rsidRDefault="007A7D21" w:rsidP="007A7D21">
            <w:pPr>
              <w:spacing w:after="120"/>
              <w:jc w:val="both"/>
              <w:rPr>
                <w:rFonts w:asciiTheme="majorHAnsi" w:hAnsiTheme="majorHAnsi" w:cstheme="majorHAnsi"/>
                <w:color w:val="000000"/>
                <w:sz w:val="20"/>
                <w:szCs w:val="20"/>
              </w:rPr>
            </w:pPr>
            <w:r>
              <w:rPr>
                <w:rFonts w:asciiTheme="majorHAnsi" w:hAnsiTheme="majorHAnsi" w:cstheme="majorHAnsi"/>
                <w:color w:val="000000"/>
                <w:sz w:val="20"/>
                <w:szCs w:val="20"/>
              </w:rPr>
              <w:t xml:space="preserve">Stakeholders involved </w:t>
            </w:r>
            <w:r w:rsidRPr="006F4798">
              <w:rPr>
                <w:rFonts w:asciiTheme="majorHAnsi" w:hAnsiTheme="majorHAnsi" w:cstheme="majorHAnsi"/>
                <w:color w:val="000000"/>
                <w:sz w:val="20"/>
                <w:szCs w:val="20"/>
              </w:rPr>
              <w:t>included representatives from the relevant national and regional administration departments, local administrations, Local Action Groups, Reg</w:t>
            </w:r>
            <w:r>
              <w:rPr>
                <w:rFonts w:asciiTheme="majorHAnsi" w:hAnsiTheme="majorHAnsi" w:cstheme="majorHAnsi"/>
                <w:color w:val="000000"/>
                <w:sz w:val="20"/>
                <w:szCs w:val="20"/>
              </w:rPr>
              <w:t>ional M</w:t>
            </w:r>
            <w:r w:rsidRPr="006F4798">
              <w:rPr>
                <w:rFonts w:asciiTheme="majorHAnsi" w:hAnsiTheme="majorHAnsi" w:cstheme="majorHAnsi"/>
                <w:color w:val="000000"/>
                <w:sz w:val="20"/>
                <w:szCs w:val="20"/>
              </w:rPr>
              <w:t>anagements / Regional Development Agencies, Universities, EGTC, Social Partners, Sectoral/Thematic Agencies (environment and nature protection, research and innovation, mobility, labour market, business support, education, health and social services, culture, youth and tourism) with relevance for the Programme area.</w:t>
            </w:r>
          </w:p>
          <w:p w14:paraId="0132097E" w14:textId="6BBAFCAC" w:rsidR="007A7D21" w:rsidRPr="006F4798" w:rsidRDefault="007A7D21" w:rsidP="007A7D21">
            <w:pPr>
              <w:spacing w:after="120"/>
              <w:jc w:val="both"/>
              <w:rPr>
                <w:rFonts w:asciiTheme="majorHAnsi" w:hAnsiTheme="majorHAnsi" w:cstheme="majorHAnsi"/>
                <w:color w:val="000000"/>
                <w:sz w:val="20"/>
                <w:szCs w:val="20"/>
              </w:rPr>
            </w:pPr>
            <w:r w:rsidRPr="006F4798">
              <w:rPr>
                <w:rFonts w:asciiTheme="majorHAnsi" w:hAnsiTheme="majorHAnsi" w:cstheme="majorHAnsi"/>
                <w:color w:val="000000"/>
                <w:sz w:val="20"/>
                <w:szCs w:val="20"/>
              </w:rPr>
              <w:t xml:space="preserve">These stakeholders were identified and contacted (by direct mails) based on the Programme´s database (contacts from beneficiaries and applicants as well as interested </w:t>
            </w:r>
            <w:r w:rsidR="0073515B">
              <w:rPr>
                <w:rFonts w:asciiTheme="majorHAnsi" w:hAnsiTheme="majorHAnsi" w:cstheme="majorHAnsi"/>
                <w:color w:val="000000"/>
                <w:sz w:val="20"/>
                <w:szCs w:val="20"/>
              </w:rPr>
              <w:t>stakeholders</w:t>
            </w:r>
            <w:r w:rsidR="0073515B" w:rsidRPr="006F4798">
              <w:rPr>
                <w:rFonts w:asciiTheme="majorHAnsi" w:hAnsiTheme="majorHAnsi" w:cstheme="majorHAnsi"/>
                <w:color w:val="000000"/>
                <w:sz w:val="20"/>
                <w:szCs w:val="20"/>
              </w:rPr>
              <w:t xml:space="preserve"> </w:t>
            </w:r>
            <w:r w:rsidRPr="006F4798">
              <w:rPr>
                <w:rFonts w:asciiTheme="majorHAnsi" w:hAnsiTheme="majorHAnsi" w:cstheme="majorHAnsi"/>
                <w:color w:val="000000"/>
                <w:sz w:val="20"/>
                <w:szCs w:val="20"/>
              </w:rPr>
              <w:t>of the general public that participated in activities of the Cooperation Programme 2014-2020</w:t>
            </w:r>
            <w:r w:rsidR="0073515B">
              <w:rPr>
                <w:rFonts w:asciiTheme="majorHAnsi" w:hAnsiTheme="majorHAnsi" w:cstheme="majorHAnsi"/>
                <w:color w:val="000000"/>
                <w:sz w:val="20"/>
                <w:szCs w:val="20"/>
              </w:rPr>
              <w:t>,</w:t>
            </w:r>
            <w:r w:rsidRPr="006F4798">
              <w:rPr>
                <w:rFonts w:asciiTheme="majorHAnsi" w:hAnsiTheme="majorHAnsi" w:cstheme="majorHAnsi"/>
                <w:color w:val="000000"/>
                <w:sz w:val="20"/>
                <w:szCs w:val="20"/>
              </w:rPr>
              <w:t xml:space="preserve"> local administrations of </w:t>
            </w:r>
            <w:r>
              <w:rPr>
                <w:rFonts w:asciiTheme="majorHAnsi" w:hAnsiTheme="majorHAnsi" w:cstheme="majorHAnsi"/>
                <w:color w:val="000000"/>
                <w:sz w:val="20"/>
                <w:szCs w:val="20"/>
              </w:rPr>
              <w:t>the Programme area and recognis</w:t>
            </w:r>
            <w:r w:rsidRPr="006F4798">
              <w:rPr>
                <w:rFonts w:asciiTheme="majorHAnsi" w:hAnsiTheme="majorHAnsi" w:cstheme="majorHAnsi"/>
                <w:color w:val="000000"/>
                <w:sz w:val="20"/>
                <w:szCs w:val="20"/>
              </w:rPr>
              <w:t xml:space="preserve">ed thematic institutions). </w:t>
            </w:r>
            <w:r w:rsidRPr="00FC4E5F">
              <w:rPr>
                <w:rFonts w:asciiTheme="majorHAnsi" w:hAnsiTheme="majorHAnsi" w:cstheme="majorHAnsi"/>
                <w:color w:val="000000"/>
                <w:sz w:val="20"/>
                <w:szCs w:val="20"/>
              </w:rPr>
              <w:t>Information about the programming process and invitations for participation in the consultation process were published o</w:t>
            </w:r>
            <w:r w:rsidRPr="00B518C4">
              <w:rPr>
                <w:rFonts w:asciiTheme="majorHAnsi" w:hAnsiTheme="majorHAnsi" w:cstheme="majorHAnsi"/>
                <w:color w:val="000000"/>
                <w:sz w:val="20"/>
                <w:szCs w:val="20"/>
              </w:rPr>
              <w:t>n the Programme website in English, Slovene and Hungarian</w:t>
            </w:r>
            <w:r w:rsidRPr="00FC4E5F">
              <w:rPr>
                <w:rFonts w:asciiTheme="majorHAnsi" w:hAnsiTheme="majorHAnsi" w:cstheme="majorHAnsi"/>
                <w:color w:val="000000"/>
                <w:sz w:val="20"/>
                <w:szCs w:val="20"/>
              </w:rPr>
              <w:t xml:space="preserve"> language. </w:t>
            </w:r>
          </w:p>
          <w:p w14:paraId="77A2D8AC" w14:textId="77777777" w:rsidR="007A7D21" w:rsidRPr="006F4798" w:rsidRDefault="007A7D21" w:rsidP="007A7D21">
            <w:pPr>
              <w:spacing w:after="120"/>
              <w:jc w:val="both"/>
              <w:rPr>
                <w:rFonts w:asciiTheme="majorHAnsi" w:hAnsiTheme="majorHAnsi" w:cstheme="majorHAnsi"/>
                <w:color w:val="000000"/>
                <w:sz w:val="20"/>
                <w:szCs w:val="20"/>
              </w:rPr>
            </w:pPr>
            <w:r w:rsidRPr="006F4798">
              <w:rPr>
                <w:rFonts w:asciiTheme="majorHAnsi" w:hAnsiTheme="majorHAnsi" w:cstheme="majorHAnsi"/>
                <w:color w:val="000000"/>
                <w:sz w:val="20"/>
                <w:szCs w:val="20"/>
              </w:rPr>
              <w:t>The programming was an interactive process and it consisted of two phases:</w:t>
            </w:r>
          </w:p>
          <w:p w14:paraId="3D5F3DA4" w14:textId="77777777" w:rsidR="007A7D21" w:rsidRPr="006F4798" w:rsidRDefault="007A7D21" w:rsidP="007A7D21">
            <w:pPr>
              <w:spacing w:after="120"/>
              <w:jc w:val="both"/>
              <w:rPr>
                <w:rFonts w:asciiTheme="majorHAnsi" w:hAnsiTheme="majorHAnsi" w:cstheme="majorHAnsi"/>
                <w:color w:val="000000"/>
                <w:sz w:val="20"/>
                <w:szCs w:val="20"/>
              </w:rPr>
            </w:pPr>
            <w:r w:rsidRPr="006F4798">
              <w:rPr>
                <w:rFonts w:asciiTheme="majorHAnsi" w:hAnsiTheme="majorHAnsi" w:cstheme="majorHAnsi"/>
                <w:color w:val="000000"/>
                <w:sz w:val="20"/>
                <w:szCs w:val="20"/>
              </w:rPr>
              <w:t>Phase 1: Territorial and Socio-Economic Analysis and</w:t>
            </w:r>
          </w:p>
          <w:p w14:paraId="09CC850A" w14:textId="77777777" w:rsidR="007A7D21" w:rsidRPr="006F4798" w:rsidRDefault="007A7D21" w:rsidP="007A7D21">
            <w:pPr>
              <w:spacing w:after="120"/>
              <w:jc w:val="both"/>
              <w:rPr>
                <w:rFonts w:asciiTheme="majorHAnsi" w:hAnsiTheme="majorHAnsi" w:cstheme="majorHAnsi"/>
                <w:color w:val="000000"/>
                <w:sz w:val="20"/>
                <w:szCs w:val="20"/>
              </w:rPr>
            </w:pPr>
            <w:r w:rsidRPr="006F4798">
              <w:rPr>
                <w:rFonts w:asciiTheme="majorHAnsi" w:hAnsiTheme="majorHAnsi" w:cstheme="majorHAnsi"/>
                <w:color w:val="000000"/>
                <w:sz w:val="20"/>
                <w:szCs w:val="20"/>
              </w:rPr>
              <w:t>Phase 2: Defining the strategic orientation of the future programme and drafting the contents of the programme document.</w:t>
            </w:r>
          </w:p>
          <w:p w14:paraId="0618768D" w14:textId="77777777" w:rsidR="007A7D21" w:rsidRPr="006F4798" w:rsidRDefault="007A7D21" w:rsidP="007A7D21">
            <w:pPr>
              <w:spacing w:after="120"/>
              <w:jc w:val="both"/>
              <w:rPr>
                <w:rFonts w:asciiTheme="majorHAnsi" w:hAnsiTheme="majorHAnsi" w:cstheme="majorHAnsi"/>
                <w:color w:val="000000"/>
                <w:sz w:val="20"/>
                <w:szCs w:val="20"/>
              </w:rPr>
            </w:pPr>
            <w:r w:rsidRPr="00FC4E5F">
              <w:rPr>
                <w:rFonts w:asciiTheme="majorHAnsi" w:hAnsiTheme="majorHAnsi" w:cstheme="majorHAnsi"/>
                <w:color w:val="000000"/>
                <w:sz w:val="20"/>
                <w:szCs w:val="20"/>
              </w:rPr>
              <w:t xml:space="preserve">An important element of this process was the information and involvement of a broad range of competent local and regional stakeholders and experts throughout the entire programming process. To achieve this, information </w:t>
            </w:r>
            <w:r w:rsidRPr="00D211E4">
              <w:rPr>
                <w:rFonts w:asciiTheme="majorHAnsi" w:hAnsiTheme="majorHAnsi" w:cstheme="majorHAnsi"/>
                <w:color w:val="000000"/>
                <w:sz w:val="20"/>
                <w:szCs w:val="20"/>
              </w:rPr>
              <w:t>regarding the programming process together with the invitation for to participation in the consultation process, and draft documents were made accessible on the Programme´s website in English, Slovene and Hungarian language.</w:t>
            </w:r>
          </w:p>
          <w:p w14:paraId="7388AF40" w14:textId="77777777" w:rsidR="007A7D21" w:rsidRPr="006F4798" w:rsidRDefault="007A7D21" w:rsidP="007A7D21">
            <w:pPr>
              <w:spacing w:after="120"/>
              <w:jc w:val="both"/>
              <w:rPr>
                <w:rFonts w:asciiTheme="majorHAnsi" w:hAnsiTheme="majorHAnsi" w:cstheme="majorHAnsi"/>
                <w:color w:val="000000"/>
                <w:sz w:val="20"/>
                <w:szCs w:val="20"/>
              </w:rPr>
            </w:pPr>
            <w:r>
              <w:rPr>
                <w:rFonts w:asciiTheme="majorHAnsi" w:hAnsiTheme="majorHAnsi" w:cstheme="majorHAnsi"/>
                <w:color w:val="000000"/>
                <w:sz w:val="20"/>
                <w:szCs w:val="20"/>
              </w:rPr>
              <w:t>Phase 1: T</w:t>
            </w:r>
            <w:r w:rsidRPr="006F4798">
              <w:rPr>
                <w:rFonts w:asciiTheme="majorHAnsi" w:hAnsiTheme="majorHAnsi" w:cstheme="majorHAnsi"/>
                <w:color w:val="000000"/>
                <w:sz w:val="20"/>
                <w:szCs w:val="20"/>
              </w:rPr>
              <w:t>he Territorial and Socio-Economic Analysis</w:t>
            </w:r>
          </w:p>
          <w:p w14:paraId="5DB814A6" w14:textId="082F5AD6" w:rsidR="007A7D21" w:rsidRPr="006F4798" w:rsidRDefault="007A7D21" w:rsidP="007A7D21">
            <w:pPr>
              <w:spacing w:after="120"/>
              <w:jc w:val="both"/>
              <w:rPr>
                <w:rFonts w:asciiTheme="majorHAnsi" w:hAnsiTheme="majorHAnsi" w:cstheme="majorHAnsi"/>
                <w:color w:val="000000"/>
                <w:sz w:val="20"/>
                <w:szCs w:val="20"/>
              </w:rPr>
            </w:pPr>
            <w:r w:rsidRPr="006F4798">
              <w:rPr>
                <w:rFonts w:asciiTheme="majorHAnsi" w:hAnsiTheme="majorHAnsi" w:cstheme="majorHAnsi"/>
                <w:color w:val="000000"/>
                <w:sz w:val="20"/>
                <w:szCs w:val="20"/>
              </w:rPr>
              <w:t>-</w:t>
            </w:r>
            <w:r w:rsidRPr="006F4798">
              <w:rPr>
                <w:rFonts w:asciiTheme="majorHAnsi" w:hAnsiTheme="majorHAnsi" w:cstheme="majorHAnsi"/>
                <w:color w:val="000000"/>
                <w:sz w:val="20"/>
                <w:szCs w:val="20"/>
              </w:rPr>
              <w:tab/>
            </w:r>
            <w:r w:rsidRPr="001C5555">
              <w:rPr>
                <w:rFonts w:asciiTheme="majorHAnsi" w:hAnsiTheme="majorHAnsi" w:cstheme="majorHAnsi"/>
                <w:color w:val="000000"/>
                <w:sz w:val="20"/>
                <w:szCs w:val="20"/>
              </w:rPr>
              <w:t>exploratory interviews (</w:t>
            </w:r>
            <w:r w:rsidRPr="00B518C4">
              <w:rPr>
                <w:rFonts w:asciiTheme="majorHAnsi" w:hAnsiTheme="majorHAnsi" w:cstheme="majorHAnsi"/>
                <w:color w:val="000000"/>
                <w:sz w:val="20"/>
                <w:szCs w:val="20"/>
              </w:rPr>
              <w:t>12</w:t>
            </w:r>
            <w:r w:rsidRPr="001C5555">
              <w:rPr>
                <w:rFonts w:asciiTheme="majorHAnsi" w:hAnsiTheme="majorHAnsi" w:cstheme="majorHAnsi"/>
                <w:color w:val="000000"/>
                <w:sz w:val="20"/>
                <w:szCs w:val="20"/>
              </w:rPr>
              <w:t>) were held with representatives of different key organisations in the regions of the programme area with both a territorial and</w:t>
            </w:r>
            <w:r w:rsidRPr="00B518C4">
              <w:rPr>
                <w:rFonts w:asciiTheme="majorHAnsi" w:hAnsiTheme="majorHAnsi" w:cstheme="majorHAnsi"/>
                <w:color w:val="000000"/>
                <w:sz w:val="20"/>
                <w:szCs w:val="20"/>
              </w:rPr>
              <w:t xml:space="preserve"> a sectoral focus (January-February 2021</w:t>
            </w:r>
            <w:r w:rsidRPr="001C5555">
              <w:rPr>
                <w:rFonts w:asciiTheme="majorHAnsi" w:hAnsiTheme="majorHAnsi" w:cstheme="majorHAnsi"/>
                <w:color w:val="000000"/>
                <w:sz w:val="20"/>
                <w:szCs w:val="20"/>
              </w:rPr>
              <w:t>). The</w:t>
            </w:r>
            <w:r w:rsidRPr="006F4798">
              <w:rPr>
                <w:rFonts w:asciiTheme="majorHAnsi" w:hAnsiTheme="majorHAnsi" w:cstheme="majorHAnsi"/>
                <w:color w:val="000000"/>
                <w:sz w:val="20"/>
                <w:szCs w:val="20"/>
              </w:rPr>
              <w:t xml:space="preserve"> members of </w:t>
            </w:r>
            <w:r>
              <w:rPr>
                <w:rFonts w:asciiTheme="majorHAnsi" w:hAnsiTheme="majorHAnsi" w:cstheme="majorHAnsi"/>
                <w:color w:val="000000"/>
                <w:sz w:val="20"/>
                <w:szCs w:val="20"/>
              </w:rPr>
              <w:t xml:space="preserve">the PTF (especially NA </w:t>
            </w:r>
            <w:r w:rsidRPr="006F4798">
              <w:rPr>
                <w:rFonts w:asciiTheme="majorHAnsi" w:hAnsiTheme="majorHAnsi" w:cstheme="majorHAnsi"/>
                <w:color w:val="000000"/>
                <w:sz w:val="20"/>
                <w:szCs w:val="20"/>
              </w:rPr>
              <w:t xml:space="preserve">and JS) proposed stakeholders who might provide a substantiated opinion both thematically and territorially relevant </w:t>
            </w:r>
            <w:r w:rsidR="00F40EC8">
              <w:rPr>
                <w:rFonts w:asciiTheme="majorHAnsi" w:hAnsiTheme="majorHAnsi" w:cstheme="majorHAnsi"/>
                <w:color w:val="000000"/>
                <w:sz w:val="20"/>
                <w:szCs w:val="20"/>
              </w:rPr>
              <w:t>to</w:t>
            </w:r>
            <w:r w:rsidR="00F40EC8" w:rsidRPr="006F4798">
              <w:rPr>
                <w:rFonts w:asciiTheme="majorHAnsi" w:hAnsiTheme="majorHAnsi" w:cstheme="majorHAnsi"/>
                <w:color w:val="000000"/>
                <w:sz w:val="20"/>
                <w:szCs w:val="20"/>
              </w:rPr>
              <w:t xml:space="preserve"> </w:t>
            </w:r>
            <w:r w:rsidRPr="006F4798">
              <w:rPr>
                <w:rFonts w:asciiTheme="majorHAnsi" w:hAnsiTheme="majorHAnsi" w:cstheme="majorHAnsi"/>
                <w:color w:val="000000"/>
                <w:sz w:val="20"/>
                <w:szCs w:val="20"/>
              </w:rPr>
              <w:t xml:space="preserve">the potential thematic of the future IP and assuring a balanced regional coverage. </w:t>
            </w:r>
            <w:r w:rsidR="00F40EC8">
              <w:rPr>
                <w:rFonts w:asciiTheme="majorHAnsi" w:hAnsiTheme="majorHAnsi" w:cstheme="majorHAnsi"/>
                <w:color w:val="000000"/>
                <w:sz w:val="20"/>
                <w:szCs w:val="20"/>
              </w:rPr>
              <w:t>P</w:t>
            </w:r>
            <w:r w:rsidRPr="006F4798">
              <w:rPr>
                <w:rFonts w:asciiTheme="majorHAnsi" w:hAnsiTheme="majorHAnsi" w:cstheme="majorHAnsi"/>
                <w:color w:val="000000"/>
                <w:sz w:val="20"/>
                <w:szCs w:val="20"/>
              </w:rPr>
              <w:t xml:space="preserve">artners from institutions </w:t>
            </w:r>
            <w:r w:rsidR="00F40EC8">
              <w:rPr>
                <w:rFonts w:asciiTheme="majorHAnsi" w:hAnsiTheme="majorHAnsi" w:cstheme="majorHAnsi"/>
                <w:color w:val="000000"/>
                <w:sz w:val="20"/>
                <w:szCs w:val="20"/>
              </w:rPr>
              <w:t>with</w:t>
            </w:r>
            <w:r w:rsidRPr="006F4798">
              <w:rPr>
                <w:rFonts w:asciiTheme="majorHAnsi" w:hAnsiTheme="majorHAnsi" w:cstheme="majorHAnsi"/>
                <w:color w:val="000000"/>
                <w:sz w:val="20"/>
                <w:szCs w:val="20"/>
              </w:rPr>
              <w:t xml:space="preserve"> stron</w:t>
            </w:r>
            <w:r>
              <w:rPr>
                <w:rFonts w:asciiTheme="majorHAnsi" w:hAnsiTheme="majorHAnsi" w:cstheme="majorHAnsi"/>
                <w:color w:val="000000"/>
                <w:sz w:val="20"/>
                <w:szCs w:val="20"/>
              </w:rPr>
              <w:t>ger territorial rather than a mo</w:t>
            </w:r>
            <w:r w:rsidRPr="006F4798">
              <w:rPr>
                <w:rFonts w:asciiTheme="majorHAnsi" w:hAnsiTheme="majorHAnsi" w:cstheme="majorHAnsi"/>
                <w:color w:val="000000"/>
                <w:sz w:val="20"/>
                <w:szCs w:val="20"/>
              </w:rPr>
              <w:t>re technical-thematic focus of their work (Regional Agenc</w:t>
            </w:r>
            <w:r>
              <w:rPr>
                <w:rFonts w:asciiTheme="majorHAnsi" w:hAnsiTheme="majorHAnsi" w:cstheme="majorHAnsi"/>
                <w:color w:val="000000"/>
                <w:sz w:val="20"/>
                <w:szCs w:val="20"/>
              </w:rPr>
              <w:t>ies, Local Development Agencies</w:t>
            </w:r>
            <w:r w:rsidRPr="006F4798">
              <w:rPr>
                <w:rFonts w:asciiTheme="majorHAnsi" w:hAnsiTheme="majorHAnsi" w:cstheme="majorHAnsi"/>
                <w:color w:val="000000"/>
                <w:sz w:val="20"/>
                <w:szCs w:val="20"/>
              </w:rPr>
              <w:t>) were prioritized</w:t>
            </w:r>
            <w:r w:rsidR="00F40EC8">
              <w:rPr>
                <w:rFonts w:asciiTheme="majorHAnsi" w:hAnsiTheme="majorHAnsi" w:cstheme="majorHAnsi"/>
                <w:color w:val="000000"/>
                <w:sz w:val="20"/>
                <w:szCs w:val="20"/>
              </w:rPr>
              <w:t xml:space="preserve"> in the interviews</w:t>
            </w:r>
            <w:r w:rsidRPr="006F4798">
              <w:rPr>
                <w:rFonts w:asciiTheme="majorHAnsi" w:hAnsiTheme="majorHAnsi" w:cstheme="majorHAnsi"/>
                <w:color w:val="000000"/>
                <w:sz w:val="20"/>
                <w:szCs w:val="20"/>
              </w:rPr>
              <w:t>, however in order to consider a competent coverage of all potential thematic areas of the future IP.</w:t>
            </w:r>
          </w:p>
          <w:p w14:paraId="79FCFB71" w14:textId="77777777" w:rsidR="007A7D21" w:rsidRPr="006F4798" w:rsidRDefault="007A7D21" w:rsidP="007A7D21">
            <w:pPr>
              <w:spacing w:after="120"/>
              <w:jc w:val="both"/>
              <w:rPr>
                <w:rFonts w:asciiTheme="majorHAnsi" w:hAnsiTheme="majorHAnsi" w:cstheme="majorHAnsi"/>
                <w:color w:val="000000"/>
                <w:sz w:val="20"/>
                <w:szCs w:val="20"/>
              </w:rPr>
            </w:pPr>
            <w:r w:rsidRPr="006F4798">
              <w:rPr>
                <w:rFonts w:asciiTheme="majorHAnsi" w:hAnsiTheme="majorHAnsi" w:cstheme="majorHAnsi"/>
                <w:color w:val="000000"/>
                <w:sz w:val="20"/>
                <w:szCs w:val="20"/>
              </w:rPr>
              <w:t>In these interviews the strengths, weaknesses, opportunities and threats as well as key trends, main disparities between the sub-regions, common challenges and cooperation potentials regarding the potential thematic areas of the future programme were discussed.</w:t>
            </w:r>
          </w:p>
          <w:p w14:paraId="794727C4" w14:textId="77777777" w:rsidR="007A7D21" w:rsidRPr="006F4798" w:rsidRDefault="007A7D21" w:rsidP="007A7D21">
            <w:pPr>
              <w:spacing w:after="120"/>
              <w:jc w:val="both"/>
              <w:rPr>
                <w:rFonts w:asciiTheme="majorHAnsi" w:hAnsiTheme="majorHAnsi" w:cstheme="majorHAnsi"/>
                <w:color w:val="000000"/>
                <w:sz w:val="20"/>
                <w:szCs w:val="20"/>
              </w:rPr>
            </w:pPr>
            <w:r w:rsidRPr="006F4798">
              <w:rPr>
                <w:rFonts w:asciiTheme="majorHAnsi" w:hAnsiTheme="majorHAnsi" w:cstheme="majorHAnsi"/>
                <w:color w:val="000000"/>
                <w:sz w:val="20"/>
                <w:szCs w:val="20"/>
              </w:rPr>
              <w:t>-</w:t>
            </w:r>
            <w:r w:rsidRPr="006F4798">
              <w:rPr>
                <w:rFonts w:asciiTheme="majorHAnsi" w:hAnsiTheme="majorHAnsi" w:cstheme="majorHAnsi"/>
                <w:color w:val="000000"/>
                <w:sz w:val="20"/>
                <w:szCs w:val="20"/>
              </w:rPr>
              <w:tab/>
              <w:t xml:space="preserve">The final version of the Territorial and Socio-Economic Analysis was </w:t>
            </w:r>
            <w:r>
              <w:rPr>
                <w:rFonts w:asciiTheme="majorHAnsi" w:hAnsiTheme="majorHAnsi" w:cstheme="majorHAnsi"/>
                <w:color w:val="000000"/>
                <w:sz w:val="20"/>
                <w:szCs w:val="20"/>
              </w:rPr>
              <w:t>prepared and approved by the members of Programming Task Force (May 2021</w:t>
            </w:r>
            <w:r w:rsidRPr="006F4798">
              <w:rPr>
                <w:rFonts w:asciiTheme="majorHAnsi" w:hAnsiTheme="majorHAnsi" w:cstheme="majorHAnsi"/>
                <w:color w:val="000000"/>
                <w:sz w:val="20"/>
                <w:szCs w:val="20"/>
              </w:rPr>
              <w:t>).</w:t>
            </w:r>
          </w:p>
          <w:p w14:paraId="39CD8503" w14:textId="77777777" w:rsidR="007A7D21" w:rsidRPr="006F4798" w:rsidRDefault="007A7D21" w:rsidP="007A7D21">
            <w:pPr>
              <w:spacing w:after="120"/>
              <w:jc w:val="both"/>
              <w:rPr>
                <w:rFonts w:asciiTheme="majorHAnsi" w:hAnsiTheme="majorHAnsi" w:cstheme="majorHAnsi"/>
                <w:color w:val="000000"/>
                <w:sz w:val="20"/>
                <w:szCs w:val="20"/>
              </w:rPr>
            </w:pPr>
            <w:r>
              <w:rPr>
                <w:rFonts w:asciiTheme="majorHAnsi" w:hAnsiTheme="majorHAnsi" w:cstheme="majorHAnsi"/>
                <w:color w:val="000000"/>
                <w:sz w:val="20"/>
                <w:szCs w:val="20"/>
              </w:rPr>
              <w:t>Phase 2:</w:t>
            </w:r>
            <w:r w:rsidRPr="006F4798">
              <w:rPr>
                <w:rFonts w:asciiTheme="majorHAnsi" w:hAnsiTheme="majorHAnsi" w:cstheme="majorHAnsi"/>
                <w:color w:val="000000"/>
                <w:sz w:val="20"/>
                <w:szCs w:val="20"/>
              </w:rPr>
              <w:t xml:space="preserve"> Defining the strategic orientation of the future programme and drafting the cont</w:t>
            </w:r>
            <w:r>
              <w:rPr>
                <w:rFonts w:asciiTheme="majorHAnsi" w:hAnsiTheme="majorHAnsi" w:cstheme="majorHAnsi"/>
                <w:color w:val="000000"/>
                <w:sz w:val="20"/>
                <w:szCs w:val="20"/>
              </w:rPr>
              <w:t xml:space="preserve">ents of the programme document </w:t>
            </w:r>
            <w:r w:rsidRPr="006F4798">
              <w:rPr>
                <w:rFonts w:asciiTheme="majorHAnsi" w:hAnsiTheme="majorHAnsi" w:cstheme="majorHAnsi"/>
                <w:color w:val="000000"/>
                <w:sz w:val="20"/>
                <w:szCs w:val="20"/>
              </w:rPr>
              <w:t>discussions on the definition of the strategic orientation of the future programme and drafting the contents of the programme document</w:t>
            </w:r>
            <w:r>
              <w:rPr>
                <w:rFonts w:asciiTheme="majorHAnsi" w:hAnsiTheme="majorHAnsi" w:cstheme="majorHAnsi"/>
                <w:color w:val="000000"/>
                <w:sz w:val="20"/>
                <w:szCs w:val="20"/>
              </w:rPr>
              <w:t>.</w:t>
            </w:r>
          </w:p>
          <w:p w14:paraId="1C7492D8" w14:textId="77777777" w:rsidR="007A7D21" w:rsidRPr="006F4798" w:rsidRDefault="007A7D21" w:rsidP="007A7D21">
            <w:pPr>
              <w:spacing w:after="120"/>
              <w:jc w:val="both"/>
              <w:rPr>
                <w:rFonts w:asciiTheme="majorHAnsi" w:hAnsiTheme="majorHAnsi" w:cstheme="majorHAnsi"/>
                <w:color w:val="000000"/>
                <w:sz w:val="20"/>
                <w:szCs w:val="20"/>
              </w:rPr>
            </w:pPr>
            <w:r w:rsidRPr="006F4798">
              <w:rPr>
                <w:rFonts w:asciiTheme="majorHAnsi" w:hAnsiTheme="majorHAnsi" w:cstheme="majorHAnsi"/>
                <w:color w:val="000000"/>
                <w:sz w:val="20"/>
                <w:szCs w:val="20"/>
              </w:rPr>
              <w:t>-</w:t>
            </w:r>
            <w:r w:rsidRPr="006F4798">
              <w:rPr>
                <w:rFonts w:asciiTheme="majorHAnsi" w:hAnsiTheme="majorHAnsi" w:cstheme="majorHAnsi"/>
                <w:color w:val="000000"/>
                <w:sz w:val="20"/>
                <w:szCs w:val="20"/>
              </w:rPr>
              <w:tab/>
              <w:t xml:space="preserve">Based on the previous steps of the programming process, the expert team prepared an overview of potential interventions and arguments for each of the specific objectives that might become part of the </w:t>
            </w:r>
            <w:proofErr w:type="spellStart"/>
            <w:r w:rsidRPr="006F4798">
              <w:rPr>
                <w:rFonts w:asciiTheme="majorHAnsi" w:hAnsiTheme="majorHAnsi" w:cstheme="majorHAnsi"/>
                <w:color w:val="000000"/>
                <w:sz w:val="20"/>
                <w:szCs w:val="20"/>
              </w:rPr>
              <w:t>Int</w:t>
            </w:r>
            <w:r>
              <w:rPr>
                <w:rFonts w:asciiTheme="majorHAnsi" w:hAnsiTheme="majorHAnsi" w:cstheme="majorHAnsi"/>
                <w:color w:val="000000"/>
                <w:sz w:val="20"/>
                <w:szCs w:val="20"/>
              </w:rPr>
              <w:t>erreg</w:t>
            </w:r>
            <w:proofErr w:type="spellEnd"/>
            <w:r>
              <w:rPr>
                <w:rFonts w:asciiTheme="majorHAnsi" w:hAnsiTheme="majorHAnsi" w:cstheme="majorHAnsi"/>
                <w:color w:val="000000"/>
                <w:sz w:val="20"/>
                <w:szCs w:val="20"/>
              </w:rPr>
              <w:t xml:space="preserve"> Programme Slovenia-Hungary</w:t>
            </w:r>
            <w:r w:rsidRPr="006F4798">
              <w:rPr>
                <w:rFonts w:asciiTheme="majorHAnsi" w:hAnsiTheme="majorHAnsi" w:cstheme="majorHAnsi"/>
                <w:color w:val="000000"/>
                <w:sz w:val="20"/>
                <w:szCs w:val="20"/>
              </w:rPr>
              <w:t xml:space="preserve"> 2021-2027. </w:t>
            </w:r>
          </w:p>
          <w:p w14:paraId="3F321846" w14:textId="77777777" w:rsidR="007A7D21" w:rsidRPr="006F4798" w:rsidRDefault="007A7D21" w:rsidP="007A7D21">
            <w:pPr>
              <w:spacing w:after="120"/>
              <w:jc w:val="both"/>
              <w:rPr>
                <w:rFonts w:asciiTheme="majorHAnsi" w:hAnsiTheme="majorHAnsi" w:cstheme="majorHAnsi"/>
                <w:color w:val="000000"/>
                <w:sz w:val="20"/>
                <w:szCs w:val="20"/>
              </w:rPr>
            </w:pPr>
            <w:r w:rsidRPr="006F4798">
              <w:rPr>
                <w:rFonts w:asciiTheme="majorHAnsi" w:hAnsiTheme="majorHAnsi" w:cstheme="majorHAnsi"/>
                <w:color w:val="000000"/>
                <w:sz w:val="20"/>
                <w:szCs w:val="20"/>
              </w:rPr>
              <w:t>-</w:t>
            </w:r>
            <w:r w:rsidRPr="006F4798">
              <w:rPr>
                <w:rFonts w:asciiTheme="majorHAnsi" w:hAnsiTheme="majorHAnsi" w:cstheme="majorHAnsi"/>
                <w:color w:val="000000"/>
                <w:sz w:val="20"/>
                <w:szCs w:val="20"/>
              </w:rPr>
              <w:tab/>
              <w:t>In the framework of public consultation for the strategic orientation of the programme, regional stakeholders and the general public were invited to participate in an online survey to provide their feedback, commen</w:t>
            </w:r>
            <w:r>
              <w:rPr>
                <w:rFonts w:asciiTheme="majorHAnsi" w:hAnsiTheme="majorHAnsi" w:cstheme="majorHAnsi"/>
                <w:color w:val="000000"/>
                <w:sz w:val="20"/>
                <w:szCs w:val="20"/>
              </w:rPr>
              <w:t>ts and arguments regarding</w:t>
            </w:r>
            <w:r w:rsidRPr="006F4798">
              <w:rPr>
                <w:rFonts w:asciiTheme="majorHAnsi" w:hAnsiTheme="majorHAnsi" w:cstheme="majorHAnsi"/>
                <w:color w:val="000000"/>
                <w:sz w:val="20"/>
                <w:szCs w:val="20"/>
              </w:rPr>
              <w:t xml:space="preserve"> potential contents of the futu</w:t>
            </w:r>
            <w:r>
              <w:rPr>
                <w:rFonts w:asciiTheme="majorHAnsi" w:hAnsiTheme="majorHAnsi" w:cstheme="majorHAnsi"/>
                <w:color w:val="000000"/>
                <w:sz w:val="20"/>
                <w:szCs w:val="20"/>
              </w:rPr>
              <w:t xml:space="preserve">re </w:t>
            </w:r>
            <w:proofErr w:type="spellStart"/>
            <w:r>
              <w:rPr>
                <w:rFonts w:asciiTheme="majorHAnsi" w:hAnsiTheme="majorHAnsi" w:cstheme="majorHAnsi"/>
                <w:color w:val="000000"/>
                <w:sz w:val="20"/>
                <w:szCs w:val="20"/>
              </w:rPr>
              <w:t>Interreg</w:t>
            </w:r>
            <w:proofErr w:type="spellEnd"/>
            <w:r>
              <w:rPr>
                <w:rFonts w:asciiTheme="majorHAnsi" w:hAnsiTheme="majorHAnsi" w:cstheme="majorHAnsi"/>
                <w:color w:val="000000"/>
                <w:sz w:val="20"/>
                <w:szCs w:val="20"/>
              </w:rPr>
              <w:t xml:space="preserve"> Programme (March-April 2021</w:t>
            </w:r>
            <w:r w:rsidRPr="006F4798">
              <w:rPr>
                <w:rFonts w:asciiTheme="majorHAnsi" w:hAnsiTheme="majorHAnsi" w:cstheme="majorHAnsi"/>
                <w:color w:val="000000"/>
                <w:sz w:val="20"/>
                <w:szCs w:val="20"/>
              </w:rPr>
              <w:t>).</w:t>
            </w:r>
          </w:p>
          <w:p w14:paraId="7FDA0AEB" w14:textId="77777777" w:rsidR="007A7D21" w:rsidRPr="006F4798" w:rsidRDefault="007A7D21" w:rsidP="007A7D21">
            <w:pPr>
              <w:spacing w:after="120"/>
              <w:jc w:val="both"/>
              <w:rPr>
                <w:rFonts w:asciiTheme="majorHAnsi" w:hAnsiTheme="majorHAnsi" w:cstheme="majorHAnsi"/>
                <w:color w:val="000000"/>
                <w:sz w:val="20"/>
                <w:szCs w:val="20"/>
              </w:rPr>
            </w:pPr>
            <w:r>
              <w:rPr>
                <w:rFonts w:asciiTheme="majorHAnsi" w:hAnsiTheme="majorHAnsi" w:cstheme="majorHAnsi"/>
                <w:color w:val="000000"/>
                <w:sz w:val="20"/>
                <w:szCs w:val="20"/>
              </w:rPr>
              <w:t>More than 4</w:t>
            </w:r>
            <w:r w:rsidRPr="006F4798">
              <w:rPr>
                <w:rFonts w:asciiTheme="majorHAnsi" w:hAnsiTheme="majorHAnsi" w:cstheme="majorHAnsi"/>
                <w:color w:val="000000"/>
                <w:sz w:val="20"/>
                <w:szCs w:val="20"/>
              </w:rPr>
              <w:t>00 persons were personally invited for that online survey via direct mails (compositio</w:t>
            </w:r>
            <w:r>
              <w:rPr>
                <w:rFonts w:asciiTheme="majorHAnsi" w:hAnsiTheme="majorHAnsi" w:cstheme="majorHAnsi"/>
                <w:color w:val="000000"/>
                <w:sz w:val="20"/>
                <w:szCs w:val="20"/>
              </w:rPr>
              <w:t>n of mailing lists</w:t>
            </w:r>
            <w:r w:rsidRPr="006F4798">
              <w:rPr>
                <w:rFonts w:asciiTheme="majorHAnsi" w:hAnsiTheme="majorHAnsi" w:cstheme="majorHAnsi"/>
                <w:color w:val="000000"/>
                <w:sz w:val="20"/>
                <w:szCs w:val="20"/>
              </w:rPr>
              <w:t xml:space="preserve">). </w:t>
            </w:r>
            <w:r w:rsidRPr="00B518C4">
              <w:rPr>
                <w:rFonts w:asciiTheme="majorHAnsi" w:hAnsiTheme="majorHAnsi" w:cstheme="majorHAnsi"/>
                <w:color w:val="000000"/>
                <w:sz w:val="20"/>
                <w:szCs w:val="20"/>
              </w:rPr>
              <w:t>239</w:t>
            </w:r>
            <w:r w:rsidRPr="006F4798">
              <w:rPr>
                <w:rFonts w:asciiTheme="majorHAnsi" w:hAnsiTheme="majorHAnsi" w:cstheme="majorHAnsi"/>
                <w:color w:val="000000"/>
                <w:sz w:val="20"/>
                <w:szCs w:val="20"/>
              </w:rPr>
              <w:t xml:space="preserve"> respondents provided their comments.</w:t>
            </w:r>
          </w:p>
          <w:p w14:paraId="6AE1E33D" w14:textId="77777777" w:rsidR="007A7D21" w:rsidRPr="006F4798" w:rsidRDefault="007A7D21" w:rsidP="007A7D21">
            <w:pPr>
              <w:spacing w:after="120"/>
              <w:jc w:val="both"/>
              <w:rPr>
                <w:rFonts w:asciiTheme="majorHAnsi" w:hAnsiTheme="majorHAnsi" w:cstheme="majorHAnsi"/>
                <w:color w:val="000000"/>
                <w:sz w:val="20"/>
                <w:szCs w:val="20"/>
              </w:rPr>
            </w:pPr>
            <w:r w:rsidRPr="006F4798">
              <w:rPr>
                <w:rFonts w:asciiTheme="majorHAnsi" w:hAnsiTheme="majorHAnsi" w:cstheme="majorHAnsi"/>
                <w:color w:val="000000"/>
                <w:sz w:val="20"/>
                <w:szCs w:val="20"/>
              </w:rPr>
              <w:t>-</w:t>
            </w:r>
            <w:r w:rsidRPr="006F4798">
              <w:rPr>
                <w:rFonts w:asciiTheme="majorHAnsi" w:hAnsiTheme="majorHAnsi" w:cstheme="majorHAnsi"/>
                <w:color w:val="000000"/>
                <w:sz w:val="20"/>
                <w:szCs w:val="20"/>
              </w:rPr>
              <w:tab/>
            </w:r>
            <w:r>
              <w:rPr>
                <w:rFonts w:asciiTheme="majorHAnsi" w:hAnsiTheme="majorHAnsi" w:cstheme="majorHAnsi"/>
                <w:color w:val="000000"/>
                <w:sz w:val="20"/>
                <w:szCs w:val="20"/>
              </w:rPr>
              <w:t>Two</w:t>
            </w:r>
            <w:r w:rsidRPr="006F4798">
              <w:rPr>
                <w:rFonts w:asciiTheme="majorHAnsi" w:hAnsiTheme="majorHAnsi" w:cstheme="majorHAnsi"/>
                <w:color w:val="000000"/>
                <w:sz w:val="20"/>
                <w:szCs w:val="20"/>
              </w:rPr>
              <w:t xml:space="preserve"> thematic expert workshops were </w:t>
            </w:r>
            <w:r>
              <w:rPr>
                <w:rFonts w:asciiTheme="majorHAnsi" w:hAnsiTheme="majorHAnsi" w:cstheme="majorHAnsi"/>
                <w:color w:val="000000"/>
                <w:sz w:val="20"/>
                <w:szCs w:val="20"/>
              </w:rPr>
              <w:t>held for each of the potential policy o</w:t>
            </w:r>
            <w:r w:rsidRPr="006F4798">
              <w:rPr>
                <w:rFonts w:asciiTheme="majorHAnsi" w:hAnsiTheme="majorHAnsi" w:cstheme="majorHAnsi"/>
                <w:color w:val="000000"/>
                <w:sz w:val="20"/>
                <w:szCs w:val="20"/>
              </w:rPr>
              <w:t>b</w:t>
            </w:r>
            <w:r>
              <w:rPr>
                <w:rFonts w:asciiTheme="majorHAnsi" w:hAnsiTheme="majorHAnsi" w:cstheme="majorHAnsi"/>
                <w:color w:val="000000"/>
                <w:sz w:val="20"/>
                <w:szCs w:val="20"/>
              </w:rPr>
              <w:t>jectives of the programme (September</w:t>
            </w:r>
            <w:r w:rsidRPr="006F4798">
              <w:rPr>
                <w:rFonts w:asciiTheme="majorHAnsi" w:hAnsiTheme="majorHAnsi" w:cstheme="majorHAnsi"/>
                <w:color w:val="000000"/>
                <w:sz w:val="20"/>
                <w:szCs w:val="20"/>
              </w:rPr>
              <w:t xml:space="preserve"> 2021).</w:t>
            </w:r>
          </w:p>
          <w:p w14:paraId="76D77D63" w14:textId="20C3E8B5" w:rsidR="007A7D21" w:rsidRPr="006F4798" w:rsidRDefault="007A7D21" w:rsidP="007A7D21">
            <w:pPr>
              <w:spacing w:after="120"/>
              <w:jc w:val="both"/>
              <w:rPr>
                <w:rFonts w:asciiTheme="majorHAnsi" w:hAnsiTheme="majorHAnsi" w:cstheme="majorHAnsi"/>
                <w:color w:val="000000"/>
                <w:sz w:val="20"/>
                <w:szCs w:val="20"/>
              </w:rPr>
            </w:pPr>
            <w:r w:rsidRPr="006F4798">
              <w:rPr>
                <w:rFonts w:asciiTheme="majorHAnsi" w:hAnsiTheme="majorHAnsi" w:cstheme="majorHAnsi"/>
                <w:color w:val="000000"/>
                <w:sz w:val="20"/>
                <w:szCs w:val="20"/>
              </w:rPr>
              <w:t>These workshops served to have a substantiated discussion with thematic experts for the selection and potential inte</w:t>
            </w:r>
            <w:r>
              <w:rPr>
                <w:rFonts w:asciiTheme="majorHAnsi" w:hAnsiTheme="majorHAnsi" w:cstheme="majorHAnsi"/>
                <w:color w:val="000000"/>
                <w:sz w:val="20"/>
                <w:szCs w:val="20"/>
              </w:rPr>
              <w:t>rventions within the selected policy o</w:t>
            </w:r>
            <w:r w:rsidRPr="006F4798">
              <w:rPr>
                <w:rFonts w:asciiTheme="majorHAnsi" w:hAnsiTheme="majorHAnsi" w:cstheme="majorHAnsi"/>
                <w:color w:val="000000"/>
                <w:sz w:val="20"/>
                <w:szCs w:val="20"/>
              </w:rPr>
              <w:t>bjectives.</w:t>
            </w:r>
          </w:p>
          <w:p w14:paraId="43F24443" w14:textId="77777777" w:rsidR="007A7D21" w:rsidRPr="00835403" w:rsidRDefault="007A7D21" w:rsidP="007A7D21">
            <w:pPr>
              <w:spacing w:after="120"/>
              <w:jc w:val="both"/>
              <w:rPr>
                <w:rFonts w:asciiTheme="majorHAnsi" w:hAnsiTheme="majorHAnsi" w:cstheme="majorHAnsi"/>
                <w:color w:val="000000"/>
                <w:sz w:val="20"/>
                <w:szCs w:val="20"/>
              </w:rPr>
            </w:pPr>
            <w:r w:rsidRPr="00835403">
              <w:rPr>
                <w:rFonts w:asciiTheme="majorHAnsi" w:hAnsiTheme="majorHAnsi" w:cstheme="majorHAnsi"/>
                <w:color w:val="000000"/>
                <w:sz w:val="20"/>
                <w:szCs w:val="20"/>
              </w:rPr>
              <w:t xml:space="preserve">A draft </w:t>
            </w:r>
            <w:proofErr w:type="spellStart"/>
            <w:r w:rsidRPr="00835403">
              <w:rPr>
                <w:rFonts w:asciiTheme="majorHAnsi" w:hAnsiTheme="majorHAnsi" w:cstheme="majorHAnsi"/>
                <w:color w:val="000000"/>
                <w:sz w:val="20"/>
                <w:szCs w:val="20"/>
              </w:rPr>
              <w:t>Interreg</w:t>
            </w:r>
            <w:proofErr w:type="spellEnd"/>
            <w:r w:rsidRPr="00835403">
              <w:rPr>
                <w:rFonts w:asciiTheme="majorHAnsi" w:hAnsiTheme="majorHAnsi" w:cstheme="majorHAnsi"/>
                <w:color w:val="000000"/>
                <w:sz w:val="20"/>
                <w:szCs w:val="20"/>
              </w:rPr>
              <w:t xml:space="preserve"> Programme document (IP) was drawn up by the programming team and JS/MA on the basis of this process and was discussed by the PTF (November-December 2021).</w:t>
            </w:r>
          </w:p>
          <w:p w14:paraId="40319D93" w14:textId="279A82AF" w:rsidR="007A7D21" w:rsidRPr="00835403" w:rsidRDefault="007A7D21" w:rsidP="007A7D21">
            <w:pPr>
              <w:spacing w:after="120"/>
              <w:jc w:val="both"/>
              <w:rPr>
                <w:rFonts w:asciiTheme="majorHAnsi" w:hAnsiTheme="majorHAnsi" w:cstheme="majorHAnsi"/>
                <w:color w:val="000000"/>
                <w:sz w:val="20"/>
                <w:szCs w:val="20"/>
              </w:rPr>
            </w:pPr>
            <w:r w:rsidRPr="00835403">
              <w:rPr>
                <w:rFonts w:asciiTheme="majorHAnsi" w:hAnsiTheme="majorHAnsi" w:cstheme="majorHAnsi"/>
                <w:color w:val="000000"/>
                <w:sz w:val="20"/>
                <w:szCs w:val="20"/>
              </w:rPr>
              <w:t>-</w:t>
            </w:r>
            <w:r w:rsidRPr="00835403">
              <w:rPr>
                <w:rFonts w:asciiTheme="majorHAnsi" w:hAnsiTheme="majorHAnsi" w:cstheme="majorHAnsi"/>
                <w:color w:val="000000"/>
                <w:sz w:val="20"/>
                <w:szCs w:val="20"/>
              </w:rPr>
              <w:tab/>
              <w:t xml:space="preserve">This draft IP was published on the Programme website for information and feedback by the </w:t>
            </w:r>
            <w:r w:rsidR="00FE2781" w:rsidRPr="00835403">
              <w:rPr>
                <w:rFonts w:asciiTheme="majorHAnsi" w:hAnsiTheme="majorHAnsi" w:cstheme="majorHAnsi"/>
                <w:color w:val="000000"/>
                <w:sz w:val="20"/>
                <w:szCs w:val="20"/>
              </w:rPr>
              <w:t xml:space="preserve">general public </w:t>
            </w:r>
            <w:proofErr w:type="gramStart"/>
            <w:r w:rsidR="00FE2781" w:rsidRPr="00835403">
              <w:rPr>
                <w:rFonts w:asciiTheme="majorHAnsi" w:hAnsiTheme="majorHAnsi" w:cstheme="majorHAnsi"/>
                <w:color w:val="000000"/>
                <w:sz w:val="20"/>
                <w:szCs w:val="20"/>
              </w:rPr>
              <w:t>(?,</w:t>
            </w:r>
            <w:proofErr w:type="gramEnd"/>
            <w:r w:rsidR="00FE2781" w:rsidRPr="00835403">
              <w:rPr>
                <w:rFonts w:asciiTheme="majorHAnsi" w:hAnsiTheme="majorHAnsi" w:cstheme="majorHAnsi"/>
                <w:color w:val="000000"/>
                <w:sz w:val="20"/>
                <w:szCs w:val="20"/>
              </w:rPr>
              <w:t xml:space="preserve"> 2022</w:t>
            </w:r>
            <w:r w:rsidRPr="00835403">
              <w:rPr>
                <w:rFonts w:asciiTheme="majorHAnsi" w:hAnsiTheme="majorHAnsi" w:cstheme="majorHAnsi"/>
                <w:color w:val="000000"/>
                <w:sz w:val="20"/>
                <w:szCs w:val="20"/>
              </w:rPr>
              <w:t>). Additionally, all persons contacted from the first public co</w:t>
            </w:r>
            <w:r w:rsidR="00FE2781" w:rsidRPr="00835403">
              <w:rPr>
                <w:rFonts w:asciiTheme="majorHAnsi" w:hAnsiTheme="majorHAnsi" w:cstheme="majorHAnsi"/>
                <w:color w:val="000000"/>
                <w:sz w:val="20"/>
                <w:szCs w:val="20"/>
              </w:rPr>
              <w:t>nsultation process were</w:t>
            </w:r>
            <w:r w:rsidRPr="00835403">
              <w:rPr>
                <w:rFonts w:asciiTheme="majorHAnsi" w:hAnsiTheme="majorHAnsi" w:cstheme="majorHAnsi"/>
                <w:color w:val="000000"/>
                <w:sz w:val="20"/>
                <w:szCs w:val="20"/>
              </w:rPr>
              <w:t xml:space="preserve"> </w:t>
            </w:r>
            <w:r w:rsidR="00FE2781" w:rsidRPr="00835403">
              <w:rPr>
                <w:rFonts w:asciiTheme="majorHAnsi" w:hAnsiTheme="majorHAnsi" w:cstheme="majorHAnsi"/>
                <w:color w:val="000000"/>
                <w:sz w:val="20"/>
                <w:szCs w:val="20"/>
              </w:rPr>
              <w:t>contacted for their feedback</w:t>
            </w:r>
            <w:proofErr w:type="gramStart"/>
            <w:r w:rsidR="00FE2781" w:rsidRPr="00835403">
              <w:rPr>
                <w:rFonts w:asciiTheme="majorHAnsi" w:hAnsiTheme="majorHAnsi" w:cstheme="majorHAnsi"/>
                <w:color w:val="000000"/>
                <w:sz w:val="20"/>
                <w:szCs w:val="20"/>
              </w:rPr>
              <w:t>. ?</w:t>
            </w:r>
            <w:proofErr w:type="gramEnd"/>
            <w:r w:rsidRPr="00835403">
              <w:rPr>
                <w:rFonts w:asciiTheme="majorHAnsi" w:hAnsiTheme="majorHAnsi" w:cstheme="majorHAnsi"/>
                <w:color w:val="000000"/>
                <w:sz w:val="20"/>
                <w:szCs w:val="20"/>
              </w:rPr>
              <w:t xml:space="preserve"> persons provided their comments. These were documented and discussed by the PTF and relevant adaptations introduced into the final draft of the IP document. The information of this consultation process was published on the Programme website.</w:t>
            </w:r>
          </w:p>
          <w:p w14:paraId="4A76E512" w14:textId="77777777" w:rsidR="007A7D21" w:rsidRPr="00835403" w:rsidRDefault="007A7D21" w:rsidP="007A7D21">
            <w:pPr>
              <w:spacing w:after="120"/>
              <w:jc w:val="both"/>
              <w:rPr>
                <w:rFonts w:asciiTheme="majorHAnsi" w:hAnsiTheme="majorHAnsi" w:cstheme="majorHAnsi"/>
                <w:color w:val="000000"/>
                <w:sz w:val="20"/>
                <w:szCs w:val="20"/>
              </w:rPr>
            </w:pPr>
            <w:r w:rsidRPr="00835403">
              <w:rPr>
                <w:rFonts w:asciiTheme="majorHAnsi" w:hAnsiTheme="majorHAnsi" w:cstheme="majorHAnsi"/>
                <w:color w:val="000000"/>
                <w:sz w:val="20"/>
                <w:szCs w:val="20"/>
              </w:rPr>
              <w:t>During the entire programming process, the members of the PTF consulted with experts from other regional and national government departments on the progress of the programming process and the contents of the programme and assured their considerations would be integrated into the document.</w:t>
            </w:r>
          </w:p>
          <w:p w14:paraId="4E3EC71E" w14:textId="00A93BD9" w:rsidR="007A7D21" w:rsidRPr="006F4798" w:rsidRDefault="007A7D21" w:rsidP="007A7D21">
            <w:pPr>
              <w:spacing w:after="120"/>
              <w:jc w:val="both"/>
              <w:rPr>
                <w:rFonts w:asciiTheme="majorHAnsi" w:hAnsiTheme="majorHAnsi" w:cstheme="majorHAnsi"/>
                <w:color w:val="000000"/>
                <w:sz w:val="20"/>
                <w:szCs w:val="20"/>
              </w:rPr>
            </w:pPr>
            <w:r w:rsidRPr="00835403">
              <w:rPr>
                <w:rFonts w:asciiTheme="majorHAnsi" w:hAnsiTheme="majorHAnsi" w:cstheme="majorHAnsi"/>
                <w:color w:val="000000"/>
                <w:sz w:val="20"/>
                <w:szCs w:val="20"/>
              </w:rPr>
              <w:t>Accompanying the IP drafting process, a Strategic Environmental Assessment (SEA) has been conducted to provide information about the potential effects of the programme on the environment (September 2021 to April 2022). Environmental authorities played an important role and were consulted to provide input to the assessments</w:t>
            </w:r>
            <w:proofErr w:type="gramStart"/>
            <w:r w:rsidRPr="00835403">
              <w:rPr>
                <w:rFonts w:asciiTheme="majorHAnsi" w:hAnsiTheme="majorHAnsi" w:cstheme="majorHAnsi"/>
                <w:color w:val="000000"/>
                <w:sz w:val="20"/>
                <w:szCs w:val="20"/>
              </w:rPr>
              <w:t>.</w:t>
            </w:r>
            <w:r w:rsidR="004F0EB1" w:rsidRPr="00835403">
              <w:rPr>
                <w:rFonts w:asciiTheme="majorHAnsi" w:hAnsiTheme="majorHAnsi" w:cstheme="majorHAnsi"/>
                <w:color w:val="000000"/>
                <w:sz w:val="20"/>
                <w:szCs w:val="20"/>
              </w:rPr>
              <w:t xml:space="preserve"> ?</w:t>
            </w:r>
            <w:proofErr w:type="gramEnd"/>
            <w:r w:rsidRPr="00835403">
              <w:rPr>
                <w:rFonts w:asciiTheme="majorHAnsi" w:hAnsiTheme="majorHAnsi" w:cstheme="majorHAnsi"/>
                <w:color w:val="000000"/>
                <w:sz w:val="20"/>
                <w:szCs w:val="20"/>
              </w:rPr>
              <w:t xml:space="preserve"> workshops with the environmental authoriti</w:t>
            </w:r>
            <w:r w:rsidR="004F0EB1" w:rsidRPr="00835403">
              <w:rPr>
                <w:rFonts w:asciiTheme="majorHAnsi" w:hAnsiTheme="majorHAnsi" w:cstheme="majorHAnsi"/>
                <w:color w:val="000000"/>
                <w:sz w:val="20"/>
                <w:szCs w:val="20"/>
              </w:rPr>
              <w:t>es were org</w:t>
            </w:r>
            <w:r w:rsidR="00FE2781" w:rsidRPr="00835403">
              <w:rPr>
                <w:rFonts w:asciiTheme="majorHAnsi" w:hAnsiTheme="majorHAnsi" w:cstheme="majorHAnsi"/>
                <w:color w:val="000000"/>
                <w:sz w:val="20"/>
                <w:szCs w:val="20"/>
              </w:rPr>
              <w:t>anised (December 2021</w:t>
            </w:r>
            <w:r w:rsidRPr="00835403">
              <w:rPr>
                <w:rFonts w:asciiTheme="majorHAnsi" w:hAnsiTheme="majorHAnsi" w:cstheme="majorHAnsi"/>
                <w:color w:val="000000"/>
                <w:sz w:val="20"/>
                <w:szCs w:val="20"/>
              </w:rPr>
              <w:t>) and an additional written feedback round with the environmental authorities on the SEA</w:t>
            </w:r>
            <w:r w:rsidR="00FE2781" w:rsidRPr="00835403">
              <w:rPr>
                <w:rFonts w:asciiTheme="majorHAnsi" w:hAnsiTheme="majorHAnsi" w:cstheme="majorHAnsi"/>
                <w:color w:val="000000"/>
                <w:sz w:val="20"/>
                <w:szCs w:val="20"/>
              </w:rPr>
              <w:t xml:space="preserve"> report was conducted (November</w:t>
            </w:r>
            <w:r w:rsidRPr="00835403">
              <w:rPr>
                <w:rFonts w:asciiTheme="majorHAnsi" w:hAnsiTheme="majorHAnsi" w:cstheme="majorHAnsi"/>
                <w:color w:val="000000"/>
                <w:sz w:val="20"/>
                <w:szCs w:val="20"/>
              </w:rPr>
              <w:t xml:space="preserve"> 2021). Furthermore, the SEA was published for public consultations on the programme´s </w:t>
            </w:r>
            <w:r w:rsidR="00FE2781" w:rsidRPr="00835403">
              <w:rPr>
                <w:rFonts w:asciiTheme="majorHAnsi" w:hAnsiTheme="majorHAnsi" w:cstheme="majorHAnsi"/>
                <w:color w:val="000000"/>
                <w:sz w:val="20"/>
                <w:szCs w:val="20"/>
              </w:rPr>
              <w:t>website (January-February 2022</w:t>
            </w:r>
            <w:r w:rsidRPr="00835403">
              <w:rPr>
                <w:rFonts w:asciiTheme="majorHAnsi" w:hAnsiTheme="majorHAnsi" w:cstheme="majorHAnsi"/>
                <w:color w:val="000000"/>
                <w:sz w:val="20"/>
                <w:szCs w:val="20"/>
              </w:rPr>
              <w:t>) containing a summary in both national languages as well as the full report in English. The public consultation was open to anybody, i.e. not only public authorities but also NGOs, interest groups and also individuals were invited to give their opinion on the assessments made. Any comments received in this process were considered in drafting the final SEA report. Throughout the programming process, the SEA team provided input to the programming process through informal discussions, as well as through presentation and participation in PTF meetings.</w:t>
            </w:r>
          </w:p>
          <w:p w14:paraId="5969B319" w14:textId="77777777" w:rsidR="007A7D21" w:rsidRPr="00B518C4" w:rsidRDefault="007A7D21" w:rsidP="007A7D21">
            <w:pPr>
              <w:spacing w:after="120"/>
              <w:jc w:val="both"/>
              <w:rPr>
                <w:rFonts w:asciiTheme="majorHAnsi" w:hAnsiTheme="majorHAnsi" w:cstheme="majorHAnsi"/>
                <w:b/>
                <w:color w:val="000000"/>
                <w:sz w:val="20"/>
                <w:szCs w:val="20"/>
              </w:rPr>
            </w:pPr>
            <w:r w:rsidRPr="00B518C4">
              <w:rPr>
                <w:rFonts w:asciiTheme="majorHAnsi" w:hAnsiTheme="majorHAnsi" w:cstheme="majorHAnsi"/>
                <w:b/>
                <w:color w:val="000000"/>
                <w:sz w:val="20"/>
                <w:szCs w:val="20"/>
              </w:rPr>
              <w:t>The role of the programme partners in the implementation, monitoring and evaluation of the Programme</w:t>
            </w:r>
          </w:p>
          <w:p w14:paraId="4708A0D2" w14:textId="77777777" w:rsidR="007A7D21" w:rsidRPr="006F4798" w:rsidRDefault="007A7D21" w:rsidP="007A7D21">
            <w:pPr>
              <w:spacing w:after="120"/>
              <w:jc w:val="both"/>
              <w:rPr>
                <w:rFonts w:asciiTheme="majorHAnsi" w:hAnsiTheme="majorHAnsi" w:cstheme="majorHAnsi"/>
                <w:color w:val="000000"/>
                <w:sz w:val="20"/>
                <w:szCs w:val="20"/>
              </w:rPr>
            </w:pPr>
            <w:r>
              <w:rPr>
                <w:rFonts w:asciiTheme="majorHAnsi" w:hAnsiTheme="majorHAnsi" w:cstheme="majorHAnsi"/>
                <w:color w:val="000000"/>
                <w:sz w:val="20"/>
                <w:szCs w:val="20"/>
              </w:rPr>
              <w:t>The information from</w:t>
            </w:r>
            <w:r w:rsidRPr="006F4798">
              <w:rPr>
                <w:rFonts w:asciiTheme="majorHAnsi" w:hAnsiTheme="majorHAnsi" w:cstheme="majorHAnsi"/>
                <w:color w:val="000000"/>
                <w:sz w:val="20"/>
                <w:szCs w:val="20"/>
              </w:rPr>
              <w:t xml:space="preserve"> the general public and the proper involvement of competent programme partners is considered to be crucial for a successful progr</w:t>
            </w:r>
            <w:r>
              <w:rPr>
                <w:rFonts w:asciiTheme="majorHAnsi" w:hAnsiTheme="majorHAnsi" w:cstheme="majorHAnsi"/>
                <w:color w:val="000000"/>
                <w:sz w:val="20"/>
                <w:szCs w:val="20"/>
              </w:rPr>
              <w:t>amme implementation. The</w:t>
            </w:r>
            <w:r w:rsidRPr="006F4798">
              <w:rPr>
                <w:rFonts w:asciiTheme="majorHAnsi" w:hAnsiTheme="majorHAnsi" w:cstheme="majorHAnsi"/>
                <w:color w:val="000000"/>
                <w:sz w:val="20"/>
                <w:szCs w:val="20"/>
              </w:rPr>
              <w:t xml:space="preserve"> information of the general public about the programme is needed to assure ownership of the Programme and its outcomes. </w:t>
            </w:r>
          </w:p>
          <w:p w14:paraId="310E70DB" w14:textId="77777777" w:rsidR="007A7D21" w:rsidRPr="006F4798" w:rsidRDefault="007A7D21" w:rsidP="007A7D21">
            <w:pPr>
              <w:spacing w:after="120"/>
              <w:jc w:val="both"/>
              <w:rPr>
                <w:rFonts w:asciiTheme="majorHAnsi" w:hAnsiTheme="majorHAnsi" w:cstheme="majorHAnsi"/>
                <w:color w:val="000000"/>
                <w:sz w:val="20"/>
                <w:szCs w:val="20"/>
              </w:rPr>
            </w:pPr>
            <w:r w:rsidRPr="006F4798">
              <w:rPr>
                <w:rFonts w:asciiTheme="majorHAnsi" w:hAnsiTheme="majorHAnsi" w:cstheme="majorHAnsi"/>
                <w:color w:val="000000"/>
                <w:sz w:val="20"/>
                <w:szCs w:val="20"/>
              </w:rPr>
              <w:t>The continuous involvement of programme partners in the implementation of the programme is envisaged for two reasons:</w:t>
            </w:r>
          </w:p>
          <w:p w14:paraId="120C4FDD" w14:textId="77777777" w:rsidR="007A7D21" w:rsidRPr="006F4798" w:rsidRDefault="007A7D21" w:rsidP="007A7D21">
            <w:pPr>
              <w:spacing w:after="120"/>
              <w:jc w:val="both"/>
              <w:rPr>
                <w:rFonts w:asciiTheme="majorHAnsi" w:hAnsiTheme="majorHAnsi" w:cstheme="majorHAnsi"/>
                <w:color w:val="000000"/>
                <w:sz w:val="20"/>
                <w:szCs w:val="20"/>
              </w:rPr>
            </w:pPr>
            <w:r w:rsidRPr="006F4798">
              <w:rPr>
                <w:rFonts w:asciiTheme="majorHAnsi" w:hAnsiTheme="majorHAnsi" w:cstheme="majorHAnsi"/>
                <w:color w:val="000000"/>
                <w:sz w:val="20"/>
                <w:szCs w:val="20"/>
              </w:rPr>
              <w:t>-</w:t>
            </w:r>
            <w:r w:rsidRPr="006F4798">
              <w:rPr>
                <w:rFonts w:asciiTheme="majorHAnsi" w:hAnsiTheme="majorHAnsi" w:cstheme="majorHAnsi"/>
                <w:color w:val="000000"/>
                <w:sz w:val="20"/>
                <w:szCs w:val="20"/>
              </w:rPr>
              <w:tab/>
              <w:t>To enhance ownership of the programme among partner</w:t>
            </w:r>
            <w:r>
              <w:rPr>
                <w:rFonts w:asciiTheme="majorHAnsi" w:hAnsiTheme="majorHAnsi" w:cstheme="majorHAnsi"/>
                <w:color w:val="000000"/>
                <w:sz w:val="20"/>
                <w:szCs w:val="20"/>
              </w:rPr>
              <w:t>s, to make use of their knowled</w:t>
            </w:r>
            <w:r w:rsidRPr="006F4798">
              <w:rPr>
                <w:rFonts w:asciiTheme="majorHAnsi" w:hAnsiTheme="majorHAnsi" w:cstheme="majorHAnsi"/>
                <w:color w:val="000000"/>
                <w:sz w:val="20"/>
                <w:szCs w:val="20"/>
              </w:rPr>
              <w:t>ge and expertise and to increase transparency in decision-making processes;</w:t>
            </w:r>
          </w:p>
          <w:p w14:paraId="7D607DA4" w14:textId="77777777" w:rsidR="007A7D21" w:rsidRPr="006F4798" w:rsidRDefault="007A7D21" w:rsidP="007A7D21">
            <w:pPr>
              <w:spacing w:after="120"/>
              <w:jc w:val="both"/>
              <w:rPr>
                <w:rFonts w:asciiTheme="majorHAnsi" w:hAnsiTheme="majorHAnsi" w:cstheme="majorHAnsi"/>
                <w:color w:val="000000"/>
                <w:sz w:val="20"/>
                <w:szCs w:val="20"/>
              </w:rPr>
            </w:pPr>
            <w:r w:rsidRPr="006F4798">
              <w:rPr>
                <w:rFonts w:asciiTheme="majorHAnsi" w:hAnsiTheme="majorHAnsi" w:cstheme="majorHAnsi"/>
                <w:color w:val="000000"/>
                <w:sz w:val="20"/>
                <w:szCs w:val="20"/>
              </w:rPr>
              <w:t>-</w:t>
            </w:r>
            <w:r w:rsidRPr="006F4798">
              <w:rPr>
                <w:rFonts w:asciiTheme="majorHAnsi" w:hAnsiTheme="majorHAnsi" w:cstheme="majorHAnsi"/>
                <w:color w:val="000000"/>
                <w:sz w:val="20"/>
                <w:szCs w:val="20"/>
              </w:rPr>
              <w:tab/>
              <w:t>To improve the coordination with other programmes a</w:t>
            </w:r>
            <w:r>
              <w:rPr>
                <w:rFonts w:asciiTheme="majorHAnsi" w:hAnsiTheme="majorHAnsi" w:cstheme="majorHAnsi"/>
                <w:color w:val="000000"/>
                <w:sz w:val="20"/>
                <w:szCs w:val="20"/>
              </w:rPr>
              <w:t>s well as with MRSs to capitali</w:t>
            </w:r>
            <w:r w:rsidRPr="006F4798">
              <w:rPr>
                <w:rFonts w:asciiTheme="majorHAnsi" w:hAnsiTheme="majorHAnsi" w:cstheme="majorHAnsi"/>
                <w:color w:val="000000"/>
                <w:sz w:val="20"/>
                <w:szCs w:val="20"/>
              </w:rPr>
              <w:t>ze on project and programmes results, as well as to increase synergies and complementarities.</w:t>
            </w:r>
          </w:p>
          <w:p w14:paraId="12526A97" w14:textId="448A386C" w:rsidR="00A3512A" w:rsidRPr="007466F3" w:rsidRDefault="007A7D21" w:rsidP="00A3512A">
            <w:pPr>
              <w:spacing w:after="120" w:line="276" w:lineRule="auto"/>
              <w:jc w:val="both"/>
              <w:rPr>
                <w:rFonts w:asciiTheme="majorHAnsi" w:eastAsia="Calibri" w:hAnsiTheme="majorHAnsi" w:cstheme="majorHAnsi"/>
                <w:i/>
                <w:color w:val="70AD47" w:themeColor="accent6"/>
                <w:sz w:val="20"/>
                <w:szCs w:val="20"/>
                <w:lang w:eastAsia="en-US"/>
              </w:rPr>
            </w:pPr>
            <w:r w:rsidRPr="006F4798">
              <w:rPr>
                <w:rFonts w:asciiTheme="majorHAnsi" w:hAnsiTheme="majorHAnsi" w:cstheme="majorHAnsi"/>
                <w:color w:val="000000"/>
                <w:sz w:val="20"/>
                <w:szCs w:val="20"/>
              </w:rPr>
              <w:t>Programme partners will be involved in steering and monitoring of programme implementation to make their voice heard in consultation and the decision-making proces</w:t>
            </w:r>
            <w:r>
              <w:rPr>
                <w:rFonts w:asciiTheme="majorHAnsi" w:hAnsiTheme="majorHAnsi" w:cstheme="majorHAnsi"/>
                <w:color w:val="000000"/>
                <w:sz w:val="20"/>
                <w:szCs w:val="20"/>
              </w:rPr>
              <w:t>s.</w:t>
            </w:r>
          </w:p>
        </w:tc>
      </w:tr>
    </w:tbl>
    <w:p w14:paraId="093E2B72" w14:textId="200B99C0" w:rsidR="00A3512A" w:rsidRPr="007466F3" w:rsidRDefault="003248A0" w:rsidP="00A95D43">
      <w:pPr>
        <w:pStyle w:val="Naslov1"/>
      </w:pPr>
      <w:bookmarkStart w:id="108" w:name="_Toc80960003"/>
      <w:bookmarkStart w:id="109" w:name="_Toc88655123"/>
      <w:r>
        <w:t xml:space="preserve">5. </w:t>
      </w:r>
      <w:r w:rsidR="00A3512A" w:rsidRPr="007466F3">
        <w:t>Approach to communication and visibility for the Interreg programme (objectives, target audiences, communication channels, including social media outreach, where appropriate, planned budget and relevant indicators for monitoring and evaluation)</w:t>
      </w:r>
      <w:bookmarkEnd w:id="108"/>
      <w:bookmarkEnd w:id="109"/>
      <w:r w:rsidR="00A3512A" w:rsidRPr="007466F3">
        <w:t xml:space="preserve"> </w:t>
      </w:r>
    </w:p>
    <w:p w14:paraId="31157AC6" w14:textId="77777777" w:rsidR="00A3512A" w:rsidRPr="007466F3" w:rsidRDefault="00A3512A" w:rsidP="00A3512A">
      <w:pPr>
        <w:spacing w:after="200" w:line="276" w:lineRule="auto"/>
        <w:jc w:val="both"/>
        <w:rPr>
          <w:b/>
          <w:i/>
          <w:iCs/>
        </w:rPr>
      </w:pPr>
      <w:r w:rsidRPr="007466F3">
        <w:rPr>
          <w:i/>
          <w:color w:val="000000"/>
        </w:rPr>
        <w:t>Reference: point (h) of Article 17(3)</w:t>
      </w:r>
    </w:p>
    <w:p w14:paraId="2013C6EA" w14:textId="65CC4BD5" w:rsidR="00A3512A" w:rsidRPr="007466F3" w:rsidRDefault="008E172A" w:rsidP="00A3512A">
      <w:pPr>
        <w:pBdr>
          <w:top w:val="single" w:sz="4" w:space="1" w:color="auto"/>
          <w:left w:val="single" w:sz="4" w:space="4" w:color="auto"/>
          <w:bottom w:val="single" w:sz="4" w:space="1" w:color="auto"/>
          <w:right w:val="single" w:sz="4" w:space="4" w:color="auto"/>
        </w:pBdr>
        <w:spacing w:after="120" w:line="276" w:lineRule="auto"/>
        <w:jc w:val="right"/>
        <w:rPr>
          <w:rFonts w:asciiTheme="majorHAnsi" w:hAnsiTheme="majorHAnsi" w:cstheme="majorHAnsi"/>
          <w:i/>
          <w:color w:val="000000"/>
          <w:sz w:val="20"/>
          <w:szCs w:val="20"/>
        </w:rPr>
      </w:pPr>
      <w:r>
        <w:rPr>
          <w:rFonts w:asciiTheme="majorHAnsi" w:hAnsiTheme="majorHAnsi" w:cstheme="majorHAnsi"/>
          <w:i/>
          <w:color w:val="000000"/>
          <w:sz w:val="20"/>
          <w:szCs w:val="20"/>
        </w:rPr>
        <w:t xml:space="preserve">Text field [5524 </w:t>
      </w:r>
      <w:r w:rsidR="00A3512A" w:rsidRPr="007466F3">
        <w:rPr>
          <w:rFonts w:asciiTheme="majorHAnsi" w:hAnsiTheme="majorHAnsi" w:cstheme="majorHAnsi"/>
          <w:i/>
          <w:color w:val="000000"/>
          <w:sz w:val="20"/>
          <w:szCs w:val="20"/>
        </w:rPr>
        <w:t>/ 4 500]</w:t>
      </w:r>
    </w:p>
    <w:p w14:paraId="31C2AF56" w14:textId="766CB82A" w:rsidR="00A3512A" w:rsidRDefault="007A7D21" w:rsidP="00A3512A">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Bidi"/>
          <w:color w:val="000000"/>
          <w:sz w:val="20"/>
          <w:szCs w:val="20"/>
        </w:rPr>
      </w:pPr>
      <w:r w:rsidRPr="00B518C4">
        <w:rPr>
          <w:rFonts w:cstheme="minorHAnsi"/>
          <w:sz w:val="20"/>
          <w:szCs w:val="20"/>
        </w:rPr>
        <w:t xml:space="preserve">The financial size of the programme is small, so communication and visibility will be structured and concentrated around different financially </w:t>
      </w:r>
      <w:r w:rsidR="005110D9">
        <w:rPr>
          <w:rFonts w:cstheme="minorHAnsi"/>
          <w:sz w:val="20"/>
          <w:szCs w:val="20"/>
        </w:rPr>
        <w:t xml:space="preserve">less </w:t>
      </w:r>
      <w:r w:rsidRPr="00B518C4">
        <w:rPr>
          <w:rFonts w:cstheme="minorHAnsi"/>
          <w:sz w:val="20"/>
          <w:szCs w:val="20"/>
        </w:rPr>
        <w:t>intensive communic</w:t>
      </w:r>
      <w:r w:rsidRPr="006D4557">
        <w:rPr>
          <w:rFonts w:cstheme="minorHAnsi"/>
          <w:sz w:val="20"/>
          <w:szCs w:val="20"/>
        </w:rPr>
        <w:t>ation activities.</w:t>
      </w:r>
      <w:r>
        <w:rPr>
          <w:rFonts w:cstheme="minorHAnsi"/>
          <w:sz w:val="20"/>
          <w:szCs w:val="20"/>
        </w:rPr>
        <w:t xml:space="preserve"> </w:t>
      </w:r>
      <w:r w:rsidR="00A3512A" w:rsidRPr="00230501">
        <w:rPr>
          <w:rFonts w:asciiTheme="majorHAnsi" w:hAnsiTheme="majorHAnsi" w:cstheme="majorBidi"/>
          <w:color w:val="000000"/>
          <w:sz w:val="20"/>
          <w:szCs w:val="20"/>
        </w:rPr>
        <w:t xml:space="preserve">The communication focuses on the transmission of information, awareness-raising, </w:t>
      </w:r>
      <w:r w:rsidR="00C92575">
        <w:rPr>
          <w:rFonts w:asciiTheme="majorHAnsi" w:hAnsiTheme="majorHAnsi" w:cstheme="majorBidi"/>
          <w:color w:val="000000"/>
          <w:sz w:val="20"/>
          <w:szCs w:val="20"/>
        </w:rPr>
        <w:t xml:space="preserve">addressing </w:t>
      </w:r>
      <w:r w:rsidR="00A3512A" w:rsidRPr="00230501">
        <w:rPr>
          <w:rFonts w:asciiTheme="majorHAnsi" w:hAnsiTheme="majorHAnsi" w:cstheme="majorBidi"/>
          <w:color w:val="000000"/>
          <w:sz w:val="20"/>
          <w:szCs w:val="20"/>
        </w:rPr>
        <w:t>applicants from all programme area to apply, creating cooperation communities, etc. The general objective of communication is to enhance the public awareness of the EU support for projects in the area of CBC through the effective use of communication instruments.</w:t>
      </w:r>
    </w:p>
    <w:p w14:paraId="14CD5627" w14:textId="2C2DA401" w:rsidR="00A3512A" w:rsidRPr="00230501" w:rsidRDefault="00A3512A" w:rsidP="00A3512A">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Bidi"/>
          <w:color w:val="000000"/>
          <w:sz w:val="20"/>
          <w:szCs w:val="20"/>
        </w:rPr>
      </w:pPr>
      <w:r w:rsidRPr="00F07D60">
        <w:rPr>
          <w:rFonts w:asciiTheme="majorHAnsi" w:hAnsiTheme="majorHAnsi" w:cstheme="majorBidi"/>
          <w:color w:val="000000"/>
          <w:sz w:val="20"/>
          <w:szCs w:val="20"/>
        </w:rPr>
        <w:t>The Communication strategy shall establish and define the k</w:t>
      </w:r>
      <w:r>
        <w:rPr>
          <w:rFonts w:asciiTheme="majorHAnsi" w:hAnsiTheme="majorHAnsi" w:cstheme="majorBidi"/>
          <w:color w:val="000000"/>
          <w:sz w:val="20"/>
          <w:szCs w:val="20"/>
        </w:rPr>
        <w:t xml:space="preserve">ey communication elements. </w:t>
      </w:r>
      <w:r w:rsidR="0044547A" w:rsidRPr="00C92575">
        <w:rPr>
          <w:rFonts w:asciiTheme="majorHAnsi" w:hAnsiTheme="majorHAnsi" w:cstheme="majorBidi"/>
          <w:color w:val="000000"/>
          <w:sz w:val="20"/>
          <w:szCs w:val="20"/>
        </w:rPr>
        <w:t>A communic</w:t>
      </w:r>
      <w:r w:rsidR="0044547A">
        <w:rPr>
          <w:rFonts w:asciiTheme="majorHAnsi" w:hAnsiTheme="majorHAnsi" w:cstheme="majorBidi"/>
          <w:color w:val="000000"/>
          <w:sz w:val="20"/>
          <w:szCs w:val="20"/>
        </w:rPr>
        <w:t>ation officer will be nominated.</w:t>
      </w:r>
    </w:p>
    <w:p w14:paraId="246EDCD4" w14:textId="77777777" w:rsidR="00A3512A" w:rsidRPr="00BB77A4" w:rsidRDefault="00A3512A" w:rsidP="00A3512A">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Bidi"/>
          <w:b/>
          <w:color w:val="000000"/>
          <w:sz w:val="20"/>
          <w:szCs w:val="20"/>
        </w:rPr>
      </w:pPr>
      <w:r w:rsidRPr="00BB77A4">
        <w:rPr>
          <w:rFonts w:asciiTheme="majorHAnsi" w:hAnsiTheme="majorHAnsi" w:cstheme="majorBidi"/>
          <w:b/>
          <w:color w:val="000000"/>
          <w:sz w:val="20"/>
          <w:szCs w:val="20"/>
        </w:rPr>
        <w:t>Communication objectives</w:t>
      </w:r>
    </w:p>
    <w:p w14:paraId="737EDD5B" w14:textId="77777777" w:rsidR="008E172A" w:rsidRDefault="00A3512A" w:rsidP="00A3512A">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Bidi"/>
          <w:color w:val="000000"/>
          <w:sz w:val="20"/>
          <w:szCs w:val="20"/>
        </w:rPr>
      </w:pPr>
      <w:r w:rsidRPr="00230501">
        <w:rPr>
          <w:rFonts w:asciiTheme="majorHAnsi" w:hAnsiTheme="majorHAnsi" w:cstheme="majorBidi"/>
          <w:color w:val="000000"/>
          <w:sz w:val="20"/>
          <w:szCs w:val="20"/>
        </w:rPr>
        <w:t>In order to achieve its communication purpose, the programme set</w:t>
      </w:r>
      <w:r>
        <w:rPr>
          <w:rFonts w:asciiTheme="majorHAnsi" w:hAnsiTheme="majorHAnsi" w:cstheme="majorBidi"/>
          <w:color w:val="000000"/>
          <w:sz w:val="20"/>
          <w:szCs w:val="20"/>
        </w:rPr>
        <w:t>s out the following objectives:</w:t>
      </w:r>
    </w:p>
    <w:p w14:paraId="2D349470" w14:textId="070F5D67" w:rsidR="00A3512A" w:rsidRPr="00BB77A4" w:rsidRDefault="00A3512A" w:rsidP="00A3512A">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Bidi"/>
          <w:color w:val="000000"/>
          <w:sz w:val="20"/>
          <w:szCs w:val="20"/>
        </w:rPr>
      </w:pPr>
      <w:r>
        <w:rPr>
          <w:rFonts w:asciiTheme="majorHAnsi" w:hAnsiTheme="majorHAnsi" w:cstheme="majorBidi"/>
          <w:color w:val="000000"/>
          <w:sz w:val="20"/>
          <w:szCs w:val="20"/>
        </w:rPr>
        <w:t xml:space="preserve">- </w:t>
      </w:r>
      <w:r w:rsidRPr="00BB77A4">
        <w:rPr>
          <w:rFonts w:asciiTheme="majorHAnsi" w:hAnsiTheme="majorHAnsi" w:cstheme="majorBidi"/>
          <w:color w:val="000000"/>
          <w:sz w:val="20"/>
          <w:szCs w:val="20"/>
        </w:rPr>
        <w:t xml:space="preserve">to promote the programme’s funding opportunities with providing information on all programme related issues and motivate potential beneficiaries to use the possibilities the EU Funds represent; </w:t>
      </w:r>
    </w:p>
    <w:p w14:paraId="552F47BB" w14:textId="0E7C9D82" w:rsidR="00A3512A" w:rsidRPr="00230501" w:rsidRDefault="00A3512A" w:rsidP="00A3512A">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Bidi"/>
          <w:color w:val="000000"/>
          <w:sz w:val="20"/>
          <w:szCs w:val="20"/>
        </w:rPr>
      </w:pPr>
      <w:r>
        <w:rPr>
          <w:rFonts w:asciiTheme="majorHAnsi" w:hAnsiTheme="majorHAnsi" w:cstheme="majorBidi"/>
          <w:color w:val="000000"/>
          <w:sz w:val="20"/>
          <w:szCs w:val="20"/>
        </w:rPr>
        <w:t xml:space="preserve">- </w:t>
      </w:r>
      <w:r w:rsidRPr="00230501">
        <w:rPr>
          <w:rFonts w:asciiTheme="majorHAnsi" w:hAnsiTheme="majorHAnsi" w:cstheme="majorBidi"/>
          <w:color w:val="000000"/>
          <w:sz w:val="20"/>
          <w:szCs w:val="20"/>
        </w:rPr>
        <w:t xml:space="preserve">support programme bodies, applicants and beneficiaries in the effective project implementation by ensuring well-functioning internal communication between the programme bodies to make the programme function effectively), providing applicants and beneficiaries </w:t>
      </w:r>
      <w:r w:rsidR="00C92575">
        <w:rPr>
          <w:rFonts w:asciiTheme="majorHAnsi" w:hAnsiTheme="majorHAnsi" w:cstheme="majorBidi"/>
          <w:color w:val="000000"/>
          <w:sz w:val="20"/>
          <w:szCs w:val="20"/>
        </w:rPr>
        <w:t xml:space="preserve">with </w:t>
      </w:r>
      <w:r w:rsidRPr="00230501">
        <w:rPr>
          <w:rFonts w:asciiTheme="majorHAnsi" w:hAnsiTheme="majorHAnsi" w:cstheme="majorBidi"/>
          <w:color w:val="000000"/>
          <w:sz w:val="20"/>
          <w:szCs w:val="20"/>
        </w:rPr>
        <w:t xml:space="preserve">high-quality and timely support in all phases of the project implementation (during the preparation, implementation, closing of projects, etc.) </w:t>
      </w:r>
    </w:p>
    <w:p w14:paraId="11DFAFDF" w14:textId="6EBDED1A" w:rsidR="00A3512A" w:rsidRPr="00230501" w:rsidRDefault="00A3512A" w:rsidP="00A3512A">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Bidi"/>
          <w:color w:val="000000"/>
          <w:sz w:val="20"/>
          <w:szCs w:val="20"/>
        </w:rPr>
      </w:pPr>
      <w:r>
        <w:rPr>
          <w:rFonts w:asciiTheme="majorHAnsi" w:hAnsiTheme="majorHAnsi" w:cstheme="majorBidi"/>
          <w:color w:val="000000"/>
          <w:sz w:val="20"/>
          <w:szCs w:val="20"/>
        </w:rPr>
        <w:t xml:space="preserve">- </w:t>
      </w:r>
      <w:r w:rsidRPr="00230501">
        <w:rPr>
          <w:rFonts w:asciiTheme="majorHAnsi" w:hAnsiTheme="majorHAnsi" w:cstheme="majorBidi"/>
          <w:color w:val="000000"/>
          <w:sz w:val="20"/>
          <w:szCs w:val="20"/>
        </w:rPr>
        <w:t xml:space="preserve">to make the programme known </w:t>
      </w:r>
      <w:r w:rsidR="00C92575">
        <w:rPr>
          <w:rFonts w:asciiTheme="majorHAnsi" w:hAnsiTheme="majorHAnsi" w:cstheme="majorBidi"/>
          <w:color w:val="000000"/>
          <w:sz w:val="20"/>
          <w:szCs w:val="20"/>
        </w:rPr>
        <w:t>by</w:t>
      </w:r>
      <w:r w:rsidRPr="00230501">
        <w:rPr>
          <w:rFonts w:asciiTheme="majorHAnsi" w:hAnsiTheme="majorHAnsi" w:cstheme="majorBidi"/>
          <w:color w:val="000000"/>
          <w:sz w:val="20"/>
          <w:szCs w:val="20"/>
        </w:rPr>
        <w:t xml:space="preserve"> provid</w:t>
      </w:r>
      <w:r w:rsidR="00C92575">
        <w:rPr>
          <w:rFonts w:asciiTheme="majorHAnsi" w:hAnsiTheme="majorHAnsi" w:cstheme="majorBidi"/>
          <w:color w:val="000000"/>
          <w:sz w:val="20"/>
          <w:szCs w:val="20"/>
        </w:rPr>
        <w:t>ing</w:t>
      </w:r>
      <w:r w:rsidRPr="00230501">
        <w:rPr>
          <w:rFonts w:asciiTheme="majorHAnsi" w:hAnsiTheme="majorHAnsi" w:cstheme="majorBidi"/>
          <w:color w:val="000000"/>
          <w:sz w:val="20"/>
          <w:szCs w:val="20"/>
        </w:rPr>
        <w:t xml:space="preserve"> the general public/media with understandable, easy to follow information on co-financed projects), promoting the benefits of cross-border cooperation and funding opportunities in the programme area and beyond, and underline the benefits of cross-border cooperation for the general public in the programme area, promoting projects’ achievements and capitalisation activities; </w:t>
      </w:r>
    </w:p>
    <w:p w14:paraId="4D6AB6CF" w14:textId="77777777" w:rsidR="00A3512A" w:rsidRPr="00230501" w:rsidRDefault="00A3512A" w:rsidP="00A3512A">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Bidi"/>
          <w:color w:val="000000"/>
          <w:sz w:val="20"/>
          <w:szCs w:val="20"/>
        </w:rPr>
      </w:pPr>
      <w:r>
        <w:rPr>
          <w:rFonts w:asciiTheme="majorHAnsi" w:hAnsiTheme="majorHAnsi" w:cstheme="majorBidi"/>
          <w:color w:val="000000"/>
          <w:sz w:val="20"/>
          <w:szCs w:val="20"/>
        </w:rPr>
        <w:t xml:space="preserve">- </w:t>
      </w:r>
      <w:r w:rsidRPr="00230501">
        <w:rPr>
          <w:rFonts w:asciiTheme="majorHAnsi" w:hAnsiTheme="majorHAnsi" w:cstheme="majorBidi"/>
          <w:color w:val="000000"/>
          <w:sz w:val="20"/>
          <w:szCs w:val="20"/>
        </w:rPr>
        <w:t xml:space="preserve">to cooperate with other </w:t>
      </w:r>
      <w:proofErr w:type="spellStart"/>
      <w:r>
        <w:rPr>
          <w:rFonts w:asciiTheme="majorHAnsi" w:hAnsiTheme="majorHAnsi" w:cstheme="majorBidi"/>
          <w:color w:val="000000"/>
          <w:sz w:val="20"/>
          <w:szCs w:val="20"/>
        </w:rPr>
        <w:t>Interreg</w:t>
      </w:r>
      <w:proofErr w:type="spellEnd"/>
      <w:r>
        <w:rPr>
          <w:rFonts w:asciiTheme="majorHAnsi" w:hAnsiTheme="majorHAnsi" w:cstheme="majorBidi"/>
          <w:color w:val="000000"/>
          <w:sz w:val="20"/>
          <w:szCs w:val="20"/>
        </w:rPr>
        <w:t xml:space="preserve"> programmes by sharing </w:t>
      </w:r>
      <w:r w:rsidRPr="00230501">
        <w:rPr>
          <w:rFonts w:asciiTheme="majorHAnsi" w:hAnsiTheme="majorHAnsi" w:cstheme="majorBidi"/>
          <w:color w:val="000000"/>
          <w:sz w:val="20"/>
          <w:szCs w:val="20"/>
        </w:rPr>
        <w:t xml:space="preserve">information and best practices to enhance inter-programme communication cooperation; </w:t>
      </w:r>
    </w:p>
    <w:p w14:paraId="11F3F0E7" w14:textId="77777777" w:rsidR="00A3512A" w:rsidRPr="00230501" w:rsidRDefault="00A3512A" w:rsidP="00A3512A">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Bidi"/>
          <w:color w:val="000000"/>
          <w:sz w:val="20"/>
          <w:szCs w:val="20"/>
        </w:rPr>
      </w:pPr>
      <w:r>
        <w:rPr>
          <w:rFonts w:asciiTheme="majorHAnsi" w:hAnsiTheme="majorHAnsi" w:cstheme="majorBidi"/>
          <w:color w:val="000000"/>
          <w:sz w:val="20"/>
          <w:szCs w:val="20"/>
        </w:rPr>
        <w:t xml:space="preserve">- </w:t>
      </w:r>
      <w:r w:rsidRPr="00230501">
        <w:rPr>
          <w:rFonts w:asciiTheme="majorHAnsi" w:hAnsiTheme="majorHAnsi" w:cstheme="majorBidi"/>
          <w:color w:val="000000"/>
          <w:sz w:val="20"/>
          <w:szCs w:val="20"/>
        </w:rPr>
        <w:t xml:space="preserve">to increase the projects’ capacities to communicate their own achievements by supporting and encouraging beneficiaries in communication activities, enhancing inter-project cooperation, promoting capitalisation activities. </w:t>
      </w:r>
    </w:p>
    <w:p w14:paraId="566D8F41" w14:textId="15D3B75C" w:rsidR="00A3512A" w:rsidRPr="00230501" w:rsidRDefault="00A3512A" w:rsidP="00A3512A">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Bidi"/>
          <w:color w:val="000000"/>
          <w:sz w:val="20"/>
          <w:szCs w:val="20"/>
        </w:rPr>
      </w:pPr>
      <w:r w:rsidRPr="00230501">
        <w:rPr>
          <w:rFonts w:asciiTheme="majorHAnsi" w:hAnsiTheme="majorHAnsi" w:cstheme="majorBidi"/>
          <w:color w:val="000000"/>
          <w:sz w:val="20"/>
          <w:szCs w:val="20"/>
        </w:rPr>
        <w:t xml:space="preserve">Communication activities touch all aspects of the programme life-cycle. </w:t>
      </w:r>
      <w:r w:rsidR="003F388F">
        <w:rPr>
          <w:rFonts w:asciiTheme="majorHAnsi" w:hAnsiTheme="majorHAnsi" w:cstheme="majorBidi"/>
          <w:color w:val="000000"/>
          <w:sz w:val="20"/>
          <w:szCs w:val="20"/>
        </w:rPr>
        <w:t>T</w:t>
      </w:r>
      <w:r w:rsidRPr="00230501">
        <w:rPr>
          <w:rFonts w:asciiTheme="majorHAnsi" w:hAnsiTheme="majorHAnsi" w:cstheme="majorBidi"/>
          <w:color w:val="000000"/>
          <w:sz w:val="20"/>
          <w:szCs w:val="20"/>
        </w:rPr>
        <w:t>he intensity of certain communication activities will depend on the particular implementation phase of the programme.</w:t>
      </w:r>
    </w:p>
    <w:p w14:paraId="441D9970" w14:textId="43BF82DC" w:rsidR="00A3512A" w:rsidRPr="00230501" w:rsidRDefault="00A3512A" w:rsidP="00A3512A">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Bidi"/>
          <w:color w:val="000000"/>
          <w:sz w:val="20"/>
          <w:szCs w:val="20"/>
        </w:rPr>
      </w:pPr>
      <w:r w:rsidRPr="0044547A">
        <w:rPr>
          <w:rFonts w:asciiTheme="majorHAnsi" w:hAnsiTheme="majorHAnsi" w:cstheme="majorBidi"/>
          <w:color w:val="000000"/>
          <w:sz w:val="20"/>
          <w:szCs w:val="20"/>
        </w:rPr>
        <w:t>Key messages to be addressed during communication activities are strongly connected to topics that programme supports</w:t>
      </w:r>
      <w:r w:rsidR="0044547A">
        <w:rPr>
          <w:rFonts w:asciiTheme="majorHAnsi" w:hAnsiTheme="majorHAnsi" w:cstheme="majorBidi"/>
          <w:color w:val="000000"/>
          <w:sz w:val="20"/>
          <w:szCs w:val="20"/>
        </w:rPr>
        <w:t>.</w:t>
      </w:r>
      <w:r w:rsidRPr="0044547A">
        <w:rPr>
          <w:rFonts w:asciiTheme="majorHAnsi" w:hAnsiTheme="majorHAnsi" w:cstheme="majorBidi"/>
          <w:color w:val="000000"/>
          <w:sz w:val="20"/>
          <w:szCs w:val="20"/>
        </w:rPr>
        <w:t xml:space="preserve"> </w:t>
      </w:r>
    </w:p>
    <w:p w14:paraId="3E943BF3" w14:textId="77777777" w:rsidR="00A3512A" w:rsidRPr="00BB77A4" w:rsidRDefault="00A3512A" w:rsidP="00A3512A">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Bidi"/>
          <w:b/>
          <w:color w:val="000000"/>
          <w:sz w:val="20"/>
          <w:szCs w:val="20"/>
        </w:rPr>
      </w:pPr>
      <w:r w:rsidRPr="00BB77A4">
        <w:rPr>
          <w:rFonts w:asciiTheme="majorHAnsi" w:hAnsiTheme="majorHAnsi" w:cstheme="majorBidi"/>
          <w:b/>
          <w:color w:val="000000"/>
          <w:sz w:val="20"/>
          <w:szCs w:val="20"/>
        </w:rPr>
        <w:t xml:space="preserve">The programme defines four fundamental target audiences: </w:t>
      </w:r>
    </w:p>
    <w:p w14:paraId="57CCA015" w14:textId="4175AEE5" w:rsidR="00A3512A" w:rsidRPr="00230501" w:rsidRDefault="003F388F" w:rsidP="00A3512A">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Bidi"/>
          <w:color w:val="000000"/>
          <w:sz w:val="20"/>
          <w:szCs w:val="20"/>
        </w:rPr>
      </w:pPr>
      <w:r>
        <w:rPr>
          <w:rFonts w:asciiTheme="majorHAnsi" w:hAnsiTheme="majorHAnsi" w:cstheme="majorBidi"/>
          <w:color w:val="000000"/>
          <w:sz w:val="20"/>
          <w:szCs w:val="20"/>
        </w:rPr>
        <w:t xml:space="preserve">- </w:t>
      </w:r>
      <w:r w:rsidR="00A3512A" w:rsidRPr="00230501">
        <w:rPr>
          <w:rFonts w:asciiTheme="majorHAnsi" w:hAnsiTheme="majorHAnsi" w:cstheme="majorBidi"/>
          <w:color w:val="000000"/>
          <w:sz w:val="20"/>
          <w:szCs w:val="20"/>
        </w:rPr>
        <w:t xml:space="preserve">The general public/final recipients of products and services co-financed by </w:t>
      </w:r>
      <w:proofErr w:type="spellStart"/>
      <w:r w:rsidR="00A3512A" w:rsidRPr="00230501">
        <w:rPr>
          <w:rFonts w:asciiTheme="majorHAnsi" w:hAnsiTheme="majorHAnsi" w:cstheme="majorBidi"/>
          <w:color w:val="000000"/>
          <w:sz w:val="20"/>
          <w:szCs w:val="20"/>
        </w:rPr>
        <w:t>Interreg</w:t>
      </w:r>
      <w:proofErr w:type="spellEnd"/>
      <w:r w:rsidR="00A3512A" w:rsidRPr="00230501">
        <w:rPr>
          <w:rFonts w:asciiTheme="majorHAnsi" w:hAnsiTheme="majorHAnsi" w:cstheme="majorBidi"/>
          <w:color w:val="000000"/>
          <w:sz w:val="20"/>
          <w:szCs w:val="20"/>
        </w:rPr>
        <w:t xml:space="preserve"> funds.</w:t>
      </w:r>
    </w:p>
    <w:p w14:paraId="6026386B" w14:textId="5CD72363" w:rsidR="00A3512A" w:rsidRPr="00230501" w:rsidRDefault="003F388F" w:rsidP="00A3512A">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Bidi"/>
          <w:color w:val="000000"/>
          <w:sz w:val="20"/>
          <w:szCs w:val="20"/>
        </w:rPr>
      </w:pPr>
      <w:r>
        <w:rPr>
          <w:rFonts w:asciiTheme="majorHAnsi" w:hAnsiTheme="majorHAnsi" w:cstheme="majorBidi"/>
          <w:color w:val="000000"/>
          <w:sz w:val="20"/>
          <w:szCs w:val="20"/>
        </w:rPr>
        <w:t xml:space="preserve">- </w:t>
      </w:r>
      <w:r w:rsidR="00A3512A" w:rsidRPr="00230501">
        <w:rPr>
          <w:rFonts w:asciiTheme="majorHAnsi" w:hAnsiTheme="majorHAnsi" w:cstheme="majorBidi"/>
          <w:color w:val="000000"/>
          <w:sz w:val="20"/>
          <w:szCs w:val="20"/>
        </w:rPr>
        <w:t>(Potential) beneficiaries (defined by the programme as a potential beneficiary, applicant or beneficiary of the co-financing from the European Regional Development Fund).</w:t>
      </w:r>
    </w:p>
    <w:p w14:paraId="354F4533" w14:textId="528BD93D" w:rsidR="00A3512A" w:rsidRPr="00230501" w:rsidRDefault="003F388F" w:rsidP="00A3512A">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Bidi"/>
          <w:color w:val="000000"/>
          <w:sz w:val="20"/>
          <w:szCs w:val="20"/>
        </w:rPr>
      </w:pPr>
      <w:r>
        <w:rPr>
          <w:rFonts w:asciiTheme="majorHAnsi" w:hAnsiTheme="majorHAnsi" w:cstheme="majorBidi"/>
          <w:color w:val="000000"/>
          <w:sz w:val="20"/>
          <w:szCs w:val="20"/>
        </w:rPr>
        <w:t xml:space="preserve">- </w:t>
      </w:r>
      <w:r w:rsidR="00A3512A" w:rsidRPr="00230501">
        <w:rPr>
          <w:rFonts w:asciiTheme="majorHAnsi" w:hAnsiTheme="majorHAnsi" w:cstheme="majorBidi"/>
          <w:color w:val="000000"/>
          <w:sz w:val="20"/>
          <w:szCs w:val="20"/>
        </w:rPr>
        <w:t xml:space="preserve">The media (influences awareness building of the EU Funds mostly with the general public, but also with the political sphere (opinion </w:t>
      </w:r>
      <w:r w:rsidR="005110D9">
        <w:rPr>
          <w:rFonts w:asciiTheme="majorHAnsi" w:hAnsiTheme="majorHAnsi" w:cstheme="majorBidi"/>
          <w:color w:val="000000"/>
          <w:sz w:val="20"/>
          <w:szCs w:val="20"/>
        </w:rPr>
        <w:t>leaders</w:t>
      </w:r>
      <w:r w:rsidR="005110D9" w:rsidRPr="00230501">
        <w:rPr>
          <w:rFonts w:asciiTheme="majorHAnsi" w:hAnsiTheme="majorHAnsi" w:cstheme="majorBidi"/>
          <w:color w:val="000000"/>
          <w:sz w:val="20"/>
          <w:szCs w:val="20"/>
        </w:rPr>
        <w:t xml:space="preserve"> </w:t>
      </w:r>
      <w:r w:rsidR="00A3512A" w:rsidRPr="00230501">
        <w:rPr>
          <w:rFonts w:asciiTheme="majorHAnsi" w:hAnsiTheme="majorHAnsi" w:cstheme="majorBidi"/>
          <w:color w:val="000000"/>
          <w:sz w:val="20"/>
          <w:szCs w:val="20"/>
        </w:rPr>
        <w:t>and people with decision-making power in the public sector).</w:t>
      </w:r>
    </w:p>
    <w:p w14:paraId="3D1E97AF" w14:textId="0F5CD4A4" w:rsidR="00A3512A" w:rsidRPr="00230501" w:rsidRDefault="003F388F" w:rsidP="00A3512A">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Bidi"/>
          <w:color w:val="000000"/>
          <w:sz w:val="20"/>
          <w:szCs w:val="20"/>
        </w:rPr>
      </w:pPr>
      <w:r>
        <w:rPr>
          <w:rFonts w:asciiTheme="majorHAnsi" w:hAnsiTheme="majorHAnsi" w:cstheme="majorBidi"/>
          <w:color w:val="000000"/>
          <w:sz w:val="20"/>
          <w:szCs w:val="20"/>
        </w:rPr>
        <w:t xml:space="preserve">- </w:t>
      </w:r>
      <w:r w:rsidR="00A3512A" w:rsidRPr="00230501">
        <w:rPr>
          <w:rFonts w:asciiTheme="majorHAnsi" w:hAnsiTheme="majorHAnsi" w:cstheme="majorBidi"/>
          <w:color w:val="000000"/>
          <w:sz w:val="20"/>
          <w:szCs w:val="20"/>
        </w:rPr>
        <w:t xml:space="preserve">Programme partners and expert public (composed of the EC, the members of the MC, the programme partners from both Member States, the political public in both Member States and beyond). </w:t>
      </w:r>
    </w:p>
    <w:p w14:paraId="59ADEC77" w14:textId="77777777" w:rsidR="00A3512A" w:rsidRPr="00230501" w:rsidRDefault="00A3512A" w:rsidP="00A3512A">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Bidi"/>
          <w:color w:val="000000"/>
          <w:sz w:val="20"/>
          <w:szCs w:val="20"/>
        </w:rPr>
      </w:pPr>
      <w:r w:rsidRPr="00BB77A4">
        <w:rPr>
          <w:rFonts w:asciiTheme="majorHAnsi" w:hAnsiTheme="majorHAnsi" w:cstheme="majorBidi"/>
          <w:b/>
          <w:color w:val="000000"/>
          <w:sz w:val="20"/>
          <w:szCs w:val="20"/>
        </w:rPr>
        <w:t>To reach our target audiences and achieve our objectives we will use the following channels and tools</w:t>
      </w:r>
      <w:r w:rsidRPr="00230501">
        <w:rPr>
          <w:rFonts w:asciiTheme="majorHAnsi" w:hAnsiTheme="majorHAnsi" w:cstheme="majorBidi"/>
          <w:color w:val="000000"/>
          <w:sz w:val="20"/>
          <w:szCs w:val="20"/>
        </w:rPr>
        <w:t>:</w:t>
      </w:r>
    </w:p>
    <w:p w14:paraId="00556D8C" w14:textId="081E5E34" w:rsidR="00A3512A" w:rsidRPr="00230501" w:rsidRDefault="003F388F" w:rsidP="00A3512A">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Bidi"/>
          <w:color w:val="000000"/>
          <w:sz w:val="20"/>
          <w:szCs w:val="20"/>
        </w:rPr>
      </w:pPr>
      <w:r>
        <w:rPr>
          <w:rFonts w:asciiTheme="majorHAnsi" w:hAnsiTheme="majorHAnsi" w:cstheme="majorBidi"/>
          <w:color w:val="000000"/>
          <w:sz w:val="20"/>
          <w:szCs w:val="20"/>
        </w:rPr>
        <w:t xml:space="preserve">- </w:t>
      </w:r>
      <w:r w:rsidR="00A3512A" w:rsidRPr="00230501">
        <w:rPr>
          <w:rFonts w:asciiTheme="majorHAnsi" w:hAnsiTheme="majorHAnsi" w:cstheme="majorBidi"/>
          <w:color w:val="000000"/>
          <w:sz w:val="20"/>
          <w:szCs w:val="20"/>
        </w:rPr>
        <w:t>Programme website (accessible, up-to-date, easy to navigate for different users), with a dedicated space for project websites - centralised home for project communication activities.</w:t>
      </w:r>
    </w:p>
    <w:p w14:paraId="68583EF1" w14:textId="01E507FF" w:rsidR="00A3512A" w:rsidRPr="00230501" w:rsidRDefault="003F388F" w:rsidP="00A3512A">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Bidi"/>
          <w:color w:val="000000"/>
          <w:sz w:val="20"/>
          <w:szCs w:val="20"/>
        </w:rPr>
      </w:pPr>
      <w:r>
        <w:rPr>
          <w:rFonts w:asciiTheme="majorHAnsi" w:hAnsiTheme="majorHAnsi" w:cstheme="majorBidi"/>
          <w:color w:val="000000"/>
          <w:sz w:val="20"/>
          <w:szCs w:val="20"/>
        </w:rPr>
        <w:t xml:space="preserve">- </w:t>
      </w:r>
      <w:r w:rsidR="00A3512A" w:rsidRPr="00230501">
        <w:rPr>
          <w:rFonts w:asciiTheme="majorHAnsi" w:hAnsiTheme="majorHAnsi" w:cstheme="majorBidi"/>
          <w:color w:val="000000"/>
          <w:sz w:val="20"/>
          <w:szCs w:val="20"/>
        </w:rPr>
        <w:t>Social media (e.g. Facebook). The social media mix can evolve depending on new IT developments and on new social media trends.</w:t>
      </w:r>
    </w:p>
    <w:p w14:paraId="1C738E67" w14:textId="15BFDAF1" w:rsidR="00A3512A" w:rsidRPr="00230501" w:rsidRDefault="003F388F" w:rsidP="00A3512A">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Bidi"/>
          <w:color w:val="000000"/>
          <w:sz w:val="20"/>
          <w:szCs w:val="20"/>
        </w:rPr>
      </w:pPr>
      <w:r>
        <w:rPr>
          <w:rFonts w:asciiTheme="majorHAnsi" w:hAnsiTheme="majorHAnsi" w:cstheme="majorBidi"/>
          <w:color w:val="000000"/>
          <w:sz w:val="20"/>
          <w:szCs w:val="20"/>
        </w:rPr>
        <w:t xml:space="preserve">- </w:t>
      </w:r>
      <w:r w:rsidR="00A3512A" w:rsidRPr="00230501">
        <w:rPr>
          <w:rFonts w:asciiTheme="majorHAnsi" w:hAnsiTheme="majorHAnsi" w:cstheme="majorBidi"/>
          <w:color w:val="000000"/>
          <w:sz w:val="20"/>
          <w:szCs w:val="20"/>
        </w:rPr>
        <w:t>Public events and meetings (workshops for applicants/beneficiaries/programme structures, annual events, synergy events for capitalisat</w:t>
      </w:r>
      <w:r w:rsidR="00A3512A">
        <w:rPr>
          <w:rFonts w:asciiTheme="majorHAnsi" w:hAnsiTheme="majorHAnsi" w:cstheme="majorBidi"/>
          <w:color w:val="000000"/>
          <w:sz w:val="20"/>
          <w:szCs w:val="20"/>
        </w:rPr>
        <w:t>i</w:t>
      </w:r>
      <w:r w:rsidR="00A3512A" w:rsidRPr="00230501">
        <w:rPr>
          <w:rFonts w:asciiTheme="majorHAnsi" w:hAnsiTheme="majorHAnsi" w:cstheme="majorBidi"/>
          <w:color w:val="000000"/>
          <w:sz w:val="20"/>
          <w:szCs w:val="20"/>
        </w:rPr>
        <w:t>on).</w:t>
      </w:r>
    </w:p>
    <w:p w14:paraId="182AC808" w14:textId="238C4D08" w:rsidR="00A3512A" w:rsidRPr="00230501" w:rsidRDefault="003F388F" w:rsidP="00A3512A">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Bidi"/>
          <w:color w:val="000000"/>
          <w:sz w:val="20"/>
          <w:szCs w:val="20"/>
        </w:rPr>
      </w:pPr>
      <w:r>
        <w:rPr>
          <w:rFonts w:asciiTheme="majorHAnsi" w:hAnsiTheme="majorHAnsi" w:cstheme="majorBidi"/>
          <w:color w:val="000000"/>
          <w:sz w:val="20"/>
          <w:szCs w:val="20"/>
        </w:rPr>
        <w:t xml:space="preserve">- </w:t>
      </w:r>
      <w:r w:rsidR="00A3512A" w:rsidRPr="00230501">
        <w:rPr>
          <w:rFonts w:asciiTheme="majorHAnsi" w:hAnsiTheme="majorHAnsi" w:cstheme="majorBidi"/>
          <w:color w:val="000000"/>
          <w:sz w:val="20"/>
          <w:szCs w:val="20"/>
        </w:rPr>
        <w:t xml:space="preserve">Publications/Press releases/Manuals/Guides (online and/or printed). </w:t>
      </w:r>
    </w:p>
    <w:p w14:paraId="3C48A0BD" w14:textId="5701B6FC" w:rsidR="00A3512A" w:rsidRPr="00230501" w:rsidRDefault="003F388F" w:rsidP="00A3512A">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Bidi"/>
          <w:color w:val="000000"/>
          <w:sz w:val="20"/>
          <w:szCs w:val="20"/>
        </w:rPr>
      </w:pPr>
      <w:r>
        <w:rPr>
          <w:rFonts w:asciiTheme="majorHAnsi" w:hAnsiTheme="majorHAnsi" w:cstheme="majorBidi"/>
          <w:color w:val="000000"/>
          <w:sz w:val="20"/>
          <w:szCs w:val="20"/>
        </w:rPr>
        <w:t xml:space="preserve">- </w:t>
      </w:r>
      <w:r w:rsidR="00A3512A" w:rsidRPr="00230501">
        <w:rPr>
          <w:rFonts w:asciiTheme="majorHAnsi" w:hAnsiTheme="majorHAnsi" w:cstheme="majorBidi"/>
          <w:color w:val="000000"/>
          <w:sz w:val="20"/>
          <w:szCs w:val="20"/>
        </w:rPr>
        <w:t>Online campaigns, audio-visual productions in support of the programme’s communication and visibility actions.</w:t>
      </w:r>
    </w:p>
    <w:p w14:paraId="494B5797" w14:textId="77777777" w:rsidR="00A3512A" w:rsidRPr="00BB77A4" w:rsidRDefault="00A3512A" w:rsidP="00A3512A">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Bidi"/>
          <w:b/>
          <w:color w:val="000000"/>
          <w:sz w:val="20"/>
          <w:szCs w:val="20"/>
        </w:rPr>
      </w:pPr>
      <w:r w:rsidRPr="00BB77A4">
        <w:rPr>
          <w:rFonts w:asciiTheme="majorHAnsi" w:hAnsiTheme="majorHAnsi" w:cstheme="majorBidi"/>
          <w:b/>
          <w:color w:val="000000"/>
          <w:sz w:val="20"/>
          <w:szCs w:val="20"/>
        </w:rPr>
        <w:t>Monitoring, evaluation and indicators</w:t>
      </w:r>
    </w:p>
    <w:p w14:paraId="6A6C0908" w14:textId="38F34ED6" w:rsidR="00A3512A" w:rsidRPr="00230501" w:rsidRDefault="00A3512A" w:rsidP="00A3512A">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Bidi"/>
          <w:color w:val="000000"/>
          <w:sz w:val="20"/>
          <w:szCs w:val="20"/>
        </w:rPr>
      </w:pPr>
      <w:r w:rsidRPr="00230501">
        <w:rPr>
          <w:rFonts w:asciiTheme="majorHAnsi" w:hAnsiTheme="majorHAnsi" w:cstheme="majorBidi"/>
          <w:color w:val="000000"/>
          <w:sz w:val="20"/>
          <w:szCs w:val="20"/>
        </w:rPr>
        <w:t xml:space="preserve">The communication activities will be subject to ongoing and ex-post evaluations. </w:t>
      </w:r>
      <w:r w:rsidRPr="0044547A">
        <w:rPr>
          <w:rFonts w:asciiTheme="majorHAnsi" w:hAnsiTheme="majorHAnsi" w:cstheme="majorBidi"/>
          <w:color w:val="000000"/>
          <w:sz w:val="20"/>
          <w:szCs w:val="20"/>
        </w:rPr>
        <w:t>The evaluation will measure to what extent the objectives of visibility and awareness of the programme have been achieved. Data</w:t>
      </w:r>
      <w:r w:rsidRPr="00230501">
        <w:rPr>
          <w:rFonts w:asciiTheme="majorHAnsi" w:hAnsiTheme="majorHAnsi" w:cstheme="majorBidi"/>
          <w:color w:val="000000"/>
          <w:sz w:val="20"/>
          <w:szCs w:val="20"/>
        </w:rPr>
        <w:t xml:space="preserve"> will be collected through surveys, internal statistics and website analytics.</w:t>
      </w:r>
    </w:p>
    <w:p w14:paraId="4DA35531" w14:textId="68903B90" w:rsidR="00A3512A" w:rsidRPr="00230501" w:rsidRDefault="00A3512A" w:rsidP="00A3512A">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Bidi"/>
          <w:color w:val="000000"/>
          <w:sz w:val="20"/>
          <w:szCs w:val="20"/>
        </w:rPr>
      </w:pPr>
      <w:r w:rsidRPr="00230501">
        <w:rPr>
          <w:rFonts w:asciiTheme="majorHAnsi" w:hAnsiTheme="majorHAnsi" w:cstheme="majorBidi"/>
          <w:color w:val="000000"/>
          <w:sz w:val="20"/>
          <w:szCs w:val="20"/>
        </w:rPr>
        <w:t xml:space="preserve">The foreseen </w:t>
      </w:r>
      <w:r>
        <w:rPr>
          <w:rFonts w:asciiTheme="majorHAnsi" w:hAnsiTheme="majorHAnsi" w:cstheme="majorBidi"/>
          <w:color w:val="000000"/>
          <w:sz w:val="20"/>
          <w:szCs w:val="20"/>
        </w:rPr>
        <w:t>output indicators refer to the</w:t>
      </w:r>
      <w:r w:rsidRPr="00230501">
        <w:rPr>
          <w:rFonts w:asciiTheme="majorHAnsi" w:hAnsiTheme="majorHAnsi" w:cstheme="majorBidi"/>
          <w:color w:val="000000"/>
          <w:sz w:val="20"/>
          <w:szCs w:val="20"/>
        </w:rPr>
        <w:t xml:space="preserve"> satisfaction with the quality of guidance and the engagement of the general public in programme activities. The communication goals are planned to be measured by several result indicators, e.g., number of received and approved applications, satisfaction of the applicants or beneficiaries with the provided information, guidelines and support, number of participants to events and specific activities, level of engagement in the programme newsletter, outreach of the social media account(s), number of events and participants of events other than workshops.</w:t>
      </w:r>
    </w:p>
    <w:p w14:paraId="0E08181D" w14:textId="77777777" w:rsidR="00A3512A" w:rsidRPr="00230501" w:rsidRDefault="00A3512A" w:rsidP="00A3512A">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Bidi"/>
          <w:color w:val="000000"/>
          <w:sz w:val="20"/>
          <w:szCs w:val="20"/>
        </w:rPr>
      </w:pPr>
      <w:r w:rsidRPr="00230501">
        <w:rPr>
          <w:rFonts w:asciiTheme="majorHAnsi" w:hAnsiTheme="majorHAnsi" w:cstheme="majorBidi"/>
          <w:color w:val="000000"/>
          <w:sz w:val="20"/>
          <w:szCs w:val="20"/>
        </w:rPr>
        <w:t xml:space="preserve">The programme will prepare the annual communication plan where activities to be carried out will be examined more in details. </w:t>
      </w:r>
    </w:p>
    <w:p w14:paraId="5E5E75A8" w14:textId="56BA54F1" w:rsidR="00A3512A" w:rsidRPr="00825178" w:rsidRDefault="005110D9" w:rsidP="00A3512A">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HAnsi"/>
          <w:color w:val="000000"/>
          <w:sz w:val="20"/>
          <w:szCs w:val="20"/>
        </w:rPr>
      </w:pPr>
      <w:r>
        <w:rPr>
          <w:rFonts w:asciiTheme="majorHAnsi" w:hAnsiTheme="majorHAnsi" w:cstheme="majorBidi"/>
          <w:color w:val="000000"/>
          <w:sz w:val="20"/>
          <w:szCs w:val="20"/>
        </w:rPr>
        <w:t xml:space="preserve">Regardless of the </w:t>
      </w:r>
      <w:r w:rsidR="00A3512A" w:rsidRPr="00230501">
        <w:rPr>
          <w:rFonts w:asciiTheme="majorHAnsi" w:hAnsiTheme="majorHAnsi" w:cstheme="majorBidi"/>
          <w:color w:val="000000"/>
          <w:sz w:val="20"/>
          <w:szCs w:val="20"/>
        </w:rPr>
        <w:t xml:space="preserve">programme budget </w:t>
      </w:r>
      <w:r>
        <w:rPr>
          <w:rFonts w:asciiTheme="majorHAnsi" w:hAnsiTheme="majorHAnsi" w:cstheme="majorBidi"/>
          <w:color w:val="000000"/>
          <w:sz w:val="20"/>
          <w:szCs w:val="20"/>
        </w:rPr>
        <w:t>being</w:t>
      </w:r>
      <w:r w:rsidRPr="00230501">
        <w:rPr>
          <w:rFonts w:asciiTheme="majorHAnsi" w:hAnsiTheme="majorHAnsi" w:cstheme="majorBidi"/>
          <w:color w:val="000000"/>
          <w:sz w:val="20"/>
          <w:szCs w:val="20"/>
        </w:rPr>
        <w:t xml:space="preserve"> </w:t>
      </w:r>
      <w:r w:rsidR="00A3512A" w:rsidRPr="00230501">
        <w:rPr>
          <w:rFonts w:asciiTheme="majorHAnsi" w:hAnsiTheme="majorHAnsi" w:cstheme="majorBidi"/>
          <w:color w:val="000000"/>
          <w:sz w:val="20"/>
          <w:szCs w:val="20"/>
        </w:rPr>
        <w:t>small, the communication activities will be implemented effectively. The programme foresees an estimated communication budget (excluding staff costs) of at least 0,3 percent of the total programme budget.</w:t>
      </w:r>
    </w:p>
    <w:p w14:paraId="68D4979A" w14:textId="5CA5B98F" w:rsidR="00A3512A" w:rsidRPr="007466F3" w:rsidRDefault="003248A0" w:rsidP="00A95D43">
      <w:pPr>
        <w:pStyle w:val="Naslov1"/>
      </w:pPr>
      <w:bookmarkStart w:id="110" w:name="_Toc80960004"/>
      <w:bookmarkStart w:id="111" w:name="_Toc88655124"/>
      <w:r>
        <w:t xml:space="preserve">6. </w:t>
      </w:r>
      <w:r w:rsidR="00A3512A" w:rsidRPr="007466F3">
        <w:t>Indication of support to small-scale projects, including small projects within small project funds</w:t>
      </w:r>
      <w:bookmarkEnd w:id="110"/>
      <w:bookmarkEnd w:id="111"/>
      <w:r w:rsidR="00A3512A" w:rsidRPr="007466F3">
        <w:t xml:space="preserve">  </w:t>
      </w:r>
    </w:p>
    <w:p w14:paraId="3EC8EC87" w14:textId="77777777" w:rsidR="00A3512A" w:rsidRPr="007466F3" w:rsidRDefault="00A3512A" w:rsidP="00A3512A">
      <w:pPr>
        <w:spacing w:before="240" w:after="200" w:line="276" w:lineRule="auto"/>
        <w:jc w:val="both"/>
        <w:rPr>
          <w:bCs/>
          <w:i/>
          <w:iCs/>
        </w:rPr>
      </w:pPr>
      <w:r w:rsidRPr="007466F3">
        <w:rPr>
          <w:bCs/>
          <w:i/>
        </w:rPr>
        <w:t>Reference: point (</w:t>
      </w:r>
      <w:proofErr w:type="spellStart"/>
      <w:r w:rsidRPr="007466F3">
        <w:rPr>
          <w:bCs/>
          <w:i/>
        </w:rPr>
        <w:t>i</w:t>
      </w:r>
      <w:proofErr w:type="spellEnd"/>
      <w:r w:rsidRPr="007466F3">
        <w:rPr>
          <w:bCs/>
          <w:i/>
        </w:rPr>
        <w:t>) of Article 17(3), Article 24</w:t>
      </w:r>
    </w:p>
    <w:p w14:paraId="3D26BB01" w14:textId="45597984" w:rsidR="00A3512A" w:rsidRPr="007466F3" w:rsidRDefault="00A3512A" w:rsidP="00A3512A">
      <w:pPr>
        <w:pBdr>
          <w:top w:val="single" w:sz="4" w:space="1" w:color="auto"/>
          <w:left w:val="single" w:sz="4" w:space="4" w:color="auto"/>
          <w:bottom w:val="single" w:sz="4" w:space="1" w:color="auto"/>
          <w:right w:val="single" w:sz="4" w:space="4" w:color="auto"/>
        </w:pBdr>
        <w:spacing w:after="120" w:line="276" w:lineRule="auto"/>
        <w:jc w:val="right"/>
        <w:rPr>
          <w:rFonts w:asciiTheme="majorHAnsi" w:hAnsiTheme="majorHAnsi" w:cstheme="majorHAnsi"/>
          <w:bCs/>
          <w:i/>
          <w:color w:val="000000"/>
          <w:sz w:val="20"/>
          <w:szCs w:val="20"/>
        </w:rPr>
      </w:pPr>
      <w:r w:rsidRPr="007466F3">
        <w:rPr>
          <w:rFonts w:asciiTheme="majorHAnsi" w:hAnsiTheme="majorHAnsi" w:cstheme="majorHAnsi"/>
          <w:bCs/>
          <w:i/>
          <w:color w:val="000000"/>
          <w:sz w:val="20"/>
          <w:szCs w:val="20"/>
        </w:rPr>
        <w:t>Text field [</w:t>
      </w:r>
      <w:r w:rsidR="004033D6">
        <w:rPr>
          <w:rFonts w:asciiTheme="majorHAnsi" w:hAnsiTheme="majorHAnsi" w:cstheme="majorHAnsi"/>
          <w:bCs/>
          <w:i/>
          <w:color w:val="000000"/>
          <w:sz w:val="20"/>
          <w:szCs w:val="20"/>
        </w:rPr>
        <w:t>1 837</w:t>
      </w:r>
      <w:r w:rsidRPr="007466F3">
        <w:rPr>
          <w:rFonts w:asciiTheme="majorHAnsi" w:hAnsiTheme="majorHAnsi" w:cstheme="majorHAnsi"/>
          <w:bCs/>
          <w:i/>
          <w:color w:val="000000"/>
          <w:sz w:val="20"/>
          <w:szCs w:val="20"/>
        </w:rPr>
        <w:t>/7 000]</w:t>
      </w:r>
    </w:p>
    <w:p w14:paraId="1CDDFDF7" w14:textId="702FEAAC" w:rsidR="00932232" w:rsidRDefault="00812644" w:rsidP="00812644">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HAnsi"/>
          <w:bCs/>
          <w:color w:val="000000"/>
          <w:sz w:val="20"/>
          <w:szCs w:val="20"/>
        </w:rPr>
      </w:pPr>
      <w:r>
        <w:rPr>
          <w:rFonts w:asciiTheme="majorHAnsi" w:hAnsiTheme="majorHAnsi" w:cstheme="majorHAnsi"/>
          <w:bCs/>
          <w:color w:val="000000"/>
          <w:sz w:val="20"/>
          <w:szCs w:val="20"/>
        </w:rPr>
        <w:t>In order to increase visibility and trust among people living in the programme area and beyond, programme Member states decided to support projects of limited financial value (small-scale projects) within the priority 3</w:t>
      </w:r>
      <w:r w:rsidR="003B4765">
        <w:rPr>
          <w:rFonts w:asciiTheme="majorHAnsi" w:hAnsiTheme="majorHAnsi" w:cstheme="majorHAnsi"/>
          <w:bCs/>
          <w:color w:val="000000"/>
          <w:sz w:val="20"/>
          <w:szCs w:val="20"/>
        </w:rPr>
        <w:t xml:space="preserve"> (ISO 6.3)</w:t>
      </w:r>
      <w:r>
        <w:rPr>
          <w:rFonts w:asciiTheme="majorHAnsi" w:hAnsiTheme="majorHAnsi" w:cstheme="majorHAnsi"/>
          <w:bCs/>
          <w:color w:val="000000"/>
          <w:sz w:val="20"/>
          <w:szCs w:val="20"/>
        </w:rPr>
        <w:t xml:space="preserve"> of the programme. The analysis and evaluations of previous programming periods showed that too much administrative burden is </w:t>
      </w:r>
      <w:r w:rsidR="004C6FC6">
        <w:rPr>
          <w:rFonts w:asciiTheme="majorHAnsi" w:hAnsiTheme="majorHAnsi" w:cstheme="majorHAnsi"/>
          <w:bCs/>
          <w:color w:val="000000"/>
          <w:sz w:val="20"/>
          <w:szCs w:val="20"/>
        </w:rPr>
        <w:t>put</w:t>
      </w:r>
      <w:r>
        <w:rPr>
          <w:rFonts w:asciiTheme="majorHAnsi" w:hAnsiTheme="majorHAnsi" w:cstheme="majorHAnsi"/>
          <w:bCs/>
          <w:color w:val="000000"/>
          <w:sz w:val="20"/>
          <w:szCs w:val="20"/>
        </w:rPr>
        <w:t xml:space="preserve"> to apply for projects support</w:t>
      </w:r>
      <w:r w:rsidR="003651B6">
        <w:rPr>
          <w:rFonts w:asciiTheme="majorHAnsi" w:hAnsiTheme="majorHAnsi" w:cstheme="majorHAnsi"/>
          <w:bCs/>
          <w:color w:val="000000"/>
          <w:sz w:val="20"/>
          <w:szCs w:val="20"/>
        </w:rPr>
        <w:t>ing</w:t>
      </w:r>
      <w:r>
        <w:rPr>
          <w:rFonts w:asciiTheme="majorHAnsi" w:hAnsiTheme="majorHAnsi" w:cstheme="majorHAnsi"/>
          <w:bCs/>
          <w:color w:val="000000"/>
          <w:sz w:val="20"/>
          <w:szCs w:val="20"/>
        </w:rPr>
        <w:t xml:space="preserve"> peop</w:t>
      </w:r>
      <w:r w:rsidR="00932232">
        <w:rPr>
          <w:rFonts w:asciiTheme="majorHAnsi" w:hAnsiTheme="majorHAnsi" w:cstheme="majorHAnsi"/>
          <w:bCs/>
          <w:color w:val="000000"/>
          <w:sz w:val="20"/>
          <w:szCs w:val="20"/>
        </w:rPr>
        <w:t xml:space="preserve">le-to-people activities </w:t>
      </w:r>
      <w:r w:rsidR="003651B6">
        <w:rPr>
          <w:rFonts w:asciiTheme="majorHAnsi" w:hAnsiTheme="majorHAnsi" w:cstheme="majorHAnsi"/>
          <w:bCs/>
          <w:color w:val="000000"/>
          <w:sz w:val="20"/>
          <w:szCs w:val="20"/>
        </w:rPr>
        <w:t>that</w:t>
      </w:r>
      <w:r w:rsidR="00932232">
        <w:rPr>
          <w:rFonts w:asciiTheme="majorHAnsi" w:hAnsiTheme="majorHAnsi" w:cstheme="majorHAnsi"/>
          <w:bCs/>
          <w:color w:val="000000"/>
          <w:sz w:val="20"/>
          <w:szCs w:val="20"/>
        </w:rPr>
        <w:t xml:space="preserve"> are usually financially very small and have limited duration. Therefore</w:t>
      </w:r>
      <w:r w:rsidR="004033D6">
        <w:rPr>
          <w:rFonts w:asciiTheme="majorHAnsi" w:hAnsiTheme="majorHAnsi" w:cstheme="majorHAnsi"/>
          <w:bCs/>
          <w:color w:val="000000"/>
          <w:sz w:val="20"/>
          <w:szCs w:val="20"/>
        </w:rPr>
        <w:t>,</w:t>
      </w:r>
      <w:r w:rsidR="00932232">
        <w:rPr>
          <w:rFonts w:asciiTheme="majorHAnsi" w:hAnsiTheme="majorHAnsi" w:cstheme="majorHAnsi"/>
          <w:bCs/>
          <w:color w:val="000000"/>
          <w:sz w:val="20"/>
          <w:szCs w:val="20"/>
        </w:rPr>
        <w:t xml:space="preserve"> the need for simplified administrative procedure is necessary within the whole project cycle to support such projects.</w:t>
      </w:r>
    </w:p>
    <w:p w14:paraId="5807533E" w14:textId="5C08F8C5" w:rsidR="003B4765" w:rsidRDefault="00932232" w:rsidP="00812644">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HAnsi"/>
          <w:bCs/>
          <w:color w:val="000000"/>
          <w:sz w:val="20"/>
          <w:szCs w:val="20"/>
        </w:rPr>
      </w:pPr>
      <w:proofErr w:type="spellStart"/>
      <w:r>
        <w:rPr>
          <w:rFonts w:asciiTheme="majorHAnsi" w:hAnsiTheme="majorHAnsi" w:cstheme="majorHAnsi"/>
          <w:bCs/>
          <w:color w:val="000000"/>
          <w:sz w:val="20"/>
          <w:szCs w:val="20"/>
        </w:rPr>
        <w:t>Interreg</w:t>
      </w:r>
      <w:proofErr w:type="spellEnd"/>
      <w:r>
        <w:rPr>
          <w:rFonts w:asciiTheme="majorHAnsi" w:hAnsiTheme="majorHAnsi" w:cstheme="majorHAnsi"/>
          <w:bCs/>
          <w:color w:val="000000"/>
          <w:sz w:val="20"/>
          <w:szCs w:val="20"/>
        </w:rPr>
        <w:t xml:space="preserve"> programme Slovenia-Hungary within priority 3 </w:t>
      </w:r>
      <w:r w:rsidR="003B4765">
        <w:rPr>
          <w:rFonts w:asciiTheme="majorHAnsi" w:hAnsiTheme="majorHAnsi" w:cstheme="majorHAnsi"/>
          <w:bCs/>
          <w:color w:val="000000"/>
          <w:sz w:val="20"/>
          <w:szCs w:val="20"/>
        </w:rPr>
        <w:t xml:space="preserve">ISO 6.3 </w:t>
      </w:r>
      <w:r>
        <w:rPr>
          <w:rFonts w:asciiTheme="majorHAnsi" w:hAnsiTheme="majorHAnsi" w:cstheme="majorHAnsi"/>
          <w:bCs/>
          <w:color w:val="000000"/>
          <w:sz w:val="20"/>
          <w:szCs w:val="20"/>
        </w:rPr>
        <w:t>intends to attract smaller institutions</w:t>
      </w:r>
      <w:r w:rsidR="004C6FC6">
        <w:rPr>
          <w:rFonts w:asciiTheme="majorHAnsi" w:hAnsiTheme="majorHAnsi" w:cstheme="majorHAnsi"/>
          <w:bCs/>
          <w:color w:val="000000"/>
          <w:sz w:val="20"/>
          <w:szCs w:val="20"/>
        </w:rPr>
        <w:t>,</w:t>
      </w:r>
      <w:r>
        <w:rPr>
          <w:rFonts w:asciiTheme="majorHAnsi" w:hAnsiTheme="majorHAnsi" w:cstheme="majorHAnsi"/>
          <w:bCs/>
          <w:color w:val="000000"/>
          <w:sz w:val="20"/>
          <w:szCs w:val="20"/>
        </w:rPr>
        <w:t xml:space="preserve"> </w:t>
      </w:r>
      <w:r w:rsidR="004C6FC6" w:rsidRPr="00812644">
        <w:rPr>
          <w:rFonts w:asciiTheme="majorHAnsi" w:hAnsiTheme="majorHAnsi" w:cstheme="majorHAnsi"/>
          <w:bCs/>
          <w:color w:val="000000"/>
          <w:sz w:val="20"/>
          <w:szCs w:val="20"/>
        </w:rPr>
        <w:t>such as NGOs, schools, SMEs</w:t>
      </w:r>
      <w:r w:rsidR="004C6FC6">
        <w:rPr>
          <w:rFonts w:asciiTheme="majorHAnsi" w:hAnsiTheme="majorHAnsi" w:cstheme="majorHAnsi"/>
          <w:bCs/>
          <w:color w:val="000000"/>
          <w:sz w:val="20"/>
          <w:szCs w:val="20"/>
        </w:rPr>
        <w:t xml:space="preserve"> and different kind of associations,</w:t>
      </w:r>
      <w:r>
        <w:rPr>
          <w:rFonts w:asciiTheme="majorHAnsi" w:hAnsiTheme="majorHAnsi" w:cstheme="majorHAnsi"/>
          <w:bCs/>
          <w:color w:val="000000"/>
          <w:sz w:val="20"/>
          <w:szCs w:val="20"/>
        </w:rPr>
        <w:t xml:space="preserve"> to participate in programme activities, which will contribute to programme output and result indicators. </w:t>
      </w:r>
      <w:r w:rsidR="004033D6">
        <w:rPr>
          <w:rFonts w:asciiTheme="majorHAnsi" w:hAnsiTheme="majorHAnsi" w:cstheme="majorHAnsi"/>
          <w:bCs/>
          <w:color w:val="000000"/>
          <w:sz w:val="20"/>
          <w:szCs w:val="20"/>
        </w:rPr>
        <w:t>The a</w:t>
      </w:r>
      <w:r w:rsidRPr="00932232">
        <w:rPr>
          <w:rFonts w:asciiTheme="majorHAnsi" w:hAnsiTheme="majorHAnsi" w:cstheme="majorHAnsi"/>
          <w:bCs/>
          <w:color w:val="000000"/>
          <w:sz w:val="20"/>
          <w:szCs w:val="20"/>
        </w:rPr>
        <w:t xml:space="preserve">dded value of </w:t>
      </w:r>
      <w:r>
        <w:rPr>
          <w:rFonts w:asciiTheme="majorHAnsi" w:hAnsiTheme="majorHAnsi" w:cstheme="majorHAnsi"/>
          <w:bCs/>
          <w:color w:val="000000"/>
          <w:sz w:val="20"/>
          <w:szCs w:val="20"/>
        </w:rPr>
        <w:t xml:space="preserve">such </w:t>
      </w:r>
      <w:r w:rsidRPr="00932232">
        <w:rPr>
          <w:rFonts w:asciiTheme="majorHAnsi" w:hAnsiTheme="majorHAnsi" w:cstheme="majorHAnsi"/>
          <w:bCs/>
          <w:color w:val="000000"/>
          <w:sz w:val="20"/>
          <w:szCs w:val="20"/>
        </w:rPr>
        <w:t xml:space="preserve">small-scale projects will be the increased mutual trust among people across the </w:t>
      </w:r>
      <w:r>
        <w:rPr>
          <w:rFonts w:asciiTheme="majorHAnsi" w:hAnsiTheme="majorHAnsi" w:cstheme="majorHAnsi"/>
          <w:bCs/>
          <w:color w:val="000000"/>
          <w:sz w:val="20"/>
          <w:szCs w:val="20"/>
        </w:rPr>
        <w:t>programme area and beyond</w:t>
      </w:r>
      <w:r w:rsidR="003B4765">
        <w:rPr>
          <w:rFonts w:asciiTheme="majorHAnsi" w:hAnsiTheme="majorHAnsi" w:cstheme="majorHAnsi"/>
          <w:bCs/>
          <w:color w:val="000000"/>
          <w:sz w:val="20"/>
          <w:szCs w:val="20"/>
        </w:rPr>
        <w:t xml:space="preserve"> border area</w:t>
      </w:r>
      <w:r>
        <w:rPr>
          <w:rFonts w:asciiTheme="majorHAnsi" w:hAnsiTheme="majorHAnsi" w:cstheme="majorHAnsi"/>
          <w:bCs/>
          <w:color w:val="000000"/>
          <w:sz w:val="20"/>
          <w:szCs w:val="20"/>
        </w:rPr>
        <w:t xml:space="preserve">. </w:t>
      </w:r>
      <w:r w:rsidR="004C6FC6">
        <w:rPr>
          <w:rFonts w:asciiTheme="majorHAnsi" w:hAnsiTheme="majorHAnsi" w:cstheme="majorHAnsi"/>
          <w:bCs/>
          <w:color w:val="000000"/>
          <w:sz w:val="20"/>
          <w:szCs w:val="20"/>
        </w:rPr>
        <w:t>Institutions attracted by s</w:t>
      </w:r>
      <w:r w:rsidR="004033D6">
        <w:rPr>
          <w:rFonts w:asciiTheme="majorHAnsi" w:hAnsiTheme="majorHAnsi" w:cstheme="majorHAnsi"/>
          <w:bCs/>
          <w:color w:val="000000"/>
          <w:sz w:val="20"/>
          <w:szCs w:val="20"/>
        </w:rPr>
        <w:t xml:space="preserve">mall-scale </w:t>
      </w:r>
      <w:proofErr w:type="gramStart"/>
      <w:r w:rsidR="004033D6">
        <w:rPr>
          <w:rFonts w:asciiTheme="majorHAnsi" w:hAnsiTheme="majorHAnsi" w:cstheme="majorHAnsi"/>
          <w:bCs/>
          <w:color w:val="000000"/>
          <w:sz w:val="20"/>
          <w:szCs w:val="20"/>
        </w:rPr>
        <w:t xml:space="preserve">projects </w:t>
      </w:r>
      <w:r w:rsidR="00DF505A">
        <w:rPr>
          <w:rFonts w:asciiTheme="majorHAnsi" w:hAnsiTheme="majorHAnsi" w:cstheme="majorHAnsi"/>
          <w:bCs/>
          <w:color w:val="000000"/>
          <w:sz w:val="20"/>
          <w:szCs w:val="20"/>
        </w:rPr>
        <w:t>:</w:t>
      </w:r>
      <w:proofErr w:type="gramEnd"/>
      <w:r w:rsidR="00DF505A">
        <w:rPr>
          <w:rFonts w:asciiTheme="majorHAnsi" w:hAnsiTheme="majorHAnsi" w:cstheme="majorHAnsi"/>
          <w:bCs/>
          <w:color w:val="000000"/>
          <w:sz w:val="20"/>
          <w:szCs w:val="20"/>
        </w:rPr>
        <w:t xml:space="preserve"> </w:t>
      </w:r>
      <w:bookmarkStart w:id="112" w:name="_GoBack"/>
      <w:bookmarkEnd w:id="112"/>
      <w:r w:rsidR="004033D6">
        <w:rPr>
          <w:rFonts w:asciiTheme="majorHAnsi" w:hAnsiTheme="majorHAnsi" w:cstheme="majorHAnsi"/>
          <w:bCs/>
          <w:color w:val="000000"/>
          <w:sz w:val="20"/>
          <w:szCs w:val="20"/>
        </w:rPr>
        <w:t>connect</w:t>
      </w:r>
      <w:r w:rsidR="003B4765">
        <w:rPr>
          <w:rFonts w:asciiTheme="majorHAnsi" w:hAnsiTheme="majorHAnsi" w:cstheme="majorHAnsi"/>
          <w:bCs/>
          <w:color w:val="000000"/>
          <w:sz w:val="20"/>
          <w:szCs w:val="20"/>
        </w:rPr>
        <w:t xml:space="preserve"> many </w:t>
      </w:r>
      <w:r w:rsidR="004033D6">
        <w:rPr>
          <w:rFonts w:asciiTheme="majorHAnsi" w:hAnsiTheme="majorHAnsi" w:cstheme="majorHAnsi"/>
          <w:bCs/>
          <w:color w:val="000000"/>
          <w:sz w:val="20"/>
          <w:szCs w:val="20"/>
        </w:rPr>
        <w:t xml:space="preserve">local people </w:t>
      </w:r>
      <w:r w:rsidR="003B4765">
        <w:rPr>
          <w:rFonts w:asciiTheme="majorHAnsi" w:hAnsiTheme="majorHAnsi" w:cstheme="majorHAnsi"/>
          <w:bCs/>
          <w:color w:val="000000"/>
          <w:sz w:val="20"/>
          <w:szCs w:val="20"/>
        </w:rPr>
        <w:t xml:space="preserve">in the programme area </w:t>
      </w:r>
      <w:r w:rsidR="004033D6">
        <w:rPr>
          <w:rFonts w:asciiTheme="majorHAnsi" w:hAnsiTheme="majorHAnsi" w:cstheme="majorHAnsi"/>
          <w:bCs/>
          <w:color w:val="000000"/>
          <w:sz w:val="20"/>
          <w:szCs w:val="20"/>
        </w:rPr>
        <w:t xml:space="preserve">who </w:t>
      </w:r>
      <w:r w:rsidR="003B4765">
        <w:rPr>
          <w:rFonts w:asciiTheme="majorHAnsi" w:hAnsiTheme="majorHAnsi" w:cstheme="majorHAnsi"/>
          <w:bCs/>
          <w:color w:val="000000"/>
          <w:sz w:val="20"/>
          <w:szCs w:val="20"/>
        </w:rPr>
        <w:t xml:space="preserve">will </w:t>
      </w:r>
      <w:r w:rsidR="004033D6">
        <w:rPr>
          <w:rFonts w:asciiTheme="majorHAnsi" w:hAnsiTheme="majorHAnsi" w:cstheme="majorHAnsi"/>
          <w:bCs/>
          <w:color w:val="000000"/>
          <w:sz w:val="20"/>
          <w:szCs w:val="20"/>
        </w:rPr>
        <w:t>con</w:t>
      </w:r>
      <w:r w:rsidR="004C6FC6">
        <w:rPr>
          <w:rFonts w:asciiTheme="majorHAnsi" w:hAnsiTheme="majorHAnsi" w:cstheme="majorHAnsi"/>
          <w:bCs/>
          <w:color w:val="000000"/>
          <w:sz w:val="20"/>
          <w:szCs w:val="20"/>
        </w:rPr>
        <w:t>tact</w:t>
      </w:r>
      <w:r w:rsidR="004033D6">
        <w:rPr>
          <w:rFonts w:asciiTheme="majorHAnsi" w:hAnsiTheme="majorHAnsi" w:cstheme="majorHAnsi"/>
          <w:bCs/>
          <w:color w:val="000000"/>
          <w:sz w:val="20"/>
          <w:szCs w:val="20"/>
        </w:rPr>
        <w:t xml:space="preserve">, </w:t>
      </w:r>
      <w:r w:rsidR="003B4765">
        <w:rPr>
          <w:rFonts w:asciiTheme="majorHAnsi" w:hAnsiTheme="majorHAnsi" w:cstheme="majorHAnsi"/>
          <w:bCs/>
          <w:color w:val="000000"/>
          <w:sz w:val="20"/>
          <w:szCs w:val="20"/>
        </w:rPr>
        <w:t>cooperate</w:t>
      </w:r>
      <w:r w:rsidR="004033D6">
        <w:rPr>
          <w:rFonts w:asciiTheme="majorHAnsi" w:hAnsiTheme="majorHAnsi" w:cstheme="majorHAnsi"/>
          <w:bCs/>
          <w:color w:val="000000"/>
          <w:sz w:val="20"/>
          <w:szCs w:val="20"/>
        </w:rPr>
        <w:t xml:space="preserve">, build trust and at the end improve </w:t>
      </w:r>
      <w:r w:rsidR="003B4765">
        <w:rPr>
          <w:rFonts w:asciiTheme="majorHAnsi" w:hAnsiTheme="majorHAnsi" w:cstheme="majorHAnsi"/>
          <w:bCs/>
          <w:color w:val="000000"/>
          <w:sz w:val="20"/>
          <w:szCs w:val="20"/>
        </w:rPr>
        <w:t>the visibility of the programme</w:t>
      </w:r>
      <w:r w:rsidR="004033D6">
        <w:rPr>
          <w:rFonts w:asciiTheme="majorHAnsi" w:hAnsiTheme="majorHAnsi" w:cstheme="majorHAnsi"/>
          <w:bCs/>
          <w:color w:val="000000"/>
          <w:sz w:val="20"/>
          <w:szCs w:val="20"/>
        </w:rPr>
        <w:t>. It is expected, that lasting relationships will be built during implementation of such projects that could also develop into bigger project ideas in the future.</w:t>
      </w:r>
    </w:p>
    <w:p w14:paraId="6A267881" w14:textId="478E9C90" w:rsidR="00932232" w:rsidRDefault="003B4765" w:rsidP="00812644">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HAnsi"/>
          <w:bCs/>
          <w:color w:val="000000"/>
          <w:sz w:val="20"/>
          <w:szCs w:val="20"/>
        </w:rPr>
      </w:pPr>
      <w:r>
        <w:rPr>
          <w:rFonts w:asciiTheme="majorHAnsi" w:hAnsiTheme="majorHAnsi" w:cstheme="majorHAnsi"/>
          <w:bCs/>
          <w:color w:val="000000"/>
          <w:sz w:val="20"/>
          <w:szCs w:val="20"/>
        </w:rPr>
        <w:t>For small</w:t>
      </w:r>
      <w:r w:rsidR="004C6FC6">
        <w:rPr>
          <w:rFonts w:asciiTheme="majorHAnsi" w:hAnsiTheme="majorHAnsi" w:cstheme="majorHAnsi"/>
          <w:bCs/>
          <w:color w:val="000000"/>
          <w:sz w:val="20"/>
          <w:szCs w:val="20"/>
        </w:rPr>
        <w:t>-</w:t>
      </w:r>
      <w:r>
        <w:rPr>
          <w:rFonts w:asciiTheme="majorHAnsi" w:hAnsiTheme="majorHAnsi" w:cstheme="majorHAnsi"/>
          <w:bCs/>
          <w:color w:val="000000"/>
          <w:sz w:val="20"/>
          <w:szCs w:val="20"/>
        </w:rPr>
        <w:t xml:space="preserve">scale projects, the programme designed </w:t>
      </w:r>
      <w:r w:rsidR="004C6FC6">
        <w:rPr>
          <w:rFonts w:asciiTheme="majorHAnsi" w:hAnsiTheme="majorHAnsi" w:cstheme="majorHAnsi"/>
          <w:bCs/>
          <w:color w:val="000000"/>
          <w:sz w:val="20"/>
          <w:szCs w:val="20"/>
        </w:rPr>
        <w:t xml:space="preserve">three different </w:t>
      </w:r>
      <w:r>
        <w:rPr>
          <w:rFonts w:asciiTheme="majorHAnsi" w:hAnsiTheme="majorHAnsi" w:cstheme="majorHAnsi"/>
          <w:bCs/>
          <w:color w:val="000000"/>
          <w:sz w:val="20"/>
          <w:szCs w:val="20"/>
        </w:rPr>
        <w:t xml:space="preserve">types of </w:t>
      </w:r>
      <w:r w:rsidR="00BD5A2C">
        <w:rPr>
          <w:rFonts w:asciiTheme="majorHAnsi" w:hAnsiTheme="majorHAnsi" w:cstheme="majorHAnsi"/>
          <w:bCs/>
          <w:color w:val="000000"/>
          <w:sz w:val="20"/>
          <w:szCs w:val="20"/>
        </w:rPr>
        <w:t>simplified cost options</w:t>
      </w:r>
      <w:r>
        <w:rPr>
          <w:rFonts w:asciiTheme="majorHAnsi" w:hAnsiTheme="majorHAnsi" w:cstheme="majorHAnsi"/>
          <w:bCs/>
          <w:color w:val="000000"/>
          <w:sz w:val="20"/>
          <w:szCs w:val="20"/>
        </w:rPr>
        <w:t xml:space="preserve"> </w:t>
      </w:r>
      <w:r w:rsidR="00BD5A2C">
        <w:rPr>
          <w:rFonts w:asciiTheme="majorHAnsi" w:hAnsiTheme="majorHAnsi" w:cstheme="majorHAnsi"/>
          <w:bCs/>
          <w:color w:val="000000"/>
          <w:sz w:val="20"/>
          <w:szCs w:val="20"/>
        </w:rPr>
        <w:t xml:space="preserve">(fitting into three different types of projects) </w:t>
      </w:r>
      <w:r w:rsidR="004C6FC6">
        <w:rPr>
          <w:rFonts w:asciiTheme="majorHAnsi" w:hAnsiTheme="majorHAnsi" w:cstheme="majorHAnsi"/>
          <w:bCs/>
          <w:color w:val="000000"/>
          <w:sz w:val="20"/>
          <w:szCs w:val="20"/>
        </w:rPr>
        <w:t xml:space="preserve">which are </w:t>
      </w:r>
      <w:r>
        <w:rPr>
          <w:rFonts w:asciiTheme="majorHAnsi" w:hAnsiTheme="majorHAnsi" w:cstheme="majorHAnsi"/>
          <w:bCs/>
          <w:color w:val="000000"/>
          <w:sz w:val="20"/>
          <w:szCs w:val="20"/>
        </w:rPr>
        <w:t>outlined in Appendix 1</w:t>
      </w:r>
      <w:r w:rsidR="004C6FC6">
        <w:rPr>
          <w:rFonts w:asciiTheme="majorHAnsi" w:hAnsiTheme="majorHAnsi" w:cstheme="majorHAnsi"/>
          <w:bCs/>
          <w:color w:val="000000"/>
          <w:sz w:val="20"/>
          <w:szCs w:val="20"/>
        </w:rPr>
        <w:t>. They</w:t>
      </w:r>
      <w:r>
        <w:rPr>
          <w:rFonts w:asciiTheme="majorHAnsi" w:hAnsiTheme="majorHAnsi" w:cstheme="majorHAnsi"/>
          <w:bCs/>
          <w:color w:val="000000"/>
          <w:sz w:val="20"/>
          <w:szCs w:val="20"/>
        </w:rPr>
        <w:t xml:space="preserve"> will follow simplified application procedure, project reporting and cost reimbursement on the basis of simplified cost options only.</w:t>
      </w:r>
    </w:p>
    <w:p w14:paraId="58DA1D75" w14:textId="2A4AEF7C" w:rsidR="00A3512A" w:rsidRPr="007466F3" w:rsidRDefault="003B4765" w:rsidP="00A3512A">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HAnsi"/>
          <w:bCs/>
          <w:color w:val="000000"/>
          <w:sz w:val="20"/>
          <w:szCs w:val="20"/>
        </w:rPr>
      </w:pPr>
      <w:r w:rsidRPr="00812644">
        <w:rPr>
          <w:rFonts w:asciiTheme="majorHAnsi" w:hAnsiTheme="majorHAnsi" w:cstheme="majorHAnsi"/>
          <w:bCs/>
          <w:color w:val="000000"/>
          <w:sz w:val="20"/>
          <w:szCs w:val="20"/>
        </w:rPr>
        <w:t>Support to small projects under a Small Project Fund</w:t>
      </w:r>
      <w:r>
        <w:rPr>
          <w:rFonts w:asciiTheme="majorHAnsi" w:hAnsiTheme="majorHAnsi" w:cstheme="majorHAnsi"/>
          <w:bCs/>
          <w:color w:val="000000"/>
          <w:sz w:val="20"/>
          <w:szCs w:val="20"/>
        </w:rPr>
        <w:t>,</w:t>
      </w:r>
      <w:r w:rsidRPr="00812644">
        <w:rPr>
          <w:rFonts w:asciiTheme="majorHAnsi" w:hAnsiTheme="majorHAnsi" w:cstheme="majorHAnsi"/>
          <w:bCs/>
          <w:color w:val="000000"/>
          <w:sz w:val="20"/>
          <w:szCs w:val="20"/>
        </w:rPr>
        <w:t xml:space="preserve"> as defined in Article 2(10) of the CPR and Article 25 of the </w:t>
      </w:r>
      <w:proofErr w:type="spellStart"/>
      <w:r w:rsidRPr="00812644">
        <w:rPr>
          <w:rFonts w:asciiTheme="majorHAnsi" w:hAnsiTheme="majorHAnsi" w:cstheme="majorHAnsi"/>
          <w:bCs/>
          <w:color w:val="000000"/>
          <w:sz w:val="20"/>
          <w:szCs w:val="20"/>
        </w:rPr>
        <w:t>Interreg</w:t>
      </w:r>
      <w:proofErr w:type="spellEnd"/>
      <w:r w:rsidRPr="00812644">
        <w:rPr>
          <w:rFonts w:asciiTheme="majorHAnsi" w:hAnsiTheme="majorHAnsi" w:cstheme="majorHAnsi"/>
          <w:bCs/>
          <w:color w:val="000000"/>
          <w:sz w:val="20"/>
          <w:szCs w:val="20"/>
        </w:rPr>
        <w:t xml:space="preserve"> Regulation is not </w:t>
      </w:r>
      <w:r w:rsidR="008F30E9">
        <w:rPr>
          <w:rFonts w:asciiTheme="majorHAnsi" w:hAnsiTheme="majorHAnsi" w:cstheme="majorHAnsi"/>
          <w:bCs/>
          <w:color w:val="000000"/>
          <w:sz w:val="20"/>
          <w:szCs w:val="20"/>
        </w:rPr>
        <w:t>foreseen</w:t>
      </w:r>
      <w:r w:rsidRPr="00812644">
        <w:rPr>
          <w:rFonts w:asciiTheme="majorHAnsi" w:hAnsiTheme="majorHAnsi" w:cstheme="majorHAnsi"/>
          <w:bCs/>
          <w:color w:val="000000"/>
          <w:sz w:val="20"/>
          <w:szCs w:val="20"/>
        </w:rPr>
        <w:t xml:space="preserve"> </w:t>
      </w:r>
      <w:r>
        <w:rPr>
          <w:rFonts w:asciiTheme="majorHAnsi" w:hAnsiTheme="majorHAnsi" w:cstheme="majorHAnsi"/>
          <w:bCs/>
          <w:color w:val="000000"/>
          <w:sz w:val="20"/>
          <w:szCs w:val="20"/>
        </w:rPr>
        <w:t xml:space="preserve">in </w:t>
      </w:r>
      <w:r w:rsidRPr="00812644">
        <w:rPr>
          <w:rFonts w:asciiTheme="majorHAnsi" w:hAnsiTheme="majorHAnsi" w:cstheme="majorHAnsi"/>
          <w:bCs/>
          <w:color w:val="000000"/>
          <w:sz w:val="20"/>
          <w:szCs w:val="20"/>
        </w:rPr>
        <w:t xml:space="preserve">the </w:t>
      </w:r>
      <w:proofErr w:type="spellStart"/>
      <w:r w:rsidRPr="00812644">
        <w:rPr>
          <w:rFonts w:asciiTheme="majorHAnsi" w:hAnsiTheme="majorHAnsi" w:cstheme="majorHAnsi"/>
          <w:bCs/>
          <w:color w:val="000000"/>
          <w:sz w:val="20"/>
          <w:szCs w:val="20"/>
        </w:rPr>
        <w:t>Interreg</w:t>
      </w:r>
      <w:proofErr w:type="spellEnd"/>
      <w:r w:rsidRPr="00812644">
        <w:rPr>
          <w:rFonts w:asciiTheme="majorHAnsi" w:hAnsiTheme="majorHAnsi" w:cstheme="majorHAnsi"/>
          <w:bCs/>
          <w:color w:val="000000"/>
          <w:sz w:val="20"/>
          <w:szCs w:val="20"/>
        </w:rPr>
        <w:t xml:space="preserve"> programme Slovenia-</w:t>
      </w:r>
      <w:r>
        <w:rPr>
          <w:rFonts w:asciiTheme="majorHAnsi" w:hAnsiTheme="majorHAnsi" w:cstheme="majorHAnsi"/>
          <w:bCs/>
          <w:color w:val="000000"/>
          <w:sz w:val="20"/>
          <w:szCs w:val="20"/>
        </w:rPr>
        <w:t>Hungary</w:t>
      </w:r>
      <w:r w:rsidRPr="00812644">
        <w:rPr>
          <w:rFonts w:asciiTheme="majorHAnsi" w:hAnsiTheme="majorHAnsi" w:cstheme="majorHAnsi"/>
          <w:bCs/>
          <w:color w:val="000000"/>
          <w:sz w:val="20"/>
          <w:szCs w:val="20"/>
        </w:rPr>
        <w:t>.</w:t>
      </w:r>
    </w:p>
    <w:p w14:paraId="42A8FD8D" w14:textId="77777777" w:rsidR="00A3512A" w:rsidRPr="007466F3" w:rsidRDefault="00A3512A" w:rsidP="00A3512A"/>
    <w:p w14:paraId="6813E136" w14:textId="77777777" w:rsidR="00A3512A" w:rsidRPr="007466F3" w:rsidRDefault="00A3512A" w:rsidP="00A3512A"/>
    <w:p w14:paraId="5DB3D066" w14:textId="77FEA847" w:rsidR="00A3512A" w:rsidRPr="007466F3" w:rsidRDefault="003248A0" w:rsidP="00A95D43">
      <w:pPr>
        <w:pStyle w:val="Naslov1"/>
      </w:pPr>
      <w:bookmarkStart w:id="113" w:name="_Toc80960005"/>
      <w:bookmarkStart w:id="114" w:name="_Toc88655125"/>
      <w:r>
        <w:t xml:space="preserve">7. </w:t>
      </w:r>
      <w:r w:rsidR="00A3512A" w:rsidRPr="007466F3">
        <w:t>Implementing provisions</w:t>
      </w:r>
      <w:bookmarkEnd w:id="113"/>
      <w:bookmarkEnd w:id="114"/>
    </w:p>
    <w:p w14:paraId="564EB597" w14:textId="77777777" w:rsidR="00A3512A" w:rsidRPr="007466F3" w:rsidRDefault="00A3512A" w:rsidP="00A3512A">
      <w:pPr>
        <w:spacing w:before="240" w:after="240"/>
        <w:ind w:left="709" w:hanging="709"/>
        <w:jc w:val="both"/>
        <w:rPr>
          <w:rStyle w:val="Naslov2Znak"/>
        </w:rPr>
      </w:pPr>
      <w:r w:rsidRPr="007466F3">
        <w:rPr>
          <w:rFonts w:asciiTheme="majorHAnsi" w:hAnsiTheme="majorHAnsi" w:cstheme="majorHAnsi"/>
          <w:iCs/>
          <w:color w:val="70AD47" w:themeColor="accent6"/>
          <w:sz w:val="28"/>
          <w:szCs w:val="28"/>
        </w:rPr>
        <w:t>7.1</w:t>
      </w:r>
      <w:r w:rsidRPr="007466F3">
        <w:rPr>
          <w:rFonts w:asciiTheme="majorHAnsi" w:hAnsiTheme="majorHAnsi" w:cstheme="majorHAnsi"/>
          <w:iCs/>
          <w:color w:val="C00000"/>
          <w:sz w:val="22"/>
          <w:szCs w:val="22"/>
        </w:rPr>
        <w:tab/>
      </w:r>
      <w:r w:rsidRPr="007466F3">
        <w:rPr>
          <w:rStyle w:val="Naslov2Znak"/>
        </w:rPr>
        <w:t xml:space="preserve">Programme authorities </w:t>
      </w:r>
      <w:r w:rsidRPr="007466F3">
        <w:rPr>
          <w:rStyle w:val="Naslov2Znak"/>
        </w:rPr>
        <w:tab/>
      </w:r>
      <w:r w:rsidRPr="007466F3">
        <w:rPr>
          <w:rStyle w:val="Naslov2Znak"/>
          <w:highlight w:val="cyan"/>
        </w:rPr>
        <w:t xml:space="preserve"> </w:t>
      </w:r>
    </w:p>
    <w:p w14:paraId="24994836" w14:textId="77777777" w:rsidR="00A3512A" w:rsidRPr="007466F3" w:rsidRDefault="00A3512A" w:rsidP="00A3512A">
      <w:pPr>
        <w:spacing w:after="200" w:line="276" w:lineRule="auto"/>
        <w:jc w:val="both"/>
        <w:rPr>
          <w:b/>
          <w:i/>
          <w:iCs/>
        </w:rPr>
      </w:pPr>
      <w:r w:rsidRPr="007466F3">
        <w:rPr>
          <w:i/>
          <w:color w:val="000000"/>
        </w:rPr>
        <w:t>Reference: point (a) of Article 17(6)</w:t>
      </w:r>
    </w:p>
    <w:p w14:paraId="2773F7BE" w14:textId="757F52A2" w:rsidR="00A3512A" w:rsidRPr="007466F3" w:rsidRDefault="00A3512A" w:rsidP="00A3512A">
      <w:pPr>
        <w:pStyle w:val="Napis"/>
      </w:pPr>
      <w:bookmarkStart w:id="115" w:name="_Toc80113986"/>
      <w:bookmarkStart w:id="116" w:name="_Toc88655193"/>
      <w:r w:rsidRPr="007466F3">
        <w:t xml:space="preserve">Table </w:t>
      </w:r>
      <w:r w:rsidRPr="007466F3">
        <w:fldChar w:fldCharType="begin"/>
      </w:r>
      <w:r w:rsidRPr="007466F3">
        <w:instrText xml:space="preserve"> SEQ Table \* ARABIC </w:instrText>
      </w:r>
      <w:r w:rsidRPr="007466F3">
        <w:fldChar w:fldCharType="separate"/>
      </w:r>
      <w:r w:rsidR="00524AB1">
        <w:rPr>
          <w:noProof/>
        </w:rPr>
        <w:t>19</w:t>
      </w:r>
      <w:r w:rsidRPr="007466F3">
        <w:fldChar w:fldCharType="end"/>
      </w:r>
      <w:r w:rsidRPr="007466F3">
        <w:t>: Programme authorities</w:t>
      </w:r>
      <w:bookmarkEnd w:id="115"/>
      <w:bookmarkEnd w:id="116"/>
    </w:p>
    <w:tbl>
      <w:tblPr>
        <w:tblStyle w:val="Tabelasvetlamrea"/>
        <w:tblW w:w="0" w:type="auto"/>
        <w:tblLook w:val="04A0" w:firstRow="1" w:lastRow="0" w:firstColumn="1" w:lastColumn="0" w:noHBand="0" w:noVBand="1"/>
      </w:tblPr>
      <w:tblGrid>
        <w:gridCol w:w="1855"/>
        <w:gridCol w:w="1688"/>
        <w:gridCol w:w="1368"/>
        <w:gridCol w:w="1627"/>
        <w:gridCol w:w="2524"/>
      </w:tblGrid>
      <w:tr w:rsidR="008E172A" w:rsidRPr="007466F3" w14:paraId="6553963D" w14:textId="77777777" w:rsidTr="008E172A">
        <w:tc>
          <w:tcPr>
            <w:tcW w:w="1876" w:type="dxa"/>
          </w:tcPr>
          <w:p w14:paraId="26F3E960" w14:textId="77777777" w:rsidR="008E172A" w:rsidRPr="007466F3" w:rsidRDefault="008E172A" w:rsidP="00A3512A">
            <w:pPr>
              <w:rPr>
                <w:rFonts w:asciiTheme="majorHAnsi" w:hAnsiTheme="majorHAnsi" w:cstheme="majorHAnsi"/>
                <w:b/>
                <w:sz w:val="20"/>
                <w:szCs w:val="20"/>
              </w:rPr>
            </w:pPr>
            <w:r w:rsidRPr="007466F3">
              <w:rPr>
                <w:rFonts w:asciiTheme="majorHAnsi" w:hAnsiTheme="majorHAnsi" w:cstheme="majorHAnsi"/>
                <w:b/>
                <w:sz w:val="20"/>
                <w:szCs w:val="20"/>
              </w:rPr>
              <w:t xml:space="preserve">Programme authorities </w:t>
            </w:r>
          </w:p>
        </w:tc>
        <w:tc>
          <w:tcPr>
            <w:tcW w:w="1709" w:type="dxa"/>
          </w:tcPr>
          <w:p w14:paraId="764CC7F0" w14:textId="77777777" w:rsidR="008E172A" w:rsidRPr="007466F3" w:rsidRDefault="008E172A" w:rsidP="00A3512A">
            <w:pPr>
              <w:rPr>
                <w:rFonts w:asciiTheme="majorHAnsi" w:hAnsiTheme="majorHAnsi" w:cstheme="majorHAnsi"/>
                <w:b/>
                <w:sz w:val="20"/>
                <w:szCs w:val="20"/>
              </w:rPr>
            </w:pPr>
            <w:r w:rsidRPr="007466F3">
              <w:rPr>
                <w:rFonts w:asciiTheme="majorHAnsi" w:hAnsiTheme="majorHAnsi" w:cstheme="majorHAnsi"/>
                <w:b/>
                <w:sz w:val="20"/>
                <w:szCs w:val="20"/>
              </w:rPr>
              <w:t xml:space="preserve">Name of the institution </w:t>
            </w:r>
          </w:p>
        </w:tc>
        <w:tc>
          <w:tcPr>
            <w:tcW w:w="1396" w:type="dxa"/>
          </w:tcPr>
          <w:p w14:paraId="7A9F27A3" w14:textId="77777777" w:rsidR="008E172A" w:rsidRPr="007466F3" w:rsidRDefault="008E172A" w:rsidP="00A3512A">
            <w:pPr>
              <w:rPr>
                <w:rFonts w:asciiTheme="majorHAnsi" w:hAnsiTheme="majorHAnsi" w:cstheme="majorHAnsi"/>
                <w:b/>
                <w:sz w:val="20"/>
                <w:szCs w:val="20"/>
              </w:rPr>
            </w:pPr>
            <w:r w:rsidRPr="007466F3">
              <w:rPr>
                <w:rFonts w:asciiTheme="majorHAnsi" w:hAnsiTheme="majorHAnsi" w:cstheme="majorHAnsi"/>
                <w:b/>
                <w:sz w:val="20"/>
                <w:szCs w:val="20"/>
              </w:rPr>
              <w:t xml:space="preserve">Contact name </w:t>
            </w:r>
          </w:p>
        </w:tc>
        <w:tc>
          <w:tcPr>
            <w:tcW w:w="1668" w:type="dxa"/>
          </w:tcPr>
          <w:p w14:paraId="5C266D93" w14:textId="36E93B00" w:rsidR="008E172A" w:rsidRPr="007466F3" w:rsidRDefault="008E172A" w:rsidP="00A3512A">
            <w:pPr>
              <w:rPr>
                <w:rFonts w:asciiTheme="majorHAnsi" w:hAnsiTheme="majorHAnsi" w:cstheme="majorHAnsi"/>
                <w:b/>
                <w:sz w:val="20"/>
                <w:szCs w:val="20"/>
              </w:rPr>
            </w:pPr>
            <w:r>
              <w:rPr>
                <w:rFonts w:asciiTheme="majorHAnsi" w:hAnsiTheme="majorHAnsi" w:cstheme="majorHAnsi"/>
                <w:b/>
                <w:sz w:val="20"/>
                <w:szCs w:val="20"/>
              </w:rPr>
              <w:t>Position</w:t>
            </w:r>
          </w:p>
        </w:tc>
        <w:tc>
          <w:tcPr>
            <w:tcW w:w="2413" w:type="dxa"/>
          </w:tcPr>
          <w:p w14:paraId="46C09652" w14:textId="4777DB57" w:rsidR="008E172A" w:rsidRPr="007466F3" w:rsidRDefault="008E172A" w:rsidP="00A3512A">
            <w:pPr>
              <w:rPr>
                <w:rFonts w:asciiTheme="majorHAnsi" w:hAnsiTheme="majorHAnsi" w:cstheme="majorHAnsi"/>
                <w:b/>
                <w:sz w:val="20"/>
                <w:szCs w:val="20"/>
              </w:rPr>
            </w:pPr>
            <w:r w:rsidRPr="007466F3">
              <w:rPr>
                <w:rFonts w:asciiTheme="majorHAnsi" w:hAnsiTheme="majorHAnsi" w:cstheme="majorHAnsi"/>
                <w:b/>
                <w:sz w:val="20"/>
                <w:szCs w:val="20"/>
              </w:rPr>
              <w:t xml:space="preserve">E-mail </w:t>
            </w:r>
          </w:p>
        </w:tc>
      </w:tr>
      <w:tr w:rsidR="008E172A" w:rsidRPr="007466F3" w14:paraId="1AB2FAC4" w14:textId="77777777" w:rsidTr="008E172A">
        <w:tc>
          <w:tcPr>
            <w:tcW w:w="1876" w:type="dxa"/>
          </w:tcPr>
          <w:p w14:paraId="52B782D1" w14:textId="77777777" w:rsidR="008E172A" w:rsidRPr="007466F3" w:rsidRDefault="008E172A" w:rsidP="00A3512A">
            <w:pPr>
              <w:rPr>
                <w:rFonts w:asciiTheme="majorHAnsi" w:hAnsiTheme="majorHAnsi" w:cstheme="majorHAnsi"/>
                <w:sz w:val="20"/>
                <w:szCs w:val="20"/>
              </w:rPr>
            </w:pPr>
            <w:r w:rsidRPr="007466F3">
              <w:rPr>
                <w:rFonts w:asciiTheme="majorHAnsi" w:hAnsiTheme="majorHAnsi" w:cstheme="majorHAnsi"/>
                <w:sz w:val="20"/>
                <w:szCs w:val="20"/>
              </w:rPr>
              <w:t>Managing authority</w:t>
            </w:r>
          </w:p>
        </w:tc>
        <w:tc>
          <w:tcPr>
            <w:tcW w:w="1709" w:type="dxa"/>
          </w:tcPr>
          <w:p w14:paraId="652271E7" w14:textId="77777777" w:rsidR="008E172A" w:rsidRPr="007466F3" w:rsidRDefault="008E172A" w:rsidP="00A3512A">
            <w:pPr>
              <w:rPr>
                <w:rFonts w:asciiTheme="majorHAnsi" w:hAnsiTheme="majorHAnsi" w:cstheme="majorHAnsi"/>
                <w:sz w:val="20"/>
                <w:szCs w:val="20"/>
              </w:rPr>
            </w:pPr>
            <w:r w:rsidRPr="007466F3">
              <w:rPr>
                <w:rFonts w:asciiTheme="majorHAnsi" w:hAnsiTheme="majorHAnsi" w:cstheme="majorHAnsi"/>
                <w:sz w:val="20"/>
                <w:szCs w:val="20"/>
              </w:rPr>
              <w:t>Government Office of the Republic of Slovenia for Development and European Cohesion policy (GODC)</w:t>
            </w:r>
          </w:p>
          <w:p w14:paraId="75788CEC" w14:textId="77777777" w:rsidR="008E172A" w:rsidRPr="007466F3" w:rsidRDefault="008E172A" w:rsidP="00A3512A">
            <w:pPr>
              <w:rPr>
                <w:rFonts w:asciiTheme="majorHAnsi" w:hAnsiTheme="majorHAnsi" w:cstheme="majorHAnsi"/>
                <w:sz w:val="20"/>
                <w:szCs w:val="20"/>
              </w:rPr>
            </w:pPr>
          </w:p>
          <w:p w14:paraId="2CC32A0E" w14:textId="595BFFE9" w:rsidR="008E172A" w:rsidRPr="007466F3" w:rsidRDefault="008E172A" w:rsidP="00A3512A">
            <w:pPr>
              <w:rPr>
                <w:rFonts w:asciiTheme="majorHAnsi" w:hAnsiTheme="majorHAnsi" w:cstheme="majorHAnsi"/>
                <w:sz w:val="20"/>
                <w:szCs w:val="20"/>
              </w:rPr>
            </w:pPr>
            <w:r w:rsidRPr="007466F3">
              <w:rPr>
                <w:rFonts w:asciiTheme="majorHAnsi" w:hAnsiTheme="majorHAnsi" w:cstheme="majorHAnsi"/>
                <w:sz w:val="20"/>
                <w:szCs w:val="20"/>
              </w:rPr>
              <w:t>European Territorial Cooperation Division</w:t>
            </w:r>
          </w:p>
          <w:p w14:paraId="5631195A" w14:textId="77777777" w:rsidR="008E172A" w:rsidRPr="007466F3" w:rsidRDefault="008E172A" w:rsidP="00A3512A">
            <w:pPr>
              <w:rPr>
                <w:rFonts w:asciiTheme="majorHAnsi" w:hAnsiTheme="majorHAnsi" w:cstheme="majorHAnsi"/>
                <w:sz w:val="20"/>
                <w:szCs w:val="20"/>
              </w:rPr>
            </w:pPr>
          </w:p>
          <w:p w14:paraId="34A6695D" w14:textId="6D27B5F7" w:rsidR="008E172A" w:rsidRPr="007466F3" w:rsidRDefault="008E172A" w:rsidP="00A3512A">
            <w:pPr>
              <w:rPr>
                <w:rFonts w:asciiTheme="majorHAnsi" w:hAnsiTheme="majorHAnsi" w:cstheme="majorHAnsi"/>
                <w:sz w:val="20"/>
                <w:szCs w:val="20"/>
              </w:rPr>
            </w:pPr>
            <w:r w:rsidRPr="007466F3">
              <w:rPr>
                <w:rFonts w:asciiTheme="majorHAnsi" w:hAnsiTheme="majorHAnsi" w:cstheme="majorHAnsi"/>
                <w:sz w:val="20"/>
                <w:szCs w:val="20"/>
              </w:rPr>
              <w:t xml:space="preserve">Cross-border Programmes </w:t>
            </w:r>
            <w:r>
              <w:rPr>
                <w:rFonts w:asciiTheme="majorHAnsi" w:hAnsiTheme="majorHAnsi" w:cstheme="majorHAnsi"/>
                <w:sz w:val="20"/>
                <w:szCs w:val="20"/>
              </w:rPr>
              <w:t>Section</w:t>
            </w:r>
          </w:p>
          <w:p w14:paraId="6F24DC30" w14:textId="77777777" w:rsidR="008E172A" w:rsidRPr="007466F3" w:rsidRDefault="008E172A" w:rsidP="00A3512A">
            <w:pPr>
              <w:rPr>
                <w:rFonts w:asciiTheme="majorHAnsi" w:hAnsiTheme="majorHAnsi" w:cstheme="majorHAnsi"/>
                <w:sz w:val="20"/>
                <w:szCs w:val="20"/>
              </w:rPr>
            </w:pPr>
          </w:p>
        </w:tc>
        <w:tc>
          <w:tcPr>
            <w:tcW w:w="1396" w:type="dxa"/>
            <w:vAlign w:val="center"/>
          </w:tcPr>
          <w:p w14:paraId="0C4CBF7A" w14:textId="4628ABB0" w:rsidR="008E172A" w:rsidRPr="007466F3" w:rsidRDefault="008E172A" w:rsidP="008E172A">
            <w:pPr>
              <w:rPr>
                <w:rFonts w:asciiTheme="majorHAnsi" w:hAnsiTheme="majorHAnsi" w:cstheme="majorHAnsi"/>
                <w:sz w:val="20"/>
                <w:szCs w:val="20"/>
              </w:rPr>
            </w:pPr>
            <w:r w:rsidRPr="007466F3">
              <w:rPr>
                <w:rFonts w:asciiTheme="majorHAnsi" w:hAnsiTheme="majorHAnsi" w:cstheme="majorHAnsi"/>
                <w:sz w:val="20"/>
                <w:szCs w:val="20"/>
              </w:rPr>
              <w:t xml:space="preserve">Tanja </w:t>
            </w:r>
            <w:proofErr w:type="spellStart"/>
            <w:r w:rsidRPr="007466F3">
              <w:rPr>
                <w:rFonts w:asciiTheme="majorHAnsi" w:hAnsiTheme="majorHAnsi" w:cstheme="majorHAnsi"/>
                <w:sz w:val="20"/>
                <w:szCs w:val="20"/>
              </w:rPr>
              <w:t>Rener</w:t>
            </w:r>
            <w:proofErr w:type="spellEnd"/>
          </w:p>
        </w:tc>
        <w:tc>
          <w:tcPr>
            <w:tcW w:w="1668" w:type="dxa"/>
            <w:vAlign w:val="center"/>
          </w:tcPr>
          <w:p w14:paraId="2FAFAF7D" w14:textId="43FF910D" w:rsidR="008E172A" w:rsidRPr="008E172A" w:rsidRDefault="008E172A">
            <w:pPr>
              <w:jc w:val="center"/>
              <w:rPr>
                <w:rFonts w:asciiTheme="majorHAnsi" w:hAnsiTheme="majorHAnsi"/>
                <w:sz w:val="20"/>
                <w:szCs w:val="20"/>
              </w:rPr>
            </w:pPr>
            <w:r w:rsidRPr="008E172A">
              <w:rPr>
                <w:rFonts w:asciiTheme="majorHAnsi" w:hAnsiTheme="majorHAnsi"/>
                <w:sz w:val="20"/>
                <w:szCs w:val="20"/>
              </w:rPr>
              <w:t xml:space="preserve">Head of </w:t>
            </w:r>
            <w:r w:rsidR="00F82243">
              <w:rPr>
                <w:rFonts w:asciiTheme="majorHAnsi" w:hAnsiTheme="majorHAnsi"/>
                <w:sz w:val="20"/>
                <w:szCs w:val="20"/>
              </w:rPr>
              <w:t>Section</w:t>
            </w:r>
          </w:p>
        </w:tc>
        <w:tc>
          <w:tcPr>
            <w:tcW w:w="2413" w:type="dxa"/>
            <w:vAlign w:val="center"/>
          </w:tcPr>
          <w:p w14:paraId="361D3CD1" w14:textId="22E2C8F0" w:rsidR="008E172A" w:rsidRPr="007466F3" w:rsidRDefault="008E172A" w:rsidP="008E172A">
            <w:pPr>
              <w:rPr>
                <w:rFonts w:asciiTheme="majorHAnsi" w:hAnsiTheme="majorHAnsi" w:cstheme="majorHAnsi"/>
                <w:sz w:val="20"/>
                <w:szCs w:val="20"/>
              </w:rPr>
            </w:pPr>
            <w:r w:rsidRPr="007466F3">
              <w:rPr>
                <w:rFonts w:asciiTheme="majorHAnsi" w:hAnsiTheme="majorHAnsi" w:cstheme="majorHAnsi"/>
                <w:sz w:val="20"/>
                <w:szCs w:val="20"/>
              </w:rPr>
              <w:t>tanja.rener@gov.si</w:t>
            </w:r>
          </w:p>
        </w:tc>
      </w:tr>
      <w:tr w:rsidR="008E172A" w:rsidRPr="007466F3" w14:paraId="7E31B9B6" w14:textId="77777777" w:rsidTr="008E172A">
        <w:tc>
          <w:tcPr>
            <w:tcW w:w="1876" w:type="dxa"/>
          </w:tcPr>
          <w:p w14:paraId="5F4AE6B3" w14:textId="77777777" w:rsidR="008E172A" w:rsidRPr="007466F3" w:rsidRDefault="008E172A" w:rsidP="00A3512A">
            <w:pPr>
              <w:rPr>
                <w:rFonts w:asciiTheme="majorHAnsi" w:hAnsiTheme="majorHAnsi" w:cstheme="majorHAnsi"/>
                <w:sz w:val="20"/>
                <w:szCs w:val="20"/>
              </w:rPr>
            </w:pPr>
            <w:r w:rsidRPr="007466F3">
              <w:rPr>
                <w:rFonts w:asciiTheme="majorHAnsi" w:hAnsiTheme="majorHAnsi" w:cstheme="majorHAnsi"/>
                <w:sz w:val="20"/>
                <w:szCs w:val="20"/>
              </w:rPr>
              <w:t>National authority (for programmes with participating third or partner countries, if appropriate)</w:t>
            </w:r>
          </w:p>
        </w:tc>
        <w:tc>
          <w:tcPr>
            <w:tcW w:w="1709" w:type="dxa"/>
          </w:tcPr>
          <w:p w14:paraId="57815564" w14:textId="77777777" w:rsidR="008E172A" w:rsidRPr="007466F3" w:rsidRDefault="008E172A" w:rsidP="00A3512A">
            <w:pPr>
              <w:rPr>
                <w:rFonts w:asciiTheme="majorHAnsi" w:hAnsiTheme="majorHAnsi" w:cstheme="majorHAnsi"/>
                <w:sz w:val="20"/>
                <w:szCs w:val="20"/>
              </w:rPr>
            </w:pPr>
            <w:r w:rsidRPr="007466F3">
              <w:rPr>
                <w:rFonts w:asciiTheme="majorHAnsi" w:hAnsiTheme="majorHAnsi" w:cstheme="majorHAnsi"/>
                <w:sz w:val="20"/>
                <w:szCs w:val="20"/>
              </w:rPr>
              <w:t>/</w:t>
            </w:r>
          </w:p>
        </w:tc>
        <w:tc>
          <w:tcPr>
            <w:tcW w:w="1396" w:type="dxa"/>
          </w:tcPr>
          <w:p w14:paraId="17B5BA8B" w14:textId="77777777" w:rsidR="008E172A" w:rsidRPr="007466F3" w:rsidRDefault="008E172A" w:rsidP="00A3512A">
            <w:pPr>
              <w:rPr>
                <w:rFonts w:asciiTheme="majorHAnsi" w:hAnsiTheme="majorHAnsi" w:cstheme="majorHAnsi"/>
                <w:sz w:val="20"/>
                <w:szCs w:val="20"/>
              </w:rPr>
            </w:pPr>
            <w:r w:rsidRPr="007466F3">
              <w:rPr>
                <w:rFonts w:asciiTheme="majorHAnsi" w:hAnsiTheme="majorHAnsi" w:cstheme="majorHAnsi"/>
                <w:sz w:val="20"/>
                <w:szCs w:val="20"/>
              </w:rPr>
              <w:t>/</w:t>
            </w:r>
          </w:p>
        </w:tc>
        <w:tc>
          <w:tcPr>
            <w:tcW w:w="1668" w:type="dxa"/>
          </w:tcPr>
          <w:p w14:paraId="5C2CECC8" w14:textId="77777777" w:rsidR="008E172A" w:rsidRPr="007466F3" w:rsidRDefault="008E172A" w:rsidP="00A3512A">
            <w:pPr>
              <w:rPr>
                <w:rFonts w:asciiTheme="majorHAnsi" w:hAnsiTheme="majorHAnsi" w:cstheme="majorHAnsi"/>
                <w:sz w:val="20"/>
                <w:szCs w:val="20"/>
              </w:rPr>
            </w:pPr>
          </w:p>
        </w:tc>
        <w:tc>
          <w:tcPr>
            <w:tcW w:w="2413" w:type="dxa"/>
          </w:tcPr>
          <w:p w14:paraId="31C21879" w14:textId="01EC2AA7" w:rsidR="008E172A" w:rsidRPr="007466F3" w:rsidRDefault="008E172A" w:rsidP="00A3512A">
            <w:pPr>
              <w:rPr>
                <w:rFonts w:asciiTheme="majorHAnsi" w:hAnsiTheme="majorHAnsi" w:cstheme="majorHAnsi"/>
                <w:sz w:val="20"/>
                <w:szCs w:val="20"/>
              </w:rPr>
            </w:pPr>
            <w:r w:rsidRPr="007466F3">
              <w:rPr>
                <w:rFonts w:asciiTheme="majorHAnsi" w:hAnsiTheme="majorHAnsi" w:cstheme="majorHAnsi"/>
                <w:sz w:val="20"/>
                <w:szCs w:val="20"/>
              </w:rPr>
              <w:t>/</w:t>
            </w:r>
          </w:p>
        </w:tc>
      </w:tr>
      <w:tr w:rsidR="008E172A" w:rsidRPr="007466F3" w14:paraId="69DE981D" w14:textId="77777777" w:rsidTr="008E172A">
        <w:tc>
          <w:tcPr>
            <w:tcW w:w="1876" w:type="dxa"/>
          </w:tcPr>
          <w:p w14:paraId="54AE8090" w14:textId="77777777" w:rsidR="008E172A" w:rsidRPr="007466F3" w:rsidRDefault="008E172A" w:rsidP="00A3512A">
            <w:pPr>
              <w:rPr>
                <w:rFonts w:asciiTheme="majorHAnsi" w:hAnsiTheme="majorHAnsi" w:cstheme="majorHAnsi"/>
                <w:sz w:val="20"/>
                <w:szCs w:val="20"/>
              </w:rPr>
            </w:pPr>
            <w:r w:rsidRPr="007466F3">
              <w:rPr>
                <w:rFonts w:asciiTheme="majorHAnsi" w:hAnsiTheme="majorHAnsi" w:cstheme="majorHAnsi"/>
                <w:sz w:val="20"/>
                <w:szCs w:val="20"/>
              </w:rPr>
              <w:t>Audit authority</w:t>
            </w:r>
          </w:p>
        </w:tc>
        <w:tc>
          <w:tcPr>
            <w:tcW w:w="1709" w:type="dxa"/>
          </w:tcPr>
          <w:p w14:paraId="4587017C" w14:textId="77777777" w:rsidR="008E172A" w:rsidRPr="007466F3" w:rsidRDefault="008E172A" w:rsidP="00A3512A">
            <w:pPr>
              <w:rPr>
                <w:rFonts w:asciiTheme="majorHAnsi" w:hAnsiTheme="majorHAnsi" w:cstheme="majorHAnsi"/>
                <w:sz w:val="20"/>
                <w:szCs w:val="20"/>
              </w:rPr>
            </w:pPr>
            <w:r w:rsidRPr="007466F3">
              <w:rPr>
                <w:rFonts w:asciiTheme="majorHAnsi" w:hAnsiTheme="majorHAnsi" w:cstheme="majorHAnsi"/>
                <w:sz w:val="20"/>
                <w:szCs w:val="20"/>
              </w:rPr>
              <w:t>Republic of Slovenia</w:t>
            </w:r>
          </w:p>
          <w:p w14:paraId="6750BE79" w14:textId="77777777" w:rsidR="008E172A" w:rsidRPr="007466F3" w:rsidRDefault="008E172A" w:rsidP="00A3512A">
            <w:pPr>
              <w:rPr>
                <w:rFonts w:asciiTheme="majorHAnsi" w:hAnsiTheme="majorHAnsi" w:cstheme="majorHAnsi"/>
                <w:sz w:val="20"/>
                <w:szCs w:val="20"/>
              </w:rPr>
            </w:pPr>
            <w:r w:rsidRPr="007466F3">
              <w:rPr>
                <w:rFonts w:asciiTheme="majorHAnsi" w:hAnsiTheme="majorHAnsi" w:cstheme="majorHAnsi"/>
                <w:sz w:val="20"/>
                <w:szCs w:val="20"/>
              </w:rPr>
              <w:t>Ministry of Finance</w:t>
            </w:r>
          </w:p>
          <w:p w14:paraId="1FA80C4A" w14:textId="77777777" w:rsidR="008E172A" w:rsidRPr="007466F3" w:rsidRDefault="008E172A" w:rsidP="00A3512A">
            <w:pPr>
              <w:rPr>
                <w:rFonts w:asciiTheme="majorHAnsi" w:hAnsiTheme="majorHAnsi" w:cstheme="majorHAnsi"/>
                <w:sz w:val="20"/>
                <w:szCs w:val="20"/>
              </w:rPr>
            </w:pPr>
            <w:r w:rsidRPr="007466F3">
              <w:rPr>
                <w:rFonts w:asciiTheme="majorHAnsi" w:hAnsiTheme="majorHAnsi" w:cstheme="majorHAnsi"/>
                <w:sz w:val="20"/>
                <w:szCs w:val="20"/>
              </w:rPr>
              <w:t>Budget Supervision Office</w:t>
            </w:r>
          </w:p>
        </w:tc>
        <w:tc>
          <w:tcPr>
            <w:tcW w:w="1396" w:type="dxa"/>
          </w:tcPr>
          <w:p w14:paraId="0CEC2EAE" w14:textId="77777777" w:rsidR="008E172A" w:rsidRPr="007466F3" w:rsidRDefault="008E172A" w:rsidP="00A3512A">
            <w:pPr>
              <w:rPr>
                <w:rFonts w:asciiTheme="majorHAnsi" w:hAnsiTheme="majorHAnsi" w:cstheme="majorHAnsi"/>
                <w:sz w:val="20"/>
                <w:szCs w:val="20"/>
              </w:rPr>
            </w:pPr>
            <w:proofErr w:type="spellStart"/>
            <w:r w:rsidRPr="007466F3">
              <w:rPr>
                <w:rFonts w:asciiTheme="majorHAnsi" w:hAnsiTheme="majorHAnsi" w:cstheme="majorHAnsi"/>
                <w:sz w:val="20"/>
                <w:szCs w:val="20"/>
              </w:rPr>
              <w:t>Dušan</w:t>
            </w:r>
            <w:proofErr w:type="spellEnd"/>
            <w:r w:rsidRPr="007466F3">
              <w:rPr>
                <w:rFonts w:asciiTheme="majorHAnsi" w:hAnsiTheme="majorHAnsi" w:cstheme="majorHAnsi"/>
                <w:sz w:val="20"/>
                <w:szCs w:val="20"/>
              </w:rPr>
              <w:t xml:space="preserve"> </w:t>
            </w:r>
            <w:proofErr w:type="spellStart"/>
            <w:r w:rsidRPr="007466F3">
              <w:rPr>
                <w:rFonts w:asciiTheme="majorHAnsi" w:hAnsiTheme="majorHAnsi" w:cstheme="majorHAnsi"/>
                <w:sz w:val="20"/>
                <w:szCs w:val="20"/>
              </w:rPr>
              <w:t>Sterle</w:t>
            </w:r>
            <w:proofErr w:type="spellEnd"/>
          </w:p>
          <w:p w14:paraId="5BC77ABD" w14:textId="77777777" w:rsidR="008E172A" w:rsidRPr="007466F3" w:rsidRDefault="008E172A" w:rsidP="00A3512A">
            <w:pPr>
              <w:rPr>
                <w:rFonts w:asciiTheme="majorHAnsi" w:hAnsiTheme="majorHAnsi" w:cstheme="majorHAnsi"/>
                <w:sz w:val="20"/>
                <w:szCs w:val="20"/>
              </w:rPr>
            </w:pPr>
          </w:p>
          <w:p w14:paraId="0EBC80FA" w14:textId="77777777" w:rsidR="008E172A" w:rsidRPr="007466F3" w:rsidRDefault="008E172A" w:rsidP="00A3512A">
            <w:pPr>
              <w:rPr>
                <w:rFonts w:asciiTheme="majorHAnsi" w:hAnsiTheme="majorHAnsi" w:cstheme="majorHAnsi"/>
                <w:sz w:val="20"/>
                <w:szCs w:val="20"/>
              </w:rPr>
            </w:pPr>
          </w:p>
        </w:tc>
        <w:tc>
          <w:tcPr>
            <w:tcW w:w="1668" w:type="dxa"/>
          </w:tcPr>
          <w:p w14:paraId="75862257" w14:textId="2A358B66" w:rsidR="008E172A" w:rsidRPr="007466F3" w:rsidRDefault="008E172A" w:rsidP="00A3512A">
            <w:pPr>
              <w:rPr>
                <w:rFonts w:asciiTheme="majorHAnsi" w:hAnsiTheme="majorHAnsi" w:cstheme="majorHAnsi"/>
                <w:sz w:val="20"/>
                <w:szCs w:val="20"/>
              </w:rPr>
            </w:pPr>
            <w:r>
              <w:rPr>
                <w:rFonts w:asciiTheme="majorHAnsi" w:hAnsiTheme="majorHAnsi"/>
                <w:sz w:val="20"/>
                <w:szCs w:val="20"/>
              </w:rPr>
              <w:t>Director</w:t>
            </w:r>
          </w:p>
        </w:tc>
        <w:tc>
          <w:tcPr>
            <w:tcW w:w="2413" w:type="dxa"/>
          </w:tcPr>
          <w:p w14:paraId="70ACA1E7" w14:textId="4284A3A1" w:rsidR="008E172A" w:rsidRPr="007466F3" w:rsidRDefault="008E172A" w:rsidP="00A3512A">
            <w:pPr>
              <w:rPr>
                <w:rFonts w:asciiTheme="majorHAnsi" w:hAnsiTheme="majorHAnsi" w:cstheme="majorHAnsi"/>
                <w:sz w:val="20"/>
                <w:szCs w:val="20"/>
              </w:rPr>
            </w:pPr>
            <w:r w:rsidRPr="007466F3">
              <w:rPr>
                <w:rFonts w:asciiTheme="majorHAnsi" w:hAnsiTheme="majorHAnsi" w:cstheme="majorHAnsi"/>
                <w:sz w:val="20"/>
                <w:szCs w:val="20"/>
              </w:rPr>
              <w:t>dusan.sterle@gov.si</w:t>
            </w:r>
          </w:p>
          <w:p w14:paraId="29CC05C4" w14:textId="77777777" w:rsidR="008E172A" w:rsidRPr="007466F3" w:rsidRDefault="008E172A" w:rsidP="00A3512A">
            <w:pPr>
              <w:rPr>
                <w:rFonts w:asciiTheme="majorHAnsi" w:hAnsiTheme="majorHAnsi" w:cstheme="majorHAnsi"/>
                <w:sz w:val="20"/>
                <w:szCs w:val="20"/>
              </w:rPr>
            </w:pPr>
          </w:p>
          <w:p w14:paraId="13060AF2" w14:textId="77777777" w:rsidR="008E172A" w:rsidRPr="007466F3" w:rsidRDefault="008E172A" w:rsidP="00A3512A">
            <w:pPr>
              <w:rPr>
                <w:rFonts w:asciiTheme="majorHAnsi" w:hAnsiTheme="majorHAnsi" w:cstheme="majorHAnsi"/>
                <w:sz w:val="20"/>
                <w:szCs w:val="20"/>
              </w:rPr>
            </w:pPr>
          </w:p>
        </w:tc>
      </w:tr>
      <w:tr w:rsidR="008E172A" w:rsidRPr="004C7A10" w14:paraId="3042F52D" w14:textId="77777777" w:rsidTr="008E172A">
        <w:tc>
          <w:tcPr>
            <w:tcW w:w="1876" w:type="dxa"/>
          </w:tcPr>
          <w:p w14:paraId="1B7E8533" w14:textId="77777777" w:rsidR="008E172A" w:rsidRPr="007466F3" w:rsidRDefault="008E172A" w:rsidP="00A3512A">
            <w:pPr>
              <w:rPr>
                <w:rFonts w:asciiTheme="majorHAnsi" w:hAnsiTheme="majorHAnsi" w:cstheme="majorHAnsi"/>
                <w:sz w:val="20"/>
                <w:szCs w:val="20"/>
              </w:rPr>
            </w:pPr>
            <w:r w:rsidRPr="007466F3">
              <w:rPr>
                <w:rFonts w:asciiTheme="majorHAnsi" w:hAnsiTheme="majorHAnsi" w:cstheme="majorHAnsi"/>
                <w:sz w:val="20"/>
                <w:szCs w:val="20"/>
              </w:rPr>
              <w:t xml:space="preserve">Group of auditors representatives </w:t>
            </w:r>
          </w:p>
        </w:tc>
        <w:tc>
          <w:tcPr>
            <w:tcW w:w="1709" w:type="dxa"/>
          </w:tcPr>
          <w:p w14:paraId="5FC8C83F" w14:textId="77777777" w:rsidR="008E172A" w:rsidRPr="00AF54E1" w:rsidRDefault="008E172A" w:rsidP="00A3512A">
            <w:pPr>
              <w:rPr>
                <w:rFonts w:asciiTheme="majorHAnsi" w:hAnsiTheme="majorHAnsi" w:cstheme="majorHAnsi"/>
                <w:sz w:val="20"/>
                <w:szCs w:val="20"/>
              </w:rPr>
            </w:pPr>
            <w:r w:rsidRPr="00AF54E1">
              <w:rPr>
                <w:rFonts w:asciiTheme="majorHAnsi" w:eastAsia="Calibri" w:hAnsiTheme="majorHAnsi" w:cstheme="majorHAnsi"/>
                <w:sz w:val="20"/>
                <w:szCs w:val="20"/>
                <w:lang w:val="en-US" w:eastAsia="en-US"/>
              </w:rPr>
              <w:t xml:space="preserve">Directorate General for Audit of European Funds, Hungary as </w:t>
            </w:r>
            <w:proofErr w:type="spellStart"/>
            <w:r w:rsidRPr="00AF54E1">
              <w:rPr>
                <w:rFonts w:asciiTheme="majorHAnsi" w:eastAsia="Calibri" w:hAnsiTheme="majorHAnsi" w:cstheme="majorHAnsi"/>
                <w:sz w:val="20"/>
                <w:szCs w:val="20"/>
                <w:lang w:val="en-US" w:eastAsia="en-US"/>
              </w:rPr>
              <w:t>GoA</w:t>
            </w:r>
            <w:proofErr w:type="spellEnd"/>
            <w:r w:rsidRPr="00AF54E1">
              <w:rPr>
                <w:rFonts w:asciiTheme="majorHAnsi" w:eastAsia="Calibri" w:hAnsiTheme="majorHAnsi" w:cstheme="majorHAnsi"/>
                <w:sz w:val="20"/>
                <w:szCs w:val="20"/>
                <w:lang w:val="en-US" w:eastAsia="en-US"/>
              </w:rPr>
              <w:t xml:space="preserve"> member</w:t>
            </w:r>
          </w:p>
        </w:tc>
        <w:tc>
          <w:tcPr>
            <w:tcW w:w="1396" w:type="dxa"/>
          </w:tcPr>
          <w:p w14:paraId="34B7071B" w14:textId="4820D69D" w:rsidR="008E172A" w:rsidRPr="00FE4DFE" w:rsidRDefault="004C7A10">
            <w:pPr>
              <w:rPr>
                <w:rFonts w:asciiTheme="majorHAnsi" w:hAnsiTheme="majorHAnsi" w:cstheme="majorHAnsi"/>
                <w:sz w:val="20"/>
                <w:szCs w:val="20"/>
              </w:rPr>
            </w:pPr>
            <w:proofErr w:type="spellStart"/>
            <w:r w:rsidRPr="004C7A10">
              <w:rPr>
                <w:rFonts w:asciiTheme="majorHAnsi" w:hAnsiTheme="majorHAnsi" w:cstheme="majorHAnsi"/>
                <w:sz w:val="20"/>
                <w:szCs w:val="20"/>
              </w:rPr>
              <w:t>Balázs</w:t>
            </w:r>
            <w:proofErr w:type="spellEnd"/>
            <w:r w:rsidRPr="004C7A10">
              <w:rPr>
                <w:rFonts w:asciiTheme="majorHAnsi" w:hAnsiTheme="majorHAnsi" w:cstheme="majorHAnsi"/>
                <w:sz w:val="20"/>
                <w:szCs w:val="20"/>
              </w:rPr>
              <w:t xml:space="preserve"> </w:t>
            </w:r>
            <w:proofErr w:type="spellStart"/>
            <w:r w:rsidRPr="004C7A10">
              <w:rPr>
                <w:rFonts w:asciiTheme="majorHAnsi" w:hAnsiTheme="majorHAnsi" w:cstheme="majorHAnsi"/>
                <w:sz w:val="20"/>
                <w:szCs w:val="20"/>
              </w:rPr>
              <w:t>Dencső</w:t>
            </w:r>
            <w:proofErr w:type="spellEnd"/>
          </w:p>
        </w:tc>
        <w:tc>
          <w:tcPr>
            <w:tcW w:w="1668" w:type="dxa"/>
          </w:tcPr>
          <w:p w14:paraId="794591D7" w14:textId="3A7F27C7" w:rsidR="008E172A" w:rsidRPr="00BD5A2C" w:rsidRDefault="00FE4DFE" w:rsidP="00A3512A">
            <w:pPr>
              <w:rPr>
                <w:rFonts w:asciiTheme="majorHAnsi" w:hAnsiTheme="majorHAnsi" w:cstheme="majorHAnsi"/>
                <w:sz w:val="20"/>
                <w:szCs w:val="20"/>
              </w:rPr>
            </w:pPr>
            <w:r w:rsidRPr="00BD5A2C">
              <w:rPr>
                <w:rFonts w:asciiTheme="majorHAnsi" w:hAnsiTheme="majorHAnsi" w:cstheme="majorHAnsi"/>
                <w:sz w:val="20"/>
                <w:szCs w:val="20"/>
              </w:rPr>
              <w:t>Director general</w:t>
            </w:r>
          </w:p>
        </w:tc>
        <w:tc>
          <w:tcPr>
            <w:tcW w:w="2413" w:type="dxa"/>
          </w:tcPr>
          <w:p w14:paraId="6C987810" w14:textId="064E57E9" w:rsidR="008E172A" w:rsidRPr="004C7A10" w:rsidRDefault="004C7A10" w:rsidP="004C7A10">
            <w:pPr>
              <w:rPr>
                <w:rFonts w:asciiTheme="majorHAnsi" w:hAnsiTheme="majorHAnsi" w:cstheme="majorHAnsi"/>
                <w:sz w:val="20"/>
                <w:szCs w:val="20"/>
              </w:rPr>
            </w:pPr>
            <w:r w:rsidRPr="004C7A10">
              <w:rPr>
                <w:rFonts w:asciiTheme="majorHAnsi" w:hAnsiTheme="majorHAnsi" w:cstheme="majorHAnsi"/>
                <w:sz w:val="20"/>
                <w:szCs w:val="20"/>
              </w:rPr>
              <w:t>balazs.dencso@eutaf.gov.hu</w:t>
            </w:r>
          </w:p>
        </w:tc>
      </w:tr>
      <w:tr w:rsidR="008E172A" w:rsidRPr="007466F3" w14:paraId="5BDBC138" w14:textId="77777777" w:rsidTr="008E172A">
        <w:tc>
          <w:tcPr>
            <w:tcW w:w="1876" w:type="dxa"/>
          </w:tcPr>
          <w:p w14:paraId="13C48077" w14:textId="77777777" w:rsidR="008E172A" w:rsidRPr="007466F3" w:rsidRDefault="008E172A" w:rsidP="00A3512A">
            <w:pPr>
              <w:rPr>
                <w:rFonts w:asciiTheme="majorHAnsi" w:hAnsiTheme="majorHAnsi" w:cstheme="majorHAnsi"/>
                <w:sz w:val="20"/>
                <w:szCs w:val="20"/>
              </w:rPr>
            </w:pPr>
            <w:r w:rsidRPr="007466F3">
              <w:rPr>
                <w:rFonts w:asciiTheme="majorHAnsi" w:hAnsiTheme="majorHAnsi" w:cstheme="majorHAnsi"/>
                <w:sz w:val="20"/>
                <w:szCs w:val="20"/>
              </w:rPr>
              <w:t>Body to which the payments are to be made by the Commission</w:t>
            </w:r>
          </w:p>
        </w:tc>
        <w:tc>
          <w:tcPr>
            <w:tcW w:w="1709" w:type="dxa"/>
          </w:tcPr>
          <w:p w14:paraId="748102C9" w14:textId="77777777" w:rsidR="008E172A" w:rsidRPr="007466F3" w:rsidRDefault="008E172A" w:rsidP="00A3512A">
            <w:pPr>
              <w:rPr>
                <w:rFonts w:asciiTheme="majorHAnsi" w:hAnsiTheme="majorHAnsi" w:cstheme="majorHAnsi"/>
                <w:sz w:val="20"/>
                <w:szCs w:val="20"/>
              </w:rPr>
            </w:pPr>
            <w:r w:rsidRPr="007466F3">
              <w:rPr>
                <w:rFonts w:asciiTheme="majorHAnsi" w:hAnsiTheme="majorHAnsi" w:cstheme="majorHAnsi"/>
                <w:sz w:val="20"/>
                <w:szCs w:val="20"/>
              </w:rPr>
              <w:t>Public Fund of the Republic of Slovenia for Regional Development</w:t>
            </w:r>
          </w:p>
          <w:p w14:paraId="1454C3A5" w14:textId="77777777" w:rsidR="008E172A" w:rsidRPr="007466F3" w:rsidRDefault="008E172A" w:rsidP="00A3512A">
            <w:pPr>
              <w:rPr>
                <w:rFonts w:asciiTheme="majorHAnsi" w:hAnsiTheme="majorHAnsi" w:cstheme="majorHAnsi"/>
                <w:sz w:val="20"/>
                <w:szCs w:val="20"/>
              </w:rPr>
            </w:pPr>
            <w:r w:rsidRPr="007466F3">
              <w:rPr>
                <w:rFonts w:asciiTheme="majorHAnsi" w:hAnsiTheme="majorHAnsi" w:cstheme="majorHAnsi"/>
                <w:sz w:val="20"/>
                <w:szCs w:val="20"/>
              </w:rPr>
              <w:t>and Development of Rural Areas</w:t>
            </w:r>
          </w:p>
          <w:p w14:paraId="12E256B4" w14:textId="77777777" w:rsidR="008E172A" w:rsidRPr="007466F3" w:rsidRDefault="008E172A" w:rsidP="00A3512A">
            <w:pPr>
              <w:rPr>
                <w:rFonts w:asciiTheme="majorHAnsi" w:hAnsiTheme="majorHAnsi" w:cstheme="majorHAnsi"/>
                <w:sz w:val="20"/>
                <w:szCs w:val="20"/>
              </w:rPr>
            </w:pPr>
            <w:r w:rsidRPr="007466F3">
              <w:rPr>
                <w:rFonts w:asciiTheme="majorHAnsi" w:hAnsiTheme="majorHAnsi" w:cstheme="majorHAnsi"/>
                <w:sz w:val="20"/>
                <w:szCs w:val="20"/>
              </w:rPr>
              <w:t>(Slovenian Regional Development Fund)</w:t>
            </w:r>
          </w:p>
          <w:p w14:paraId="1024EEFE" w14:textId="77777777" w:rsidR="008E172A" w:rsidRPr="007466F3" w:rsidRDefault="008E172A" w:rsidP="00A3512A">
            <w:pPr>
              <w:rPr>
                <w:rFonts w:asciiTheme="majorHAnsi" w:hAnsiTheme="majorHAnsi" w:cstheme="majorHAnsi"/>
                <w:sz w:val="20"/>
                <w:szCs w:val="20"/>
              </w:rPr>
            </w:pPr>
          </w:p>
          <w:p w14:paraId="73F13134" w14:textId="77777777" w:rsidR="008E172A" w:rsidRPr="007466F3" w:rsidRDefault="008E172A" w:rsidP="00A3512A">
            <w:pPr>
              <w:rPr>
                <w:rFonts w:asciiTheme="majorHAnsi" w:hAnsiTheme="majorHAnsi" w:cstheme="majorHAnsi"/>
                <w:sz w:val="20"/>
                <w:szCs w:val="20"/>
              </w:rPr>
            </w:pPr>
          </w:p>
          <w:p w14:paraId="06F99B2B" w14:textId="77777777" w:rsidR="008E172A" w:rsidRPr="007466F3" w:rsidRDefault="008E172A" w:rsidP="00A3512A">
            <w:pPr>
              <w:rPr>
                <w:rFonts w:asciiTheme="majorHAnsi" w:hAnsiTheme="majorHAnsi" w:cstheme="majorHAnsi"/>
                <w:sz w:val="20"/>
                <w:szCs w:val="20"/>
              </w:rPr>
            </w:pPr>
          </w:p>
          <w:p w14:paraId="30C27D17" w14:textId="77777777" w:rsidR="008E172A" w:rsidRPr="007466F3" w:rsidRDefault="008E172A" w:rsidP="00A3512A">
            <w:pPr>
              <w:rPr>
                <w:rFonts w:asciiTheme="majorHAnsi" w:hAnsiTheme="majorHAnsi" w:cstheme="majorHAnsi"/>
                <w:sz w:val="20"/>
                <w:szCs w:val="20"/>
              </w:rPr>
            </w:pPr>
          </w:p>
          <w:p w14:paraId="3045A53C" w14:textId="77777777" w:rsidR="008E172A" w:rsidRPr="007466F3" w:rsidRDefault="008E172A" w:rsidP="00A3512A">
            <w:pPr>
              <w:rPr>
                <w:rFonts w:asciiTheme="majorHAnsi" w:hAnsiTheme="majorHAnsi" w:cstheme="majorHAnsi"/>
                <w:sz w:val="20"/>
                <w:szCs w:val="20"/>
              </w:rPr>
            </w:pPr>
          </w:p>
        </w:tc>
        <w:tc>
          <w:tcPr>
            <w:tcW w:w="1396" w:type="dxa"/>
          </w:tcPr>
          <w:p w14:paraId="7AE0CC61" w14:textId="77777777" w:rsidR="008E172A" w:rsidRPr="007466F3" w:rsidRDefault="008E172A" w:rsidP="00A3512A">
            <w:pPr>
              <w:rPr>
                <w:rFonts w:asciiTheme="majorHAnsi" w:hAnsiTheme="majorHAnsi" w:cstheme="majorHAnsi"/>
                <w:sz w:val="20"/>
                <w:szCs w:val="20"/>
              </w:rPr>
            </w:pPr>
            <w:proofErr w:type="spellStart"/>
            <w:r w:rsidRPr="007466F3">
              <w:rPr>
                <w:rFonts w:asciiTheme="majorHAnsi" w:hAnsiTheme="majorHAnsi" w:cstheme="majorHAnsi"/>
                <w:sz w:val="20"/>
                <w:szCs w:val="20"/>
              </w:rPr>
              <w:t>Uroš</w:t>
            </w:r>
            <w:proofErr w:type="spellEnd"/>
            <w:r w:rsidRPr="007466F3">
              <w:rPr>
                <w:rFonts w:asciiTheme="majorHAnsi" w:hAnsiTheme="majorHAnsi" w:cstheme="majorHAnsi"/>
                <w:sz w:val="20"/>
                <w:szCs w:val="20"/>
              </w:rPr>
              <w:t xml:space="preserve"> </w:t>
            </w:r>
            <w:proofErr w:type="spellStart"/>
            <w:r w:rsidRPr="007466F3">
              <w:rPr>
                <w:rFonts w:asciiTheme="majorHAnsi" w:hAnsiTheme="majorHAnsi" w:cstheme="majorHAnsi"/>
                <w:sz w:val="20"/>
                <w:szCs w:val="20"/>
              </w:rPr>
              <w:t>Klopčič</w:t>
            </w:r>
            <w:proofErr w:type="spellEnd"/>
          </w:p>
        </w:tc>
        <w:tc>
          <w:tcPr>
            <w:tcW w:w="1668" w:type="dxa"/>
          </w:tcPr>
          <w:p w14:paraId="741FF268" w14:textId="4FD8C345" w:rsidR="008E172A" w:rsidRPr="007466F3" w:rsidRDefault="008E172A" w:rsidP="00A3512A">
            <w:pPr>
              <w:rPr>
                <w:rFonts w:asciiTheme="majorHAnsi" w:hAnsiTheme="majorHAnsi" w:cstheme="majorHAnsi"/>
                <w:sz w:val="20"/>
                <w:szCs w:val="20"/>
              </w:rPr>
            </w:pPr>
            <w:r>
              <w:rPr>
                <w:rFonts w:asciiTheme="majorHAnsi" w:hAnsiTheme="majorHAnsi"/>
                <w:sz w:val="20"/>
                <w:szCs w:val="20"/>
              </w:rPr>
              <w:t>Director</w:t>
            </w:r>
          </w:p>
        </w:tc>
        <w:tc>
          <w:tcPr>
            <w:tcW w:w="2413" w:type="dxa"/>
          </w:tcPr>
          <w:p w14:paraId="009128ED" w14:textId="20179C68" w:rsidR="008E172A" w:rsidRPr="007466F3" w:rsidRDefault="008E172A" w:rsidP="00A3512A">
            <w:pPr>
              <w:rPr>
                <w:rFonts w:asciiTheme="majorHAnsi" w:hAnsiTheme="majorHAnsi" w:cstheme="majorHAnsi"/>
                <w:sz w:val="20"/>
                <w:szCs w:val="20"/>
              </w:rPr>
            </w:pPr>
            <w:r w:rsidRPr="007466F3">
              <w:rPr>
                <w:rFonts w:asciiTheme="majorHAnsi" w:hAnsiTheme="majorHAnsi" w:cstheme="majorHAnsi"/>
                <w:sz w:val="20"/>
                <w:szCs w:val="20"/>
              </w:rPr>
              <w:t>uros.klopcic@srrs.si</w:t>
            </w:r>
          </w:p>
        </w:tc>
      </w:tr>
    </w:tbl>
    <w:p w14:paraId="1890793C" w14:textId="77777777" w:rsidR="00A3512A" w:rsidRPr="007466F3" w:rsidRDefault="00A3512A" w:rsidP="00A3512A">
      <w:pPr>
        <w:rPr>
          <w:rFonts w:asciiTheme="majorHAnsi" w:hAnsiTheme="majorHAnsi" w:cstheme="majorHAnsi"/>
          <w:b/>
          <w:iCs/>
          <w:sz w:val="22"/>
          <w:szCs w:val="22"/>
        </w:rPr>
      </w:pPr>
    </w:p>
    <w:p w14:paraId="7987A359" w14:textId="77777777" w:rsidR="00A3512A" w:rsidRPr="007466F3" w:rsidRDefault="00A3512A" w:rsidP="00A3512A">
      <w:pPr>
        <w:keepNext/>
        <w:spacing w:before="240" w:after="240"/>
        <w:ind w:left="709" w:hanging="709"/>
        <w:jc w:val="both"/>
        <w:rPr>
          <w:rStyle w:val="Naslov2Znak"/>
        </w:rPr>
      </w:pPr>
      <w:r w:rsidRPr="007466F3">
        <w:rPr>
          <w:rFonts w:asciiTheme="majorHAnsi" w:hAnsiTheme="majorHAnsi" w:cstheme="majorHAnsi"/>
          <w:iCs/>
          <w:color w:val="70AD47" w:themeColor="accent6"/>
          <w:sz w:val="28"/>
          <w:szCs w:val="28"/>
        </w:rPr>
        <w:t>7.2</w:t>
      </w:r>
      <w:r w:rsidRPr="007466F3">
        <w:rPr>
          <w:rFonts w:asciiTheme="majorHAnsi" w:hAnsiTheme="majorHAnsi" w:cstheme="majorHAnsi"/>
          <w:iCs/>
          <w:color w:val="C00000"/>
          <w:sz w:val="22"/>
          <w:szCs w:val="22"/>
        </w:rPr>
        <w:tab/>
      </w:r>
      <w:r w:rsidRPr="007466F3">
        <w:rPr>
          <w:rStyle w:val="Naslov2Znak"/>
        </w:rPr>
        <w:t xml:space="preserve">Procedure for setting up the joint secretariat </w:t>
      </w:r>
    </w:p>
    <w:p w14:paraId="63928225" w14:textId="77777777" w:rsidR="00A3512A" w:rsidRPr="007466F3" w:rsidRDefault="00A3512A" w:rsidP="00A3512A">
      <w:pPr>
        <w:keepNext/>
        <w:spacing w:after="200" w:line="276" w:lineRule="auto"/>
        <w:jc w:val="both"/>
        <w:rPr>
          <w:b/>
          <w:i/>
          <w:iCs/>
        </w:rPr>
      </w:pPr>
      <w:r w:rsidRPr="007466F3">
        <w:rPr>
          <w:i/>
          <w:color w:val="000000"/>
        </w:rPr>
        <w:t>Reference: point (b) of Article 17(6)</w:t>
      </w:r>
    </w:p>
    <w:p w14:paraId="0697A62D" w14:textId="407DC2EE" w:rsidR="00A3512A" w:rsidRDefault="00A3512A" w:rsidP="00A3512A">
      <w:pPr>
        <w:keepNext/>
        <w:pBdr>
          <w:top w:val="single" w:sz="4" w:space="1" w:color="auto"/>
          <w:left w:val="single" w:sz="4" w:space="4" w:color="auto"/>
          <w:bottom w:val="single" w:sz="4" w:space="1" w:color="auto"/>
          <w:right w:val="single" w:sz="4" w:space="4" w:color="auto"/>
        </w:pBdr>
        <w:spacing w:after="120" w:line="276" w:lineRule="auto"/>
        <w:jc w:val="right"/>
        <w:rPr>
          <w:rFonts w:asciiTheme="majorHAnsi" w:hAnsiTheme="majorHAnsi" w:cstheme="majorHAnsi"/>
          <w:i/>
          <w:color w:val="000000"/>
          <w:sz w:val="20"/>
          <w:szCs w:val="20"/>
        </w:rPr>
      </w:pPr>
      <w:r w:rsidRPr="007466F3">
        <w:rPr>
          <w:rFonts w:asciiTheme="majorHAnsi" w:hAnsiTheme="majorHAnsi" w:cstheme="majorHAnsi"/>
          <w:i/>
          <w:color w:val="000000"/>
          <w:sz w:val="20"/>
          <w:szCs w:val="20"/>
        </w:rPr>
        <w:t>Text field [</w:t>
      </w:r>
      <w:r w:rsidR="00B14727">
        <w:rPr>
          <w:rFonts w:asciiTheme="majorHAnsi" w:hAnsiTheme="majorHAnsi" w:cstheme="majorHAnsi"/>
          <w:i/>
          <w:color w:val="000000"/>
          <w:sz w:val="20"/>
          <w:szCs w:val="20"/>
        </w:rPr>
        <w:t>0</w:t>
      </w:r>
      <w:r w:rsidRPr="007466F3">
        <w:rPr>
          <w:rFonts w:asciiTheme="majorHAnsi" w:hAnsiTheme="majorHAnsi" w:cstheme="majorHAnsi"/>
          <w:i/>
          <w:color w:val="000000"/>
          <w:sz w:val="20"/>
          <w:szCs w:val="20"/>
        </w:rPr>
        <w:t xml:space="preserve"> / 3 500]</w:t>
      </w:r>
    </w:p>
    <w:p w14:paraId="50A8C2F6" w14:textId="4C2F990D" w:rsidR="00BE3E68" w:rsidRDefault="00BE3E68" w:rsidP="00A3512A">
      <w:pPr>
        <w:keepNext/>
        <w:pBdr>
          <w:top w:val="single" w:sz="4" w:space="1" w:color="auto"/>
          <w:left w:val="single" w:sz="4" w:space="4" w:color="auto"/>
          <w:bottom w:val="single" w:sz="4" w:space="1" w:color="auto"/>
          <w:right w:val="single" w:sz="4" w:space="4" w:color="auto"/>
        </w:pBdr>
        <w:spacing w:after="120" w:line="276" w:lineRule="auto"/>
        <w:jc w:val="right"/>
        <w:rPr>
          <w:rFonts w:asciiTheme="majorHAnsi" w:hAnsiTheme="majorHAnsi" w:cstheme="majorHAnsi"/>
          <w:i/>
          <w:color w:val="000000"/>
          <w:sz w:val="20"/>
          <w:szCs w:val="20"/>
        </w:rPr>
      </w:pPr>
    </w:p>
    <w:p w14:paraId="590F5319" w14:textId="77777777" w:rsidR="00BE3E68" w:rsidRDefault="00BE3E68" w:rsidP="00A3512A">
      <w:pPr>
        <w:keepNext/>
        <w:pBdr>
          <w:top w:val="single" w:sz="4" w:space="1" w:color="auto"/>
          <w:left w:val="single" w:sz="4" w:space="4" w:color="auto"/>
          <w:bottom w:val="single" w:sz="4" w:space="1" w:color="auto"/>
          <w:right w:val="single" w:sz="4" w:space="4" w:color="auto"/>
        </w:pBdr>
        <w:spacing w:after="120" w:line="276" w:lineRule="auto"/>
        <w:jc w:val="right"/>
        <w:rPr>
          <w:rFonts w:asciiTheme="majorHAnsi" w:hAnsiTheme="majorHAnsi" w:cstheme="majorHAnsi"/>
          <w:i/>
          <w:color w:val="000000"/>
          <w:sz w:val="20"/>
          <w:szCs w:val="20"/>
        </w:rPr>
      </w:pPr>
    </w:p>
    <w:p w14:paraId="02CED2EF" w14:textId="77777777" w:rsidR="00A3512A" w:rsidRPr="00825178" w:rsidRDefault="00A3512A" w:rsidP="00A3512A">
      <w:pPr>
        <w:rPr>
          <w:rFonts w:asciiTheme="majorHAnsi" w:hAnsiTheme="majorHAnsi" w:cstheme="majorHAnsi"/>
          <w:b/>
          <w:sz w:val="22"/>
          <w:szCs w:val="22"/>
        </w:rPr>
      </w:pPr>
    </w:p>
    <w:p w14:paraId="537ED258" w14:textId="77777777" w:rsidR="00A3512A" w:rsidRPr="007466F3" w:rsidRDefault="00A3512A" w:rsidP="00A3512A">
      <w:pPr>
        <w:spacing w:before="240" w:after="240"/>
        <w:ind w:left="709" w:hanging="709"/>
        <w:jc w:val="both"/>
        <w:rPr>
          <w:rStyle w:val="Naslov2Znak"/>
        </w:rPr>
      </w:pPr>
      <w:r w:rsidRPr="00825178">
        <w:rPr>
          <w:rFonts w:asciiTheme="majorHAnsi" w:hAnsiTheme="majorHAnsi" w:cstheme="majorHAnsi"/>
          <w:color w:val="70AD47" w:themeColor="accent6"/>
          <w:sz w:val="28"/>
          <w:szCs w:val="28"/>
        </w:rPr>
        <w:t>7.3</w:t>
      </w:r>
      <w:r w:rsidRPr="00825178">
        <w:rPr>
          <w:rFonts w:asciiTheme="majorHAnsi" w:hAnsiTheme="majorHAnsi" w:cstheme="majorHAnsi"/>
          <w:color w:val="70AD47" w:themeColor="accent6"/>
          <w:sz w:val="22"/>
          <w:szCs w:val="22"/>
        </w:rPr>
        <w:tab/>
      </w:r>
      <w:r w:rsidRPr="00825178">
        <w:rPr>
          <w:rStyle w:val="Naslov2Znak"/>
        </w:rPr>
        <w:t>Apportionment of liabilities among participating Member States and</w:t>
      </w:r>
      <w:r w:rsidRPr="007466F3">
        <w:rPr>
          <w:rStyle w:val="Naslov2Znak"/>
        </w:rPr>
        <w:t xml:space="preserve"> where applicable, the third or partner countries and OCTs, in the event of financial corrections imposed by the managing authority or the Commission</w:t>
      </w:r>
    </w:p>
    <w:p w14:paraId="43586AAA" w14:textId="77777777" w:rsidR="00A3512A" w:rsidRPr="007466F3" w:rsidRDefault="00A3512A" w:rsidP="00A3512A">
      <w:pPr>
        <w:spacing w:after="200" w:line="276" w:lineRule="auto"/>
        <w:jc w:val="both"/>
        <w:rPr>
          <w:b/>
          <w:i/>
          <w:iCs/>
        </w:rPr>
      </w:pPr>
      <w:r w:rsidRPr="007466F3">
        <w:rPr>
          <w:i/>
          <w:color w:val="000000"/>
        </w:rPr>
        <w:t>Reference: point (c) of Article 17(6)</w:t>
      </w:r>
    </w:p>
    <w:p w14:paraId="3200CD6E" w14:textId="17D23F1E" w:rsidR="00A3512A" w:rsidRDefault="00A3512A" w:rsidP="00A3512A">
      <w:pPr>
        <w:pBdr>
          <w:top w:val="single" w:sz="4" w:space="1" w:color="auto"/>
          <w:left w:val="single" w:sz="4" w:space="4" w:color="auto"/>
          <w:bottom w:val="single" w:sz="4" w:space="1" w:color="auto"/>
          <w:right w:val="single" w:sz="4" w:space="4" w:color="auto"/>
        </w:pBdr>
        <w:spacing w:after="120" w:line="276" w:lineRule="auto"/>
        <w:jc w:val="right"/>
        <w:rPr>
          <w:rFonts w:asciiTheme="majorHAnsi" w:hAnsiTheme="majorHAnsi" w:cstheme="majorHAnsi"/>
          <w:i/>
          <w:color w:val="000000"/>
          <w:sz w:val="20"/>
          <w:szCs w:val="20"/>
        </w:rPr>
      </w:pPr>
      <w:r w:rsidRPr="007466F3">
        <w:rPr>
          <w:rFonts w:asciiTheme="majorHAnsi" w:hAnsiTheme="majorHAnsi" w:cstheme="majorHAnsi"/>
          <w:i/>
          <w:color w:val="000000"/>
          <w:sz w:val="20"/>
          <w:szCs w:val="20"/>
        </w:rPr>
        <w:t>Text field [</w:t>
      </w:r>
      <w:r w:rsidR="009B3766">
        <w:rPr>
          <w:rFonts w:asciiTheme="majorHAnsi" w:hAnsiTheme="majorHAnsi" w:cstheme="majorHAnsi"/>
          <w:i/>
          <w:color w:val="000000"/>
          <w:sz w:val="20"/>
          <w:szCs w:val="20"/>
        </w:rPr>
        <w:t>4 725</w:t>
      </w:r>
      <w:r w:rsidRPr="007466F3">
        <w:rPr>
          <w:rFonts w:asciiTheme="majorHAnsi" w:hAnsiTheme="majorHAnsi" w:cstheme="majorHAnsi"/>
          <w:i/>
          <w:color w:val="000000"/>
          <w:sz w:val="20"/>
          <w:szCs w:val="20"/>
        </w:rPr>
        <w:t>/10 500]</w:t>
      </w:r>
    </w:p>
    <w:p w14:paraId="7F197943" w14:textId="5D74A33C" w:rsidR="00D86F0B" w:rsidRDefault="00D86F0B" w:rsidP="00D86F0B">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HAnsi"/>
          <w:color w:val="000000"/>
          <w:sz w:val="20"/>
          <w:szCs w:val="20"/>
        </w:rPr>
      </w:pPr>
      <w:r>
        <w:rPr>
          <w:sz w:val="20"/>
          <w:szCs w:val="20"/>
        </w:rPr>
        <w:t xml:space="preserve">The arrangements related to the irregularities which lead to financial corrections and appointment of liabilities among Member States </w:t>
      </w:r>
      <w:r w:rsidR="0033316E" w:rsidRPr="00D86F0B">
        <w:rPr>
          <w:rFonts w:asciiTheme="majorHAnsi" w:hAnsiTheme="majorHAnsi" w:cstheme="majorHAnsi"/>
          <w:color w:val="000000"/>
          <w:sz w:val="20"/>
          <w:szCs w:val="20"/>
        </w:rPr>
        <w:t xml:space="preserve">(MS) </w:t>
      </w:r>
      <w:r>
        <w:rPr>
          <w:sz w:val="20"/>
          <w:szCs w:val="20"/>
        </w:rPr>
        <w:t>will follow the already established principles from the programming period 2014-2020.</w:t>
      </w:r>
    </w:p>
    <w:p w14:paraId="395743EC" w14:textId="5ED17B70" w:rsidR="00D86F0B" w:rsidRDefault="00D86F0B" w:rsidP="00FE4DFE">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HAnsi"/>
          <w:color w:val="000000"/>
          <w:sz w:val="20"/>
          <w:szCs w:val="20"/>
        </w:rPr>
      </w:pPr>
      <w:r w:rsidRPr="00D86F0B">
        <w:rPr>
          <w:rFonts w:asciiTheme="majorHAnsi" w:hAnsiTheme="majorHAnsi" w:cstheme="majorHAnsi"/>
          <w:color w:val="000000"/>
          <w:sz w:val="20"/>
          <w:szCs w:val="20"/>
        </w:rPr>
        <w:t xml:space="preserve">Without prejudice to the Member States’ responsibility to take all required actions for preventing, detecting and correcting irregularities and reporting on irregularities including fraud, according to Article 69 (2) of the CPR, the MA shall in accordance with Article 52 (1) of the </w:t>
      </w:r>
      <w:proofErr w:type="spellStart"/>
      <w:r w:rsidRPr="00D86F0B">
        <w:rPr>
          <w:rFonts w:asciiTheme="majorHAnsi" w:hAnsiTheme="majorHAnsi" w:cstheme="majorHAnsi"/>
          <w:color w:val="000000"/>
          <w:sz w:val="20"/>
          <w:szCs w:val="20"/>
        </w:rPr>
        <w:t>Interreg</w:t>
      </w:r>
      <w:proofErr w:type="spellEnd"/>
      <w:r w:rsidRPr="00D86F0B">
        <w:rPr>
          <w:rFonts w:asciiTheme="majorHAnsi" w:hAnsiTheme="majorHAnsi" w:cstheme="majorHAnsi"/>
          <w:color w:val="000000"/>
          <w:sz w:val="20"/>
          <w:szCs w:val="20"/>
        </w:rPr>
        <w:t xml:space="preserve"> Regulation ensure that any amount paid as a result of an irregularity is recovered from the Lead Partner (LP). The project partners (PPs) shall then repay the LP any amounts unduly paid.</w:t>
      </w:r>
    </w:p>
    <w:p w14:paraId="257959EC" w14:textId="46985F6B" w:rsidR="00D86F0B" w:rsidRDefault="00D86F0B" w:rsidP="00FE4DFE">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HAnsi"/>
          <w:color w:val="000000"/>
          <w:sz w:val="20"/>
          <w:szCs w:val="20"/>
        </w:rPr>
      </w:pPr>
      <w:r w:rsidRPr="00D86F0B">
        <w:rPr>
          <w:rFonts w:asciiTheme="majorHAnsi" w:hAnsiTheme="majorHAnsi" w:cstheme="majorHAnsi"/>
          <w:color w:val="000000"/>
          <w:sz w:val="20"/>
          <w:szCs w:val="20"/>
        </w:rPr>
        <w:t xml:space="preserve">In line with Article 52 (2) of the </w:t>
      </w:r>
      <w:proofErr w:type="spellStart"/>
      <w:r w:rsidRPr="00D86F0B">
        <w:rPr>
          <w:rFonts w:asciiTheme="majorHAnsi" w:hAnsiTheme="majorHAnsi" w:cstheme="majorHAnsi"/>
          <w:color w:val="000000"/>
          <w:sz w:val="20"/>
          <w:szCs w:val="20"/>
        </w:rPr>
        <w:t>Interreg</w:t>
      </w:r>
      <w:proofErr w:type="spellEnd"/>
      <w:r w:rsidRPr="00D86F0B">
        <w:rPr>
          <w:rFonts w:asciiTheme="majorHAnsi" w:hAnsiTheme="majorHAnsi" w:cstheme="majorHAnsi"/>
          <w:color w:val="000000"/>
          <w:sz w:val="20"/>
          <w:szCs w:val="20"/>
        </w:rPr>
        <w:t xml:space="preserve"> Regulation the MA will not recover an amount unduly paid if it does not exceed EUR 250 ERDF (not including interest) paid to an operation in a given accounting year.</w:t>
      </w:r>
    </w:p>
    <w:p w14:paraId="5E9178AA" w14:textId="705A90DF" w:rsidR="00D86F0B" w:rsidRDefault="00D86F0B" w:rsidP="00FE4DFE">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HAnsi"/>
          <w:color w:val="000000"/>
          <w:sz w:val="20"/>
          <w:szCs w:val="20"/>
        </w:rPr>
      </w:pPr>
      <w:r>
        <w:rPr>
          <w:rFonts w:asciiTheme="majorHAnsi" w:hAnsiTheme="majorHAnsi" w:cstheme="majorHAnsi"/>
          <w:color w:val="000000"/>
          <w:sz w:val="20"/>
          <w:szCs w:val="20"/>
        </w:rPr>
        <w:t>I</w:t>
      </w:r>
      <w:r w:rsidRPr="00D86F0B">
        <w:rPr>
          <w:rFonts w:asciiTheme="majorHAnsi" w:hAnsiTheme="majorHAnsi" w:cstheme="majorHAnsi"/>
          <w:color w:val="000000"/>
          <w:sz w:val="20"/>
          <w:szCs w:val="20"/>
        </w:rPr>
        <w:t xml:space="preserve">f the LP does not succeed in securing repayment from a PP or if the MA does not succeed in securing repayment from the LP, the Member State on whose territory the LP or PP concerned is located (in case of an EGTC where it is registered) shall, in accordance with Article 52 (3) of the </w:t>
      </w:r>
      <w:proofErr w:type="spellStart"/>
      <w:r w:rsidRPr="00D86F0B">
        <w:rPr>
          <w:rFonts w:asciiTheme="majorHAnsi" w:hAnsiTheme="majorHAnsi" w:cstheme="majorHAnsi"/>
          <w:color w:val="000000"/>
          <w:sz w:val="20"/>
          <w:szCs w:val="20"/>
        </w:rPr>
        <w:t>Interreg</w:t>
      </w:r>
      <w:proofErr w:type="spellEnd"/>
      <w:r w:rsidRPr="00D86F0B">
        <w:rPr>
          <w:rFonts w:asciiTheme="majorHAnsi" w:hAnsiTheme="majorHAnsi" w:cstheme="majorHAnsi"/>
          <w:color w:val="000000"/>
          <w:sz w:val="20"/>
          <w:szCs w:val="20"/>
        </w:rPr>
        <w:t xml:space="preserve"> Regulation, reimburse the MA the amounts unduly paid to that partner. The final decision on financial liability is taken by the Monitoring Committee on a case-by-case basis. The MA is responsible for reimbursing the amounts recovered to the general budget of the Union, in accordance with the apportionment of liabilities among the participating MSs as laid down below. The MA will reimburse the funds to the Union once the amounts are recovered from the LP/PP/MS.</w:t>
      </w:r>
    </w:p>
    <w:p w14:paraId="48B4E5AA" w14:textId="77777777" w:rsidR="00D86F0B" w:rsidRPr="00D86F0B" w:rsidRDefault="00D86F0B" w:rsidP="00D86F0B">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HAnsi"/>
          <w:color w:val="000000"/>
          <w:sz w:val="20"/>
          <w:szCs w:val="20"/>
        </w:rPr>
      </w:pPr>
      <w:r w:rsidRPr="00D86F0B">
        <w:rPr>
          <w:rFonts w:asciiTheme="majorHAnsi" w:hAnsiTheme="majorHAnsi" w:cstheme="majorHAnsi"/>
          <w:color w:val="000000"/>
          <w:sz w:val="20"/>
          <w:szCs w:val="20"/>
        </w:rPr>
        <w:t>Should the MA bear any legal expenses for recovery recourse proceedings – initiated after consultation and in mutual agreement with the respective MS – even if the proceedings are unsuccessful it will be reimbursed by the MS hosting the LP or PP responsible for the said procedure.</w:t>
      </w:r>
    </w:p>
    <w:p w14:paraId="5EDB917C" w14:textId="77777777" w:rsidR="00D86F0B" w:rsidRPr="00D86F0B" w:rsidRDefault="00D86F0B" w:rsidP="00D86F0B">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HAnsi"/>
          <w:color w:val="000000"/>
          <w:sz w:val="20"/>
          <w:szCs w:val="20"/>
        </w:rPr>
      </w:pPr>
      <w:r w:rsidRPr="00D86F0B">
        <w:rPr>
          <w:rFonts w:asciiTheme="majorHAnsi" w:hAnsiTheme="majorHAnsi" w:cstheme="majorHAnsi"/>
          <w:color w:val="000000"/>
          <w:sz w:val="20"/>
          <w:szCs w:val="20"/>
        </w:rPr>
        <w:t>Since MSs have the overall liability for the ERDF support granted to LPs or PPs located on their territories, they shall ensure that any financial corrections required will be secured and they shall seek to recover any amounts lost as a result of an irregularity or negligence caused by a beneficiary located in their territory. Where appropriate, a MS may also charge interest on late payments.</w:t>
      </w:r>
    </w:p>
    <w:p w14:paraId="5AA76AC3" w14:textId="33F1EF9A" w:rsidR="00D86F0B" w:rsidRDefault="00D86F0B" w:rsidP="00D86F0B">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HAnsi"/>
          <w:color w:val="000000"/>
          <w:sz w:val="20"/>
          <w:szCs w:val="20"/>
        </w:rPr>
      </w:pPr>
      <w:r w:rsidRPr="00D86F0B">
        <w:rPr>
          <w:rFonts w:asciiTheme="majorHAnsi" w:hAnsiTheme="majorHAnsi" w:cstheme="majorHAnsi"/>
          <w:color w:val="000000"/>
          <w:sz w:val="20"/>
          <w:szCs w:val="20"/>
        </w:rPr>
        <w:t xml:space="preserve">In accordance with Article 52 (4) of the </w:t>
      </w:r>
      <w:proofErr w:type="spellStart"/>
      <w:r w:rsidRPr="00D86F0B">
        <w:rPr>
          <w:rFonts w:asciiTheme="majorHAnsi" w:hAnsiTheme="majorHAnsi" w:cstheme="majorHAnsi"/>
          <w:color w:val="000000"/>
          <w:sz w:val="20"/>
          <w:szCs w:val="20"/>
        </w:rPr>
        <w:t>Interreg</w:t>
      </w:r>
      <w:proofErr w:type="spellEnd"/>
      <w:r w:rsidRPr="00D86F0B">
        <w:rPr>
          <w:rFonts w:asciiTheme="majorHAnsi" w:hAnsiTheme="majorHAnsi" w:cstheme="majorHAnsi"/>
          <w:color w:val="000000"/>
          <w:sz w:val="20"/>
          <w:szCs w:val="20"/>
        </w:rPr>
        <w:t xml:space="preserve"> Regulation, once the MS has reimbursed the MA any amounts unduly paid to a partner, it may continue or start a recovery procedure against that partner pursuant to its national law.</w:t>
      </w:r>
    </w:p>
    <w:p w14:paraId="063DC7AD" w14:textId="77777777" w:rsidR="00D86F0B" w:rsidRPr="00D86F0B" w:rsidRDefault="00D86F0B" w:rsidP="00D86F0B">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HAnsi"/>
          <w:color w:val="000000"/>
          <w:sz w:val="20"/>
          <w:szCs w:val="20"/>
        </w:rPr>
      </w:pPr>
      <w:r w:rsidRPr="00D86F0B">
        <w:rPr>
          <w:rFonts w:asciiTheme="majorHAnsi" w:hAnsiTheme="majorHAnsi" w:cstheme="majorHAnsi"/>
          <w:color w:val="000000"/>
          <w:sz w:val="20"/>
          <w:szCs w:val="20"/>
        </w:rPr>
        <w:t xml:space="preserve">Where the MS has not reimbursed the MA any amount unduly paid to a partner, in accordance with Article 52 (5) of the </w:t>
      </w:r>
      <w:proofErr w:type="spellStart"/>
      <w:r w:rsidRPr="00D86F0B">
        <w:rPr>
          <w:rFonts w:asciiTheme="majorHAnsi" w:hAnsiTheme="majorHAnsi" w:cstheme="majorHAnsi"/>
          <w:color w:val="000000"/>
          <w:sz w:val="20"/>
          <w:szCs w:val="20"/>
        </w:rPr>
        <w:t>Interreg</w:t>
      </w:r>
      <w:proofErr w:type="spellEnd"/>
      <w:r w:rsidRPr="00D86F0B">
        <w:rPr>
          <w:rFonts w:asciiTheme="majorHAnsi" w:hAnsiTheme="majorHAnsi" w:cstheme="majorHAnsi"/>
          <w:color w:val="000000"/>
          <w:sz w:val="20"/>
          <w:szCs w:val="20"/>
        </w:rPr>
        <w:t xml:space="preserve"> Regulation, those amounts shall be subject to a recovery order by the European Commission (EC) which shall be executed, where possible, by offsetting to the MS. Such recovery shall not constitute a financial correction and shall not reduce the support from the ERDF to the respective </w:t>
      </w:r>
      <w:proofErr w:type="spellStart"/>
      <w:r w:rsidRPr="00D86F0B">
        <w:rPr>
          <w:rFonts w:asciiTheme="majorHAnsi" w:hAnsiTheme="majorHAnsi" w:cstheme="majorHAnsi"/>
          <w:color w:val="000000"/>
          <w:sz w:val="20"/>
          <w:szCs w:val="20"/>
        </w:rPr>
        <w:t>Interreg</w:t>
      </w:r>
      <w:proofErr w:type="spellEnd"/>
      <w:r w:rsidRPr="00D86F0B">
        <w:rPr>
          <w:rFonts w:asciiTheme="majorHAnsi" w:hAnsiTheme="majorHAnsi" w:cstheme="majorHAnsi"/>
          <w:color w:val="000000"/>
          <w:sz w:val="20"/>
          <w:szCs w:val="20"/>
        </w:rPr>
        <w:t xml:space="preserve"> programme. The offsetting shall concern subsequent payments to the same </w:t>
      </w:r>
      <w:proofErr w:type="spellStart"/>
      <w:r w:rsidRPr="00D86F0B">
        <w:rPr>
          <w:rFonts w:asciiTheme="majorHAnsi" w:hAnsiTheme="majorHAnsi" w:cstheme="majorHAnsi"/>
          <w:color w:val="000000"/>
          <w:sz w:val="20"/>
          <w:szCs w:val="20"/>
        </w:rPr>
        <w:t>Interreg</w:t>
      </w:r>
      <w:proofErr w:type="spellEnd"/>
      <w:r w:rsidRPr="00D86F0B">
        <w:rPr>
          <w:rFonts w:asciiTheme="majorHAnsi" w:hAnsiTheme="majorHAnsi" w:cstheme="majorHAnsi"/>
          <w:color w:val="000000"/>
          <w:sz w:val="20"/>
          <w:szCs w:val="20"/>
        </w:rPr>
        <w:t xml:space="preserve"> programme. In such an eventuality, the MA will start bilateral discussions with the concerned MS at fault so as to find a joint solution on how and from where to offset the amount deducted by the EC.</w:t>
      </w:r>
    </w:p>
    <w:p w14:paraId="0B21EFAC" w14:textId="77777777" w:rsidR="00D86F0B" w:rsidRPr="00D86F0B" w:rsidRDefault="00D86F0B" w:rsidP="00D86F0B">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HAnsi"/>
          <w:color w:val="000000"/>
          <w:sz w:val="20"/>
          <w:szCs w:val="20"/>
        </w:rPr>
      </w:pPr>
      <w:r w:rsidRPr="00D86F0B">
        <w:rPr>
          <w:rFonts w:asciiTheme="majorHAnsi" w:hAnsiTheme="majorHAnsi" w:cstheme="majorHAnsi"/>
          <w:color w:val="000000"/>
          <w:sz w:val="20"/>
          <w:szCs w:val="20"/>
        </w:rPr>
        <w:t>As stated in Article 69 (12) of the CPR, MSs shall report on irregularities in accordance with the criteria for determining the cases of irregularity to be reported, the data to be provided and the format for reporting set out in Annex XVII of the CPR. Irregularities shall be reported by the MS in which the irregular expenditure is incurred by the LP/PP and paid in implementing the project. The reporting MS shall at the same time inform the MA and the Audit Authority (AA) of the programme.</w:t>
      </w:r>
    </w:p>
    <w:p w14:paraId="2FF45953" w14:textId="77777777" w:rsidR="00D86F0B" w:rsidRPr="00D86F0B" w:rsidRDefault="00D86F0B" w:rsidP="00D86F0B">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HAnsi"/>
          <w:color w:val="000000"/>
          <w:sz w:val="20"/>
          <w:szCs w:val="20"/>
        </w:rPr>
      </w:pPr>
      <w:r w:rsidRPr="00D86F0B">
        <w:rPr>
          <w:rFonts w:asciiTheme="majorHAnsi" w:hAnsiTheme="majorHAnsi" w:cstheme="majorHAnsi"/>
          <w:color w:val="000000"/>
          <w:sz w:val="20"/>
          <w:szCs w:val="20"/>
        </w:rPr>
        <w:t xml:space="preserve">The MSs will bear liability in connection with the use of the </w:t>
      </w:r>
      <w:proofErr w:type="spellStart"/>
      <w:r w:rsidRPr="00D86F0B">
        <w:rPr>
          <w:rFonts w:asciiTheme="majorHAnsi" w:hAnsiTheme="majorHAnsi" w:cstheme="majorHAnsi"/>
          <w:color w:val="000000"/>
          <w:sz w:val="20"/>
          <w:szCs w:val="20"/>
        </w:rPr>
        <w:t>Interreg</w:t>
      </w:r>
      <w:proofErr w:type="spellEnd"/>
      <w:r w:rsidRPr="00D86F0B">
        <w:rPr>
          <w:rFonts w:asciiTheme="majorHAnsi" w:hAnsiTheme="majorHAnsi" w:cstheme="majorHAnsi"/>
          <w:color w:val="000000"/>
          <w:sz w:val="20"/>
          <w:szCs w:val="20"/>
        </w:rPr>
        <w:t xml:space="preserve"> programme ERDF funding as follows:</w:t>
      </w:r>
    </w:p>
    <w:p w14:paraId="4C1395B3" w14:textId="30E0A91B" w:rsidR="00D86F0B" w:rsidRDefault="00D86F0B" w:rsidP="00D86F0B">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HAnsi"/>
          <w:color w:val="000000"/>
          <w:sz w:val="20"/>
          <w:szCs w:val="20"/>
        </w:rPr>
      </w:pPr>
      <w:r w:rsidRPr="00D86F0B">
        <w:rPr>
          <w:rFonts w:asciiTheme="majorHAnsi" w:hAnsiTheme="majorHAnsi" w:cstheme="majorHAnsi"/>
          <w:color w:val="000000"/>
          <w:sz w:val="20"/>
          <w:szCs w:val="20"/>
        </w:rPr>
        <w:t>- Each MS bears liability for possible financial consequences of irregularities caused by the LPs a</w:t>
      </w:r>
      <w:r w:rsidR="001C6651">
        <w:rPr>
          <w:rFonts w:asciiTheme="majorHAnsi" w:hAnsiTheme="majorHAnsi" w:cstheme="majorHAnsi"/>
          <w:color w:val="000000"/>
          <w:sz w:val="20"/>
          <w:szCs w:val="20"/>
        </w:rPr>
        <w:t>nd PPs located on its territory,</w:t>
      </w:r>
    </w:p>
    <w:p w14:paraId="53F5EC98" w14:textId="3C6E8594" w:rsidR="001C6651" w:rsidRPr="00D86F0B" w:rsidRDefault="001C6651" w:rsidP="001C6651">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HAnsi"/>
          <w:color w:val="000000"/>
          <w:sz w:val="20"/>
          <w:szCs w:val="20"/>
        </w:rPr>
      </w:pPr>
      <w:r w:rsidRPr="00D86F0B">
        <w:rPr>
          <w:rFonts w:asciiTheme="majorHAnsi" w:hAnsiTheme="majorHAnsi" w:cstheme="majorHAnsi"/>
          <w:color w:val="000000"/>
          <w:sz w:val="20"/>
          <w:szCs w:val="20"/>
        </w:rPr>
        <w:t>- In case of a systemic irregularity or financial correction (decided by the programme authorities or the EC), the MS will bear the financial consequences in proportion to the relevant irregularity detected on the respective MS´s territory</w:t>
      </w:r>
      <w:r>
        <w:rPr>
          <w:rFonts w:asciiTheme="majorHAnsi" w:hAnsiTheme="majorHAnsi" w:cstheme="majorHAnsi"/>
          <w:color w:val="000000"/>
          <w:sz w:val="20"/>
          <w:szCs w:val="20"/>
        </w:rPr>
        <w:t>,</w:t>
      </w:r>
    </w:p>
    <w:p w14:paraId="35C43418" w14:textId="76B54CFB" w:rsidR="001C6651" w:rsidRPr="00D86F0B" w:rsidRDefault="001C6651" w:rsidP="00D86F0B">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HAnsi"/>
          <w:color w:val="000000"/>
          <w:sz w:val="20"/>
          <w:szCs w:val="20"/>
        </w:rPr>
      </w:pPr>
      <w:r>
        <w:rPr>
          <w:rFonts w:asciiTheme="majorHAnsi" w:hAnsiTheme="majorHAnsi" w:cstheme="majorHAnsi"/>
          <w:color w:val="000000"/>
          <w:sz w:val="20"/>
          <w:szCs w:val="20"/>
        </w:rPr>
        <w:t xml:space="preserve">- </w:t>
      </w:r>
      <w:r w:rsidRPr="001C6651">
        <w:rPr>
          <w:rFonts w:asciiTheme="majorHAnsi" w:hAnsiTheme="majorHAnsi" w:cstheme="majorHAnsi"/>
          <w:color w:val="000000"/>
          <w:sz w:val="20"/>
          <w:szCs w:val="20"/>
        </w:rPr>
        <w:t>For a systemic irregularity or financial correction on programme level that cannot be linked to a specific Member State, the liability shall be jointly borne by the Member States in equal proportions (50:50).</w:t>
      </w:r>
    </w:p>
    <w:p w14:paraId="6381B2C5" w14:textId="316445C2" w:rsidR="00D86F0B" w:rsidRDefault="00D86F0B" w:rsidP="00D86F0B">
      <w:pPr>
        <w:pBdr>
          <w:top w:val="single" w:sz="4" w:space="1" w:color="auto"/>
          <w:left w:val="single" w:sz="4" w:space="4" w:color="auto"/>
          <w:bottom w:val="single" w:sz="4" w:space="1" w:color="auto"/>
          <w:right w:val="single" w:sz="4" w:space="4" w:color="auto"/>
        </w:pBdr>
        <w:spacing w:after="120" w:line="276" w:lineRule="auto"/>
        <w:jc w:val="both"/>
        <w:rPr>
          <w:rFonts w:asciiTheme="majorHAnsi" w:hAnsiTheme="majorHAnsi" w:cstheme="majorHAnsi"/>
          <w:color w:val="000000"/>
          <w:sz w:val="20"/>
          <w:szCs w:val="20"/>
        </w:rPr>
      </w:pPr>
      <w:r w:rsidRPr="00D86F0B">
        <w:rPr>
          <w:rFonts w:asciiTheme="majorHAnsi" w:hAnsiTheme="majorHAnsi" w:cstheme="majorHAnsi"/>
          <w:color w:val="000000"/>
          <w:sz w:val="20"/>
          <w:szCs w:val="20"/>
        </w:rPr>
        <w:t xml:space="preserve">The liability principles described above shall also apply to financial corrections to Technical Assistance (TA) calculated in compliance with Article 27 of the </w:t>
      </w:r>
      <w:proofErr w:type="spellStart"/>
      <w:r w:rsidRPr="00D86F0B">
        <w:rPr>
          <w:rFonts w:asciiTheme="majorHAnsi" w:hAnsiTheme="majorHAnsi" w:cstheme="majorHAnsi"/>
          <w:color w:val="000000"/>
          <w:sz w:val="20"/>
          <w:szCs w:val="20"/>
        </w:rPr>
        <w:t>Interreg</w:t>
      </w:r>
      <w:proofErr w:type="spellEnd"/>
      <w:r w:rsidRPr="00D86F0B">
        <w:rPr>
          <w:rFonts w:asciiTheme="majorHAnsi" w:hAnsiTheme="majorHAnsi" w:cstheme="majorHAnsi"/>
          <w:color w:val="000000"/>
          <w:sz w:val="20"/>
          <w:szCs w:val="20"/>
        </w:rPr>
        <w:t xml:space="preserve"> regulation, since such corrections would be the direct consequence of project related irregularities (whether systemic or not) if they cannot be reused. The MA will keep the MSs informed about all irregularities and their impact on TA. At the end of the programming period, the MA will carry out a reconciliation to verify if there is a remaining balance of irregularities that have affected the TA budget. In case of a remaining balance, the MA will inform and ask the respective MS/MSs and ask MS to reimburse the corresponding ERDF amount.</w:t>
      </w:r>
    </w:p>
    <w:p w14:paraId="63D5CE59" w14:textId="7A5E8407" w:rsidR="00A3512A" w:rsidRPr="007466F3" w:rsidRDefault="003248A0" w:rsidP="00A95D43">
      <w:pPr>
        <w:pStyle w:val="Naslov1"/>
      </w:pPr>
      <w:bookmarkStart w:id="117" w:name="_Toc80960006"/>
      <w:bookmarkStart w:id="118" w:name="_Toc88655126"/>
      <w:r>
        <w:t xml:space="preserve">8. </w:t>
      </w:r>
      <w:r w:rsidR="00A3512A" w:rsidRPr="007466F3">
        <w:t>Use of unit costs, lump sums, flat rates and financing not linked to costs</w:t>
      </w:r>
      <w:bookmarkEnd w:id="117"/>
      <w:bookmarkEnd w:id="118"/>
    </w:p>
    <w:p w14:paraId="1C5A20EC" w14:textId="77777777" w:rsidR="00A3512A" w:rsidRPr="007466F3" w:rsidRDefault="00A3512A" w:rsidP="00A3512A">
      <w:pPr>
        <w:spacing w:before="240" w:after="240" w:line="276" w:lineRule="auto"/>
        <w:rPr>
          <w:i/>
        </w:rPr>
      </w:pPr>
      <w:r w:rsidRPr="007466F3">
        <w:rPr>
          <w:i/>
        </w:rPr>
        <w:t xml:space="preserve">Reference: Articles 94 and 95 </w:t>
      </w:r>
      <w:r w:rsidRPr="007466F3">
        <w:rPr>
          <w:rFonts w:eastAsia="Calibri"/>
        </w:rPr>
        <w:t>of Regulation (EU) 2021/1060 (CPR)</w:t>
      </w:r>
    </w:p>
    <w:p w14:paraId="48ADC97D" w14:textId="3C3BA1BD" w:rsidR="00A3512A" w:rsidRPr="007466F3" w:rsidRDefault="00A3512A" w:rsidP="00A3512A">
      <w:pPr>
        <w:pStyle w:val="Napis"/>
      </w:pPr>
      <w:bookmarkStart w:id="119" w:name="_Toc80113987"/>
      <w:bookmarkStart w:id="120" w:name="_Toc88655194"/>
      <w:r w:rsidRPr="007466F3">
        <w:t xml:space="preserve">Table </w:t>
      </w:r>
      <w:r w:rsidRPr="007466F3">
        <w:fldChar w:fldCharType="begin"/>
      </w:r>
      <w:r w:rsidRPr="007466F3">
        <w:instrText xml:space="preserve"> SEQ Table \* ARABIC </w:instrText>
      </w:r>
      <w:r w:rsidRPr="007466F3">
        <w:fldChar w:fldCharType="separate"/>
      </w:r>
      <w:r w:rsidR="00524AB1">
        <w:rPr>
          <w:noProof/>
        </w:rPr>
        <w:t>20</w:t>
      </w:r>
      <w:r w:rsidRPr="007466F3">
        <w:fldChar w:fldCharType="end"/>
      </w:r>
      <w:r w:rsidRPr="007466F3">
        <w:t>: Use of unit costs, lump sums, flat rates and financing not linked to costs</w:t>
      </w:r>
      <w:bookmarkEnd w:id="119"/>
      <w:bookmarkEnd w:id="120"/>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701"/>
        <w:gridCol w:w="1701"/>
      </w:tblGrid>
      <w:tr w:rsidR="00A3512A" w:rsidRPr="007466F3" w14:paraId="0DBF4957" w14:textId="77777777" w:rsidTr="00A3512A">
        <w:tc>
          <w:tcPr>
            <w:tcW w:w="5920" w:type="dxa"/>
          </w:tcPr>
          <w:p w14:paraId="4E178C63" w14:textId="77777777" w:rsidR="00A3512A" w:rsidRPr="007466F3" w:rsidRDefault="00A3512A" w:rsidP="00A3512A">
            <w:pPr>
              <w:spacing w:before="120" w:after="200" w:line="276" w:lineRule="auto"/>
              <w:rPr>
                <w:rFonts w:asciiTheme="majorHAnsi" w:hAnsiTheme="majorHAnsi" w:cstheme="majorHAnsi"/>
                <w:b/>
                <w:bCs/>
                <w:sz w:val="20"/>
                <w:szCs w:val="20"/>
              </w:rPr>
            </w:pPr>
            <w:r w:rsidRPr="007466F3">
              <w:rPr>
                <w:rFonts w:asciiTheme="majorHAnsi" w:hAnsiTheme="majorHAnsi" w:cstheme="majorHAnsi"/>
                <w:b/>
                <w:bCs/>
                <w:sz w:val="20"/>
                <w:szCs w:val="20"/>
              </w:rPr>
              <w:t>Intended use of Articles 94 and 95</w:t>
            </w:r>
          </w:p>
        </w:tc>
        <w:tc>
          <w:tcPr>
            <w:tcW w:w="1701" w:type="dxa"/>
          </w:tcPr>
          <w:p w14:paraId="787192D8" w14:textId="77777777" w:rsidR="00A3512A" w:rsidRPr="007466F3" w:rsidRDefault="00A3512A" w:rsidP="00A3512A">
            <w:pPr>
              <w:spacing w:before="120" w:after="200" w:line="276" w:lineRule="auto"/>
              <w:rPr>
                <w:rFonts w:asciiTheme="majorHAnsi" w:hAnsiTheme="majorHAnsi" w:cstheme="majorHAnsi"/>
                <w:b/>
                <w:bCs/>
                <w:sz w:val="20"/>
                <w:szCs w:val="20"/>
              </w:rPr>
            </w:pPr>
            <w:r w:rsidRPr="007466F3">
              <w:rPr>
                <w:rFonts w:asciiTheme="majorHAnsi" w:hAnsiTheme="majorHAnsi" w:cstheme="majorHAnsi"/>
                <w:b/>
                <w:bCs/>
                <w:sz w:val="20"/>
                <w:szCs w:val="20"/>
              </w:rPr>
              <w:t>YES</w:t>
            </w:r>
          </w:p>
        </w:tc>
        <w:tc>
          <w:tcPr>
            <w:tcW w:w="1701" w:type="dxa"/>
          </w:tcPr>
          <w:p w14:paraId="381B635A" w14:textId="77777777" w:rsidR="00A3512A" w:rsidRPr="007466F3" w:rsidRDefault="00A3512A" w:rsidP="00A3512A">
            <w:pPr>
              <w:spacing w:before="120" w:after="200" w:line="276" w:lineRule="auto"/>
              <w:rPr>
                <w:rFonts w:asciiTheme="majorHAnsi" w:hAnsiTheme="majorHAnsi" w:cstheme="majorHAnsi"/>
                <w:b/>
                <w:bCs/>
                <w:sz w:val="20"/>
                <w:szCs w:val="20"/>
              </w:rPr>
            </w:pPr>
            <w:r w:rsidRPr="007466F3">
              <w:rPr>
                <w:rFonts w:asciiTheme="majorHAnsi" w:hAnsiTheme="majorHAnsi" w:cstheme="majorHAnsi"/>
                <w:b/>
                <w:bCs/>
                <w:sz w:val="20"/>
                <w:szCs w:val="20"/>
              </w:rPr>
              <w:t>NO</w:t>
            </w:r>
          </w:p>
        </w:tc>
      </w:tr>
      <w:tr w:rsidR="00A3512A" w:rsidRPr="007466F3" w14:paraId="2C287DC1" w14:textId="77777777" w:rsidTr="00A3512A">
        <w:tc>
          <w:tcPr>
            <w:tcW w:w="5920" w:type="dxa"/>
          </w:tcPr>
          <w:p w14:paraId="7E6D59AE" w14:textId="77777777" w:rsidR="00A3512A" w:rsidRPr="007466F3" w:rsidRDefault="00A3512A" w:rsidP="00A3512A">
            <w:pPr>
              <w:spacing w:before="120" w:after="200" w:line="276" w:lineRule="auto"/>
              <w:rPr>
                <w:rFonts w:asciiTheme="majorHAnsi" w:hAnsiTheme="majorHAnsi" w:cstheme="majorHAnsi"/>
                <w:sz w:val="20"/>
                <w:szCs w:val="20"/>
              </w:rPr>
            </w:pPr>
            <w:r w:rsidRPr="007466F3">
              <w:rPr>
                <w:rFonts w:asciiTheme="majorHAnsi" w:hAnsiTheme="majorHAnsi" w:cstheme="majorHAnsi"/>
                <w:bCs/>
                <w:sz w:val="20"/>
                <w:szCs w:val="20"/>
              </w:rPr>
              <w:t>From the adoption the programme will make use of reimbursement of the Union contribution based on  unit costs, lump sums and flat rates under priority according to Article 94 CPR (if yes, fill in Appendix 1)</w:t>
            </w:r>
          </w:p>
        </w:tc>
        <w:tc>
          <w:tcPr>
            <w:tcW w:w="1701" w:type="dxa"/>
          </w:tcPr>
          <w:p w14:paraId="44166890" w14:textId="1563D3E3" w:rsidR="00A3512A" w:rsidRPr="007466F3" w:rsidRDefault="003248A0" w:rsidP="00A3512A">
            <w:pPr>
              <w:spacing w:before="120" w:after="200" w:line="276" w:lineRule="auto"/>
              <w:rPr>
                <w:rFonts w:asciiTheme="majorHAnsi" w:hAnsiTheme="majorHAnsi" w:cstheme="majorHAnsi"/>
                <w:b/>
                <w:bCs/>
                <w:sz w:val="20"/>
                <w:szCs w:val="20"/>
              </w:rPr>
            </w:pPr>
            <w:r>
              <w:rPr>
                <w:rFonts w:asciiTheme="majorHAnsi" w:hAnsiTheme="majorHAnsi" w:cstheme="majorHAnsi"/>
                <w:b/>
                <w:bCs/>
                <w:sz w:val="20"/>
                <w:szCs w:val="20"/>
              </w:rPr>
              <w:fldChar w:fldCharType="begin">
                <w:ffData>
                  <w:name w:val=""/>
                  <w:enabled/>
                  <w:calcOnExit w:val="0"/>
                  <w:checkBox>
                    <w:sizeAuto/>
                    <w:default w:val="1"/>
                  </w:checkBox>
                </w:ffData>
              </w:fldChar>
            </w:r>
            <w:r>
              <w:rPr>
                <w:rFonts w:asciiTheme="majorHAnsi" w:hAnsiTheme="majorHAnsi" w:cstheme="majorHAnsi"/>
                <w:b/>
                <w:bCs/>
                <w:sz w:val="20"/>
                <w:szCs w:val="20"/>
              </w:rPr>
              <w:instrText xml:space="preserve"> FORMCHECKBOX </w:instrText>
            </w:r>
            <w:r w:rsidR="00DF505A">
              <w:rPr>
                <w:rFonts w:asciiTheme="majorHAnsi" w:hAnsiTheme="majorHAnsi" w:cstheme="majorHAnsi"/>
                <w:b/>
                <w:bCs/>
                <w:sz w:val="20"/>
                <w:szCs w:val="20"/>
              </w:rPr>
            </w:r>
            <w:r w:rsidR="00DF505A">
              <w:rPr>
                <w:rFonts w:asciiTheme="majorHAnsi" w:hAnsiTheme="majorHAnsi" w:cstheme="majorHAnsi"/>
                <w:b/>
                <w:bCs/>
                <w:sz w:val="20"/>
                <w:szCs w:val="20"/>
              </w:rPr>
              <w:fldChar w:fldCharType="separate"/>
            </w:r>
            <w:r>
              <w:rPr>
                <w:rFonts w:asciiTheme="majorHAnsi" w:hAnsiTheme="majorHAnsi" w:cstheme="majorHAnsi"/>
                <w:b/>
                <w:bCs/>
                <w:sz w:val="20"/>
                <w:szCs w:val="20"/>
              </w:rPr>
              <w:fldChar w:fldCharType="end"/>
            </w:r>
          </w:p>
        </w:tc>
        <w:tc>
          <w:tcPr>
            <w:tcW w:w="1701" w:type="dxa"/>
          </w:tcPr>
          <w:p w14:paraId="2AB63BFF" w14:textId="77777777" w:rsidR="00A3512A" w:rsidRPr="007466F3" w:rsidRDefault="00A3512A" w:rsidP="00A3512A">
            <w:pPr>
              <w:spacing w:before="120" w:after="200" w:line="276" w:lineRule="auto"/>
              <w:rPr>
                <w:rFonts w:asciiTheme="majorHAnsi" w:hAnsiTheme="majorHAnsi" w:cstheme="majorHAnsi"/>
                <w:b/>
                <w:bCs/>
                <w:sz w:val="20"/>
                <w:szCs w:val="20"/>
              </w:rPr>
            </w:pPr>
            <w:r w:rsidRPr="007466F3">
              <w:rPr>
                <w:rFonts w:asciiTheme="majorHAnsi" w:hAnsiTheme="majorHAnsi" w:cstheme="majorHAnsi"/>
                <w:b/>
                <w:bCs/>
                <w:sz w:val="20"/>
                <w:szCs w:val="20"/>
              </w:rPr>
              <w:fldChar w:fldCharType="begin">
                <w:ffData>
                  <w:name w:val="Check1"/>
                  <w:enabled w:val="0"/>
                  <w:calcOnExit w:val="0"/>
                  <w:checkBox>
                    <w:sizeAuto/>
                    <w:default w:val="0"/>
                  </w:checkBox>
                </w:ffData>
              </w:fldChar>
            </w:r>
            <w:bookmarkStart w:id="121" w:name="Check1"/>
            <w:r w:rsidRPr="007466F3">
              <w:rPr>
                <w:rFonts w:asciiTheme="majorHAnsi" w:hAnsiTheme="majorHAnsi" w:cstheme="majorHAnsi"/>
                <w:b/>
                <w:bCs/>
                <w:sz w:val="20"/>
                <w:szCs w:val="20"/>
              </w:rPr>
              <w:instrText xml:space="preserve"> FORMCHECKBOX </w:instrText>
            </w:r>
            <w:r w:rsidR="00DF505A">
              <w:rPr>
                <w:rFonts w:asciiTheme="majorHAnsi" w:hAnsiTheme="majorHAnsi" w:cstheme="majorHAnsi"/>
                <w:b/>
                <w:bCs/>
                <w:sz w:val="20"/>
                <w:szCs w:val="20"/>
              </w:rPr>
            </w:r>
            <w:r w:rsidR="00DF505A">
              <w:rPr>
                <w:rFonts w:asciiTheme="majorHAnsi" w:hAnsiTheme="majorHAnsi" w:cstheme="majorHAnsi"/>
                <w:b/>
                <w:bCs/>
                <w:sz w:val="20"/>
                <w:szCs w:val="20"/>
              </w:rPr>
              <w:fldChar w:fldCharType="separate"/>
            </w:r>
            <w:r w:rsidRPr="007466F3">
              <w:rPr>
                <w:rFonts w:asciiTheme="majorHAnsi" w:hAnsiTheme="majorHAnsi" w:cstheme="majorHAnsi"/>
                <w:b/>
                <w:bCs/>
                <w:sz w:val="20"/>
                <w:szCs w:val="20"/>
              </w:rPr>
              <w:fldChar w:fldCharType="end"/>
            </w:r>
            <w:bookmarkEnd w:id="121"/>
          </w:p>
        </w:tc>
      </w:tr>
      <w:tr w:rsidR="00A3512A" w:rsidRPr="007466F3" w14:paraId="7C7B1DE2" w14:textId="77777777" w:rsidTr="00A3512A">
        <w:tc>
          <w:tcPr>
            <w:tcW w:w="5920" w:type="dxa"/>
          </w:tcPr>
          <w:p w14:paraId="286D1FF8" w14:textId="77777777" w:rsidR="00A3512A" w:rsidRPr="007466F3" w:rsidRDefault="00A3512A" w:rsidP="00A3512A">
            <w:pPr>
              <w:spacing w:before="240" w:after="240" w:line="276" w:lineRule="auto"/>
              <w:rPr>
                <w:rFonts w:asciiTheme="majorHAnsi" w:hAnsiTheme="majorHAnsi" w:cstheme="majorHAnsi"/>
                <w:sz w:val="20"/>
                <w:szCs w:val="20"/>
              </w:rPr>
            </w:pPr>
            <w:r w:rsidRPr="007466F3">
              <w:rPr>
                <w:rFonts w:asciiTheme="majorHAnsi" w:hAnsiTheme="majorHAnsi" w:cstheme="majorHAnsi"/>
                <w:bCs/>
                <w:sz w:val="20"/>
                <w:szCs w:val="20"/>
              </w:rPr>
              <w:t>From the adoption the programme will make use of reimbursement of the Union contribution based on financing not linked to costs according to Article 95 CPR (if yes, fill in Appendix 2)</w:t>
            </w:r>
          </w:p>
        </w:tc>
        <w:tc>
          <w:tcPr>
            <w:tcW w:w="1701" w:type="dxa"/>
          </w:tcPr>
          <w:p w14:paraId="7D70322D" w14:textId="77777777" w:rsidR="00A3512A" w:rsidRPr="007466F3" w:rsidRDefault="00A3512A" w:rsidP="00A3512A">
            <w:pPr>
              <w:spacing w:before="120" w:after="200" w:line="276" w:lineRule="auto"/>
              <w:rPr>
                <w:rFonts w:asciiTheme="majorHAnsi" w:hAnsiTheme="majorHAnsi" w:cstheme="majorHAnsi"/>
                <w:b/>
                <w:bCs/>
                <w:sz w:val="20"/>
                <w:szCs w:val="20"/>
              </w:rPr>
            </w:pPr>
            <w:r w:rsidRPr="007466F3">
              <w:rPr>
                <w:rFonts w:asciiTheme="majorHAnsi" w:hAnsiTheme="majorHAnsi" w:cstheme="majorHAnsi"/>
                <w:b/>
                <w:bCs/>
                <w:sz w:val="20"/>
                <w:szCs w:val="20"/>
              </w:rPr>
              <w:fldChar w:fldCharType="begin">
                <w:ffData>
                  <w:name w:val="Check2"/>
                  <w:enabled/>
                  <w:calcOnExit w:val="0"/>
                  <w:checkBox>
                    <w:sizeAuto/>
                    <w:default w:val="0"/>
                  </w:checkBox>
                </w:ffData>
              </w:fldChar>
            </w:r>
            <w:r w:rsidRPr="007466F3">
              <w:rPr>
                <w:rFonts w:asciiTheme="majorHAnsi" w:hAnsiTheme="majorHAnsi" w:cstheme="majorHAnsi"/>
                <w:b/>
                <w:bCs/>
                <w:sz w:val="20"/>
                <w:szCs w:val="20"/>
              </w:rPr>
              <w:instrText xml:space="preserve"> FORMCHECKBOX </w:instrText>
            </w:r>
            <w:r w:rsidR="00DF505A">
              <w:rPr>
                <w:rFonts w:asciiTheme="majorHAnsi" w:hAnsiTheme="majorHAnsi" w:cstheme="majorHAnsi"/>
                <w:b/>
                <w:bCs/>
                <w:sz w:val="20"/>
                <w:szCs w:val="20"/>
              </w:rPr>
            </w:r>
            <w:r w:rsidR="00DF505A">
              <w:rPr>
                <w:rFonts w:asciiTheme="majorHAnsi" w:hAnsiTheme="majorHAnsi" w:cstheme="majorHAnsi"/>
                <w:b/>
                <w:bCs/>
                <w:sz w:val="20"/>
                <w:szCs w:val="20"/>
              </w:rPr>
              <w:fldChar w:fldCharType="separate"/>
            </w:r>
            <w:r w:rsidRPr="007466F3">
              <w:rPr>
                <w:rFonts w:asciiTheme="majorHAnsi" w:hAnsiTheme="majorHAnsi" w:cstheme="majorHAnsi"/>
                <w:b/>
                <w:bCs/>
                <w:sz w:val="20"/>
                <w:szCs w:val="20"/>
              </w:rPr>
              <w:fldChar w:fldCharType="end"/>
            </w:r>
          </w:p>
        </w:tc>
        <w:tc>
          <w:tcPr>
            <w:tcW w:w="1701" w:type="dxa"/>
          </w:tcPr>
          <w:p w14:paraId="5441D452" w14:textId="0E143294" w:rsidR="00A3512A" w:rsidRPr="007466F3" w:rsidRDefault="005F1809" w:rsidP="00A3512A">
            <w:pPr>
              <w:spacing w:before="120" w:after="200" w:line="276" w:lineRule="auto"/>
              <w:rPr>
                <w:rFonts w:asciiTheme="majorHAnsi" w:hAnsiTheme="majorHAnsi" w:cstheme="majorHAnsi"/>
                <w:b/>
                <w:bCs/>
                <w:sz w:val="20"/>
                <w:szCs w:val="20"/>
              </w:rPr>
            </w:pPr>
            <w:r>
              <w:rPr>
                <w:rFonts w:asciiTheme="majorHAnsi" w:hAnsiTheme="majorHAnsi" w:cstheme="majorHAnsi"/>
                <w:b/>
                <w:bCs/>
                <w:sz w:val="20"/>
                <w:szCs w:val="20"/>
              </w:rPr>
              <w:fldChar w:fldCharType="begin">
                <w:ffData>
                  <w:name w:val="Check2"/>
                  <w:enabled/>
                  <w:calcOnExit w:val="0"/>
                  <w:checkBox>
                    <w:sizeAuto/>
                    <w:default w:val="1"/>
                  </w:checkBox>
                </w:ffData>
              </w:fldChar>
            </w:r>
            <w:r>
              <w:rPr>
                <w:rFonts w:asciiTheme="majorHAnsi" w:hAnsiTheme="majorHAnsi" w:cstheme="majorHAnsi"/>
                <w:b/>
                <w:bCs/>
                <w:sz w:val="20"/>
                <w:szCs w:val="20"/>
              </w:rPr>
              <w:instrText xml:space="preserve"> </w:instrText>
            </w:r>
            <w:bookmarkStart w:id="122" w:name="Check2"/>
            <w:r>
              <w:rPr>
                <w:rFonts w:asciiTheme="majorHAnsi" w:hAnsiTheme="majorHAnsi" w:cstheme="majorHAnsi"/>
                <w:b/>
                <w:bCs/>
                <w:sz w:val="20"/>
                <w:szCs w:val="20"/>
              </w:rPr>
              <w:instrText xml:space="preserve">FORMCHECKBOX </w:instrText>
            </w:r>
            <w:r w:rsidR="00DF505A">
              <w:rPr>
                <w:rFonts w:asciiTheme="majorHAnsi" w:hAnsiTheme="majorHAnsi" w:cstheme="majorHAnsi"/>
                <w:b/>
                <w:bCs/>
                <w:sz w:val="20"/>
                <w:szCs w:val="20"/>
              </w:rPr>
            </w:r>
            <w:r w:rsidR="00DF505A">
              <w:rPr>
                <w:rFonts w:asciiTheme="majorHAnsi" w:hAnsiTheme="majorHAnsi" w:cstheme="majorHAnsi"/>
                <w:b/>
                <w:bCs/>
                <w:sz w:val="20"/>
                <w:szCs w:val="20"/>
              </w:rPr>
              <w:fldChar w:fldCharType="separate"/>
            </w:r>
            <w:r>
              <w:rPr>
                <w:rFonts w:asciiTheme="majorHAnsi" w:hAnsiTheme="majorHAnsi" w:cstheme="majorHAnsi"/>
                <w:b/>
                <w:bCs/>
                <w:sz w:val="20"/>
                <w:szCs w:val="20"/>
              </w:rPr>
              <w:fldChar w:fldCharType="end"/>
            </w:r>
            <w:bookmarkEnd w:id="122"/>
          </w:p>
        </w:tc>
      </w:tr>
    </w:tbl>
    <w:p w14:paraId="1A366DFA" w14:textId="77777777" w:rsidR="00A3512A" w:rsidRPr="007466F3" w:rsidRDefault="00A3512A" w:rsidP="00A3512A">
      <w:pPr>
        <w:spacing w:after="200" w:line="276" w:lineRule="auto"/>
        <w:jc w:val="both"/>
        <w:rPr>
          <w:rFonts w:asciiTheme="majorHAnsi" w:hAnsiTheme="majorHAnsi" w:cstheme="majorHAnsi"/>
          <w:b/>
          <w:sz w:val="22"/>
          <w:szCs w:val="22"/>
        </w:rPr>
      </w:pPr>
    </w:p>
    <w:p w14:paraId="3525C180" w14:textId="77777777" w:rsidR="00A3512A" w:rsidRPr="007466F3" w:rsidRDefault="00A3512A" w:rsidP="00A3512A">
      <w:pPr>
        <w:spacing w:after="200" w:line="276" w:lineRule="auto"/>
        <w:jc w:val="both"/>
        <w:rPr>
          <w:rFonts w:asciiTheme="majorHAnsi" w:hAnsiTheme="majorHAnsi" w:cstheme="majorHAnsi"/>
          <w:b/>
          <w:sz w:val="22"/>
          <w:szCs w:val="22"/>
        </w:rPr>
      </w:pPr>
    </w:p>
    <w:p w14:paraId="047D0F64" w14:textId="77777777" w:rsidR="00A3512A" w:rsidRPr="007466F3" w:rsidRDefault="00A3512A" w:rsidP="00A3512A">
      <w:pPr>
        <w:spacing w:after="200" w:line="276" w:lineRule="auto"/>
        <w:jc w:val="both"/>
        <w:rPr>
          <w:rFonts w:asciiTheme="majorHAnsi" w:hAnsiTheme="majorHAnsi" w:cstheme="majorHAnsi"/>
          <w:b/>
          <w:sz w:val="22"/>
          <w:szCs w:val="22"/>
        </w:rPr>
      </w:pPr>
      <w:r w:rsidRPr="007466F3">
        <w:rPr>
          <w:rFonts w:asciiTheme="majorHAnsi" w:hAnsiTheme="majorHAnsi" w:cstheme="majorHAnsi"/>
          <w:b/>
          <w:sz w:val="22"/>
          <w:szCs w:val="22"/>
        </w:rPr>
        <w:t>APPENDICES</w:t>
      </w:r>
    </w:p>
    <w:p w14:paraId="4CC4122B" w14:textId="7F3B68E4" w:rsidR="00A3512A" w:rsidRDefault="00A3512A" w:rsidP="00A3512A">
      <w:pPr>
        <w:spacing w:after="200" w:line="276" w:lineRule="auto"/>
        <w:ind w:left="1418" w:hanging="1418"/>
        <w:rPr>
          <w:rFonts w:asciiTheme="majorHAnsi" w:hAnsiTheme="majorHAnsi" w:cstheme="majorHAnsi"/>
          <w:bCs/>
          <w:sz w:val="20"/>
          <w:szCs w:val="20"/>
        </w:rPr>
      </w:pPr>
      <w:r w:rsidRPr="007466F3">
        <w:rPr>
          <w:rFonts w:asciiTheme="majorHAnsi" w:hAnsiTheme="majorHAnsi" w:cstheme="majorHAnsi"/>
          <w:bCs/>
          <w:sz w:val="20"/>
          <w:szCs w:val="20"/>
        </w:rPr>
        <w:t>Map 1: Map of the programme area</w:t>
      </w:r>
    </w:p>
    <w:p w14:paraId="2533E8EB" w14:textId="393E4D09" w:rsidR="003248A0" w:rsidRDefault="003248A0" w:rsidP="00FE4DFE">
      <w:pPr>
        <w:spacing w:after="200" w:line="276" w:lineRule="auto"/>
        <w:ind w:left="1418" w:hanging="1418"/>
        <w:rPr>
          <w:rFonts w:asciiTheme="majorHAnsi" w:hAnsiTheme="majorHAnsi" w:cstheme="majorHAnsi"/>
          <w:bCs/>
          <w:sz w:val="20"/>
          <w:szCs w:val="20"/>
        </w:rPr>
      </w:pPr>
      <w:r>
        <w:rPr>
          <w:rFonts w:asciiTheme="majorHAnsi" w:hAnsiTheme="majorHAnsi" w:cstheme="majorHAnsi"/>
          <w:bCs/>
          <w:sz w:val="20"/>
          <w:szCs w:val="20"/>
        </w:rPr>
        <w:t xml:space="preserve">Appendix 1: </w:t>
      </w:r>
      <w:r w:rsidR="00FE4DFE">
        <w:rPr>
          <w:rFonts w:asciiTheme="majorHAnsi" w:hAnsiTheme="majorHAnsi" w:cstheme="majorHAnsi"/>
          <w:bCs/>
          <w:sz w:val="20"/>
          <w:szCs w:val="20"/>
        </w:rPr>
        <w:t xml:space="preserve"> </w:t>
      </w:r>
      <w:r w:rsidR="00FE4DFE" w:rsidRPr="00FE4DFE">
        <w:rPr>
          <w:rFonts w:asciiTheme="majorHAnsi" w:hAnsiTheme="majorHAnsi" w:cstheme="majorHAnsi"/>
          <w:bCs/>
          <w:sz w:val="20"/>
          <w:szCs w:val="20"/>
        </w:rPr>
        <w:t>Union contribution based on unit costs, lump sums and flat rates</w:t>
      </w:r>
      <w:r w:rsidR="00FE4DFE">
        <w:rPr>
          <w:rFonts w:asciiTheme="majorHAnsi" w:hAnsiTheme="majorHAnsi" w:cstheme="majorHAnsi"/>
          <w:bCs/>
          <w:sz w:val="20"/>
          <w:szCs w:val="20"/>
        </w:rPr>
        <w:t xml:space="preserve"> (Article 94 of Regulation (EU) </w:t>
      </w:r>
      <w:r w:rsidR="00FE4DFE" w:rsidRPr="00FE4DFE">
        <w:rPr>
          <w:rFonts w:asciiTheme="majorHAnsi" w:hAnsiTheme="majorHAnsi" w:cstheme="majorHAnsi"/>
          <w:bCs/>
          <w:sz w:val="20"/>
          <w:szCs w:val="20"/>
        </w:rPr>
        <w:t>2021/1060 (CPR)</w:t>
      </w:r>
    </w:p>
    <w:p w14:paraId="261E11D0" w14:textId="40252E7E" w:rsidR="00023076" w:rsidRDefault="00023076" w:rsidP="00FE4DFE">
      <w:pPr>
        <w:spacing w:after="200" w:line="276" w:lineRule="auto"/>
        <w:ind w:left="1418" w:hanging="1418"/>
        <w:rPr>
          <w:rFonts w:asciiTheme="majorHAnsi" w:hAnsiTheme="majorHAnsi" w:cstheme="majorHAnsi"/>
          <w:bCs/>
          <w:sz w:val="20"/>
          <w:szCs w:val="20"/>
        </w:rPr>
      </w:pPr>
      <w:r>
        <w:rPr>
          <w:rFonts w:asciiTheme="majorHAnsi" w:hAnsiTheme="majorHAnsi" w:cstheme="majorHAnsi"/>
          <w:bCs/>
          <w:sz w:val="20"/>
          <w:szCs w:val="20"/>
        </w:rPr>
        <w:t xml:space="preserve">Appendix 3: </w:t>
      </w:r>
      <w:r w:rsidRPr="00023076">
        <w:rPr>
          <w:rFonts w:asciiTheme="majorHAnsi" w:hAnsiTheme="majorHAnsi" w:cstheme="majorHAnsi"/>
          <w:bCs/>
          <w:sz w:val="20"/>
          <w:szCs w:val="20"/>
        </w:rPr>
        <w:t>List of planned operations of strategic importance with a timetable - Article 17(3)</w:t>
      </w:r>
    </w:p>
    <w:p w14:paraId="79FF75F2" w14:textId="31C5D39A" w:rsidR="00023076" w:rsidRPr="007466F3" w:rsidRDefault="00023076" w:rsidP="00835403">
      <w:pPr>
        <w:spacing w:after="160" w:line="259" w:lineRule="auto"/>
        <w:rPr>
          <w:rFonts w:asciiTheme="majorHAnsi" w:hAnsiTheme="majorHAnsi" w:cstheme="majorHAnsi"/>
          <w:bCs/>
          <w:sz w:val="20"/>
          <w:szCs w:val="20"/>
        </w:rPr>
      </w:pPr>
      <w:r>
        <w:rPr>
          <w:rFonts w:asciiTheme="majorHAnsi" w:hAnsiTheme="majorHAnsi" w:cstheme="majorHAnsi"/>
          <w:bCs/>
          <w:sz w:val="20"/>
          <w:szCs w:val="20"/>
        </w:rPr>
        <w:br w:type="page"/>
      </w:r>
    </w:p>
    <w:p w14:paraId="6718D2F8" w14:textId="77777777" w:rsidR="00BC2DEA" w:rsidRPr="007466F3" w:rsidRDefault="00BC2DEA">
      <w:pPr>
        <w:spacing w:after="160" w:line="259" w:lineRule="auto"/>
        <w:rPr>
          <w:rFonts w:asciiTheme="majorHAnsi" w:hAnsiTheme="majorHAnsi" w:cstheme="majorHAnsi"/>
          <w:sz w:val="22"/>
          <w:szCs w:val="22"/>
        </w:rPr>
      </w:pPr>
    </w:p>
    <w:sectPr w:rsidR="00BC2DEA" w:rsidRPr="007466F3" w:rsidSect="008803BD">
      <w:headerReference w:type="even" r:id="rId29"/>
      <w:headerReference w:type="default" r:id="rId30"/>
      <w:footerReference w:type="default" r:id="rId31"/>
      <w:headerReference w:type="first" r:id="rId32"/>
      <w:pgSz w:w="11906" w:h="16838"/>
      <w:pgMar w:top="1417" w:right="1417" w:bottom="1417" w:left="1417"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DF9757" w14:textId="77777777" w:rsidR="00CD7A49" w:rsidRDefault="00CD7A49" w:rsidP="009C54DF">
      <w:r>
        <w:separator/>
      </w:r>
    </w:p>
  </w:endnote>
  <w:endnote w:type="continuationSeparator" w:id="0">
    <w:p w14:paraId="3E62EE10" w14:textId="77777777" w:rsidR="00CD7A49" w:rsidRDefault="00CD7A49" w:rsidP="009C54DF">
      <w:r>
        <w:continuationSeparator/>
      </w:r>
    </w:p>
  </w:endnote>
  <w:endnote w:type="continuationNotice" w:id="1">
    <w:p w14:paraId="4C9D201F" w14:textId="77777777" w:rsidR="00CD7A49" w:rsidRDefault="00CD7A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1562209"/>
      <w:docPartObj>
        <w:docPartGallery w:val="Page Numbers (Bottom of Page)"/>
        <w:docPartUnique/>
      </w:docPartObj>
    </w:sdtPr>
    <w:sdtEndPr>
      <w:rPr>
        <w:color w:val="7F7F7F" w:themeColor="background1" w:themeShade="7F"/>
        <w:spacing w:val="60"/>
      </w:rPr>
    </w:sdtEndPr>
    <w:sdtContent>
      <w:p w14:paraId="068C628E" w14:textId="019DEC0A" w:rsidR="00A66906" w:rsidRDefault="00A66906">
        <w:pPr>
          <w:pStyle w:val="Noga"/>
          <w:pBdr>
            <w:top w:val="single" w:sz="4" w:space="1" w:color="D9D9D9" w:themeColor="background1" w:themeShade="D9"/>
          </w:pBdr>
          <w:jc w:val="right"/>
        </w:pPr>
        <w:r w:rsidRPr="004F0704">
          <w:rPr>
            <w:rFonts w:asciiTheme="majorHAnsi" w:hAnsiTheme="majorHAnsi" w:cstheme="majorHAnsi"/>
          </w:rPr>
          <w:fldChar w:fldCharType="begin"/>
        </w:r>
        <w:r w:rsidRPr="004F0704">
          <w:rPr>
            <w:rFonts w:asciiTheme="majorHAnsi" w:hAnsiTheme="majorHAnsi" w:cstheme="majorHAnsi"/>
          </w:rPr>
          <w:instrText>PAGE   \* MERGEFORMAT</w:instrText>
        </w:r>
        <w:r w:rsidRPr="004F0704">
          <w:rPr>
            <w:rFonts w:asciiTheme="majorHAnsi" w:hAnsiTheme="majorHAnsi" w:cstheme="majorHAnsi"/>
          </w:rPr>
          <w:fldChar w:fldCharType="separate"/>
        </w:r>
        <w:r w:rsidR="00DF505A">
          <w:rPr>
            <w:rFonts w:asciiTheme="majorHAnsi" w:hAnsiTheme="majorHAnsi" w:cstheme="majorHAnsi"/>
            <w:noProof/>
          </w:rPr>
          <w:t>33</w:t>
        </w:r>
        <w:r w:rsidRPr="004F0704">
          <w:rPr>
            <w:rFonts w:asciiTheme="majorHAnsi" w:hAnsiTheme="majorHAnsi" w:cstheme="majorHAnsi"/>
          </w:rPr>
          <w:fldChar w:fldCharType="end"/>
        </w:r>
        <w:r w:rsidRPr="004F0704">
          <w:rPr>
            <w:rFonts w:asciiTheme="majorHAnsi" w:hAnsiTheme="majorHAnsi" w:cstheme="majorHAnsi"/>
          </w:rPr>
          <w:t xml:space="preserve"> | </w:t>
        </w:r>
        <w:r w:rsidRPr="004F0704">
          <w:rPr>
            <w:rFonts w:asciiTheme="majorHAnsi" w:hAnsiTheme="majorHAnsi" w:cstheme="majorHAnsi"/>
            <w:color w:val="7F7F7F" w:themeColor="background1" w:themeShade="7F"/>
            <w:spacing w:val="60"/>
          </w:rPr>
          <w:t>Page</w:t>
        </w:r>
      </w:p>
    </w:sdtContent>
  </w:sdt>
  <w:p w14:paraId="52AD9549" w14:textId="77777777" w:rsidR="00A66906" w:rsidRPr="004F0704" w:rsidRDefault="00A66906" w:rsidP="004F0704">
    <w:pPr>
      <w:pStyle w:val="Noga"/>
      <w:tabs>
        <w:tab w:val="left" w:pos="6183"/>
      </w:tabs>
      <w:jc w:val="both"/>
      <w:rPr>
        <w:i/>
        <w:iCs/>
        <w:sz w:val="20"/>
        <w:szCs w:val="20"/>
      </w:rPr>
    </w:pPr>
    <w:r>
      <w:rPr>
        <w:i/>
        <w:iCs/>
        <w:sz w:val="20"/>
        <w:szCs w:val="20"/>
      </w:rPr>
      <w:t xml:space="preserve">                            </w:t>
    </w:r>
    <w:r>
      <w:rPr>
        <w:i/>
        <w:iCs/>
        <w:sz w:val="20"/>
        <w:szCs w:val="20"/>
      </w:rPr>
      <w:tab/>
    </w:r>
    <w:r>
      <w:rPr>
        <w:i/>
        <w:iCs/>
        <w:sz w:val="20"/>
        <w:szCs w:val="20"/>
      </w:rPr>
      <w:tab/>
      <w:t xml:space="preserve">                         </w:t>
    </w:r>
    <w:r w:rsidRPr="004F0704">
      <w:rPr>
        <w:i/>
      </w:rP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502EA" w14:textId="77777777" w:rsidR="00A66906" w:rsidRDefault="00A66906">
    <w:pPr>
      <w:pStyle w:val="Nog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569029"/>
      <w:docPartObj>
        <w:docPartGallery w:val="Page Numbers (Bottom of Page)"/>
        <w:docPartUnique/>
      </w:docPartObj>
    </w:sdtPr>
    <w:sdtEndPr>
      <w:rPr>
        <w:noProof/>
      </w:rPr>
    </w:sdtEndPr>
    <w:sdtContent>
      <w:p w14:paraId="170C227D" w14:textId="6A2FC685" w:rsidR="00A66906" w:rsidRDefault="00A66906">
        <w:pPr>
          <w:pStyle w:val="Noga"/>
          <w:jc w:val="center"/>
        </w:pPr>
        <w:r>
          <w:fldChar w:fldCharType="begin"/>
        </w:r>
        <w:r>
          <w:instrText xml:space="preserve"> PAGE   \* MERGEFORMAT </w:instrText>
        </w:r>
        <w:r>
          <w:fldChar w:fldCharType="separate"/>
        </w:r>
        <w:r w:rsidR="00DF505A">
          <w:rPr>
            <w:noProof/>
          </w:rPr>
          <w:t>35</w:t>
        </w:r>
        <w:r>
          <w:rPr>
            <w:noProof/>
          </w:rPr>
          <w:fldChar w:fldCharType="end"/>
        </w:r>
      </w:p>
    </w:sdtContent>
  </w:sdt>
  <w:p w14:paraId="4793D579" w14:textId="77777777" w:rsidR="00A66906" w:rsidRDefault="00A66906">
    <w:pPr>
      <w:pStyle w:val="Noga"/>
      <w:jc w:val="righ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BFB04" w14:textId="77777777" w:rsidR="00A66906" w:rsidRDefault="00A66906">
    <w:pPr>
      <w:pStyle w:val="Nog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8541138"/>
      <w:docPartObj>
        <w:docPartGallery w:val="Page Numbers (Bottom of Page)"/>
        <w:docPartUnique/>
      </w:docPartObj>
    </w:sdtPr>
    <w:sdtEndPr/>
    <w:sdtContent>
      <w:p w14:paraId="298128D2" w14:textId="705FDEA1" w:rsidR="00A66906" w:rsidRDefault="00A66906" w:rsidP="001C00E2">
        <w:pPr>
          <w:pStyle w:val="Noga"/>
          <w:jc w:val="center"/>
        </w:pPr>
        <w:r>
          <w:fldChar w:fldCharType="begin"/>
        </w:r>
        <w:r>
          <w:instrText>PAGE   \* MERGEFORMAT</w:instrText>
        </w:r>
        <w:r>
          <w:fldChar w:fldCharType="separate"/>
        </w:r>
        <w:r w:rsidR="00DF505A" w:rsidRPr="00DF505A">
          <w:rPr>
            <w:noProof/>
            <w:lang w:val="de-DE"/>
          </w:rPr>
          <w:t>44</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6DC797" w14:textId="77777777" w:rsidR="00CD7A49" w:rsidRDefault="00CD7A49" w:rsidP="009C54DF">
      <w:r>
        <w:separator/>
      </w:r>
    </w:p>
  </w:footnote>
  <w:footnote w:type="continuationSeparator" w:id="0">
    <w:p w14:paraId="7F43665A" w14:textId="77777777" w:rsidR="00CD7A49" w:rsidRDefault="00CD7A49" w:rsidP="009C54DF">
      <w:r>
        <w:continuationSeparator/>
      </w:r>
    </w:p>
  </w:footnote>
  <w:footnote w:type="continuationNotice" w:id="1">
    <w:p w14:paraId="2B106410" w14:textId="77777777" w:rsidR="00CD7A49" w:rsidRDefault="00CD7A49"/>
  </w:footnote>
  <w:footnote w:id="2">
    <w:p w14:paraId="18F9E739" w14:textId="77777777" w:rsidR="00A66906" w:rsidRDefault="00A66906" w:rsidP="00A3512A"/>
    <w:p w14:paraId="462822E4" w14:textId="77777777" w:rsidR="00A66906" w:rsidRPr="00AF2B95" w:rsidRDefault="00A66906" w:rsidP="00A3512A">
      <w:pPr>
        <w:pStyle w:val="Sprotnaopomba-besedilo"/>
        <w:ind w:left="426" w:hanging="426"/>
        <w:rPr>
          <w:rFonts w:ascii="Times New Roman" w:hAnsi="Times New Roman"/>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C51CB" w14:textId="77777777" w:rsidR="00A66906" w:rsidRDefault="00DF505A">
    <w:pPr>
      <w:pStyle w:val="Glava"/>
    </w:pPr>
    <w:r>
      <w:rPr>
        <w:noProof/>
      </w:rPr>
      <w:pict w14:anchorId="0CCF4C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378626" o:spid="_x0000_s2053" type="#_x0000_t136" style="position:absolute;margin-left:0;margin-top:0;width:399.7pt;height:239.8pt;rotation:315;z-index:-251637760;mso-wrap-edited:f;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AAA96" w14:textId="27205312" w:rsidR="00A66906" w:rsidRPr="00A7388B" w:rsidRDefault="00DF505A" w:rsidP="004F0704">
    <w:pPr>
      <w:pStyle w:val="Glava"/>
      <w:jc w:val="right"/>
      <w:rPr>
        <w:iCs/>
        <w:sz w:val="20"/>
        <w:szCs w:val="20"/>
      </w:rPr>
    </w:pPr>
    <w:r>
      <w:pict w14:anchorId="07BAD6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378627" o:spid="_x0000_s2054" type="#_x0000_t136" style="position:absolute;left:0;text-align:left;margin-left:0;margin-top:0;width:399.7pt;height:239.8pt;rotation:315;z-index:-251636736;mso-wrap-edited:f;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roofErr w:type="spellStart"/>
    <w:r w:rsidR="00A66906" w:rsidRPr="00A7388B">
      <w:rPr>
        <w:iCs/>
        <w:sz w:val="20"/>
        <w:szCs w:val="20"/>
      </w:rPr>
      <w:t>Interreg</w:t>
    </w:r>
    <w:proofErr w:type="spellEnd"/>
    <w:r w:rsidR="00A66906" w:rsidRPr="00A7388B">
      <w:rPr>
        <w:iCs/>
        <w:sz w:val="20"/>
        <w:szCs w:val="20"/>
      </w:rPr>
      <w:t xml:space="preserve"> Programme Slovenia-Hungary 2021-2027 / </w:t>
    </w:r>
    <w:r w:rsidR="00A66906">
      <w:rPr>
        <w:i/>
        <w:iCs/>
        <w:sz w:val="20"/>
        <w:szCs w:val="20"/>
      </w:rPr>
      <w:t xml:space="preserve">draft </w:t>
    </w:r>
    <w:r w:rsidR="00A66906" w:rsidRPr="00C92575">
      <w:rPr>
        <w:i/>
        <w:iCs/>
        <w:sz w:val="20"/>
        <w:szCs w:val="20"/>
      </w:rPr>
      <w:t>3 26.11.2021</w:t>
    </w:r>
  </w:p>
  <w:p w14:paraId="758EE7DF" w14:textId="77777777" w:rsidR="00A66906" w:rsidRPr="00CD0597" w:rsidRDefault="00A66906" w:rsidP="00CD0597">
    <w:pPr>
      <w:pStyle w:val="Glava"/>
      <w:rPr>
        <w:lang w:val="it-IT"/>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EA41C" w14:textId="77777777" w:rsidR="00A66906" w:rsidRDefault="00DF505A">
    <w:pPr>
      <w:pStyle w:val="Glava"/>
    </w:pPr>
    <w:r>
      <w:rPr>
        <w:noProof/>
      </w:rPr>
      <w:pict w14:anchorId="25D570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378625" o:spid="_x0000_s2052" type="#_x0000_t136" style="position:absolute;margin-left:0;margin-top:0;width:399.7pt;height:239.8pt;rotation:315;z-index:-251638784;mso-wrap-edited:f;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6F6DE" w14:textId="77777777" w:rsidR="00A66906" w:rsidRDefault="00DF505A">
    <w:pPr>
      <w:pStyle w:val="Glava"/>
    </w:pPr>
    <w:r>
      <w:rPr>
        <w:noProof/>
      </w:rPr>
      <w:pict w14:anchorId="08492C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378629" o:spid="_x0000_s2056" type="#_x0000_t136" style="position:absolute;margin-left:0;margin-top:0;width:399.7pt;height:239.8pt;rotation:315;z-index:-251634688;mso-wrap-edited:f;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1D745" w14:textId="3684554F" w:rsidR="00A66906" w:rsidRPr="00C34AE0" w:rsidRDefault="00DF505A" w:rsidP="008B1D3A">
    <w:pPr>
      <w:pStyle w:val="Glava"/>
      <w:jc w:val="right"/>
      <w:rPr>
        <w:i/>
        <w:iCs/>
        <w:sz w:val="20"/>
        <w:szCs w:val="20"/>
        <w:lang w:val="it-IT"/>
      </w:rPr>
    </w:pPr>
    <w:r>
      <w:rPr>
        <w:noProof/>
      </w:rPr>
      <w:pict w14:anchorId="7A2CA5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378630" o:spid="_x0000_s2057" type="#_x0000_t136" style="position:absolute;left:0;text-align:left;margin-left:0;margin-top:0;width:399.7pt;height:239.8pt;rotation:315;z-index:-251633664;mso-wrap-edited:f;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A66906">
      <w:rPr>
        <w:i/>
        <w:iCs/>
        <w:sz w:val="20"/>
        <w:szCs w:val="20"/>
      </w:rPr>
      <w:t xml:space="preserve">                                                             </w:t>
    </w:r>
    <w:proofErr w:type="spellStart"/>
    <w:r w:rsidR="00A66906" w:rsidRPr="00A7388B">
      <w:rPr>
        <w:iCs/>
        <w:sz w:val="20"/>
        <w:szCs w:val="20"/>
      </w:rPr>
      <w:t>Interreg</w:t>
    </w:r>
    <w:proofErr w:type="spellEnd"/>
    <w:r w:rsidR="00A66906" w:rsidRPr="00A7388B">
      <w:rPr>
        <w:iCs/>
        <w:sz w:val="20"/>
        <w:szCs w:val="20"/>
      </w:rPr>
      <w:t xml:space="preserve"> Programme Slovenia-Hungary 2021-2027</w:t>
    </w:r>
    <w:r w:rsidR="00A66906">
      <w:rPr>
        <w:i/>
        <w:iCs/>
        <w:sz w:val="20"/>
        <w:szCs w:val="20"/>
        <w:lang w:val="it-IT"/>
      </w:rPr>
      <w:t xml:space="preserve"> / </w:t>
    </w:r>
    <w:proofErr w:type="spellStart"/>
    <w:r w:rsidR="00A66906">
      <w:rPr>
        <w:i/>
        <w:iCs/>
        <w:sz w:val="20"/>
        <w:szCs w:val="20"/>
        <w:lang w:val="it-IT"/>
      </w:rPr>
      <w:t>draft</w:t>
    </w:r>
    <w:proofErr w:type="spellEnd"/>
    <w:r w:rsidR="00A66906">
      <w:rPr>
        <w:i/>
        <w:iCs/>
        <w:sz w:val="20"/>
        <w:szCs w:val="20"/>
      </w:rPr>
      <w:t xml:space="preserve"> </w:t>
    </w:r>
    <w:r w:rsidR="00A66906" w:rsidRPr="00C92575">
      <w:rPr>
        <w:i/>
        <w:iCs/>
        <w:sz w:val="20"/>
        <w:szCs w:val="20"/>
      </w:rPr>
      <w:t>3 26.11.2021</w:t>
    </w:r>
  </w:p>
  <w:p w14:paraId="2C5C5E7D" w14:textId="77777777" w:rsidR="00A66906" w:rsidRPr="00CD0597" w:rsidRDefault="00A66906">
    <w:pPr>
      <w:pStyle w:val="Glava"/>
      <w:rPr>
        <w:lang w:val="it-IT"/>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F5BBC" w14:textId="77777777" w:rsidR="00A66906" w:rsidRDefault="00DF505A">
    <w:pPr>
      <w:pStyle w:val="Glava"/>
    </w:pPr>
    <w:r>
      <w:rPr>
        <w:noProof/>
      </w:rPr>
      <w:pict w14:anchorId="1DD130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378628" o:spid="_x0000_s2055" type="#_x0000_t136" style="position:absolute;margin-left:0;margin-top:0;width:399.7pt;height:239.8pt;rotation:315;z-index:-251635712;mso-wrap-edited:f;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8F8D9" w14:textId="77777777" w:rsidR="00A66906" w:rsidRDefault="00DF505A">
    <w:pPr>
      <w:pStyle w:val="Glava"/>
    </w:pPr>
    <w:r>
      <w:rPr>
        <w:noProof/>
      </w:rPr>
      <w:pict w14:anchorId="415147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378632" o:spid="_x0000_s2051" type="#_x0000_t136" style="position:absolute;margin-left:0;margin-top:0;width:399.7pt;height:239.8pt;rotation:315;z-index:-251642880;mso-wrap-edited:f;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1AD1A" w14:textId="7A71DCA2" w:rsidR="00A66906" w:rsidRPr="00C34AE0" w:rsidRDefault="00DF505A" w:rsidP="00F934C0">
    <w:pPr>
      <w:pStyle w:val="Glava"/>
      <w:jc w:val="right"/>
      <w:rPr>
        <w:i/>
        <w:iCs/>
        <w:sz w:val="20"/>
        <w:szCs w:val="20"/>
        <w:lang w:val="it-IT"/>
      </w:rPr>
    </w:pPr>
    <w:r>
      <w:rPr>
        <w:noProof/>
      </w:rPr>
      <w:pict w14:anchorId="663893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378633" o:spid="_x0000_s2050" type="#_x0000_t136" style="position:absolute;left:0;text-align:left;margin-left:0;margin-top:0;width:399.7pt;height:239.8pt;rotation:315;z-index:-251640832;mso-wrap-edited:f;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roofErr w:type="spellStart"/>
    <w:r w:rsidR="00A66906" w:rsidRPr="00A7388B">
      <w:rPr>
        <w:iCs/>
        <w:sz w:val="20"/>
        <w:szCs w:val="20"/>
        <w:lang w:val="it-IT"/>
      </w:rPr>
      <w:t>Interreg</w:t>
    </w:r>
    <w:proofErr w:type="spellEnd"/>
    <w:r w:rsidR="00A66906" w:rsidRPr="00A7388B">
      <w:rPr>
        <w:iCs/>
        <w:sz w:val="20"/>
        <w:szCs w:val="20"/>
        <w:lang w:val="it-IT"/>
      </w:rPr>
      <w:t xml:space="preserve"> </w:t>
    </w:r>
    <w:proofErr w:type="spellStart"/>
    <w:r w:rsidR="00A66906" w:rsidRPr="00A7388B">
      <w:rPr>
        <w:iCs/>
        <w:sz w:val="20"/>
        <w:szCs w:val="20"/>
        <w:lang w:val="it-IT"/>
      </w:rPr>
      <w:t>Programme</w:t>
    </w:r>
    <w:proofErr w:type="spellEnd"/>
    <w:r w:rsidR="00A66906" w:rsidRPr="00A7388B">
      <w:rPr>
        <w:iCs/>
        <w:sz w:val="20"/>
        <w:szCs w:val="20"/>
        <w:lang w:val="it-IT"/>
      </w:rPr>
      <w:t xml:space="preserve"> Slovenia-</w:t>
    </w:r>
    <w:proofErr w:type="spellStart"/>
    <w:r w:rsidR="00A66906" w:rsidRPr="00A7388B">
      <w:rPr>
        <w:iCs/>
        <w:sz w:val="20"/>
        <w:szCs w:val="20"/>
        <w:lang w:val="it-IT"/>
      </w:rPr>
      <w:t>Hungary</w:t>
    </w:r>
    <w:proofErr w:type="spellEnd"/>
    <w:r w:rsidR="00A66906" w:rsidRPr="00A7388B">
      <w:rPr>
        <w:iCs/>
        <w:sz w:val="20"/>
        <w:szCs w:val="20"/>
        <w:lang w:val="it-IT"/>
      </w:rPr>
      <w:t xml:space="preserve"> 2021-2027</w:t>
    </w:r>
    <w:r w:rsidR="00A66906">
      <w:rPr>
        <w:i/>
        <w:iCs/>
        <w:sz w:val="20"/>
        <w:szCs w:val="20"/>
        <w:lang w:val="it-IT"/>
      </w:rPr>
      <w:t xml:space="preserve"> / </w:t>
    </w:r>
    <w:proofErr w:type="spellStart"/>
    <w:proofErr w:type="gramStart"/>
    <w:r w:rsidR="00A66906">
      <w:rPr>
        <w:i/>
        <w:iCs/>
        <w:sz w:val="20"/>
        <w:szCs w:val="20"/>
        <w:lang w:val="it-IT"/>
      </w:rPr>
      <w:t>draft</w:t>
    </w:r>
    <w:proofErr w:type="spellEnd"/>
    <w:r w:rsidR="00A66906">
      <w:rPr>
        <w:i/>
        <w:iCs/>
        <w:sz w:val="20"/>
        <w:szCs w:val="20"/>
        <w:lang w:val="it-IT"/>
      </w:rPr>
      <w:t xml:space="preserve"> </w:t>
    </w:r>
    <w:r w:rsidR="00A66906" w:rsidRPr="00C92575">
      <w:rPr>
        <w:i/>
        <w:iCs/>
        <w:sz w:val="20"/>
        <w:szCs w:val="20"/>
        <w:lang w:val="it-IT"/>
      </w:rPr>
      <w:t xml:space="preserve"> 3</w:t>
    </w:r>
    <w:proofErr w:type="gramEnd"/>
    <w:r w:rsidR="00A66906" w:rsidRPr="00C92575">
      <w:rPr>
        <w:i/>
        <w:iCs/>
        <w:sz w:val="20"/>
        <w:szCs w:val="20"/>
        <w:lang w:val="it-IT"/>
      </w:rPr>
      <w:t xml:space="preserve"> 26.11.2021</w:t>
    </w:r>
  </w:p>
  <w:p w14:paraId="27FAAA45" w14:textId="77777777" w:rsidR="00A66906" w:rsidRPr="00CD0597" w:rsidRDefault="00A66906" w:rsidP="00CD0597">
    <w:pPr>
      <w:pStyle w:val="Glava"/>
      <w:rPr>
        <w:lang w:val="it-IT"/>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63A0E" w14:textId="042EEA1A" w:rsidR="00A66906" w:rsidRPr="00A7388B" w:rsidRDefault="00DF505A" w:rsidP="00A53048">
    <w:pPr>
      <w:pStyle w:val="Glava"/>
      <w:jc w:val="right"/>
      <w:rPr>
        <w:i/>
        <w:iCs/>
        <w:sz w:val="20"/>
        <w:szCs w:val="20"/>
      </w:rPr>
    </w:pPr>
    <w:r>
      <w:pict w14:anchorId="239140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378631" o:spid="_x0000_s2049" type="#_x0000_t136" style="position:absolute;left:0;text-align:left;margin-left:0;margin-top:0;width:399.7pt;height:239.8pt;rotation:315;z-index:-251644928;mso-wrap-edited:f;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roofErr w:type="spellStart"/>
    <w:r w:rsidR="00A66906" w:rsidRPr="00A7388B">
      <w:rPr>
        <w:iCs/>
        <w:sz w:val="20"/>
        <w:szCs w:val="20"/>
      </w:rPr>
      <w:t>Interreg</w:t>
    </w:r>
    <w:proofErr w:type="spellEnd"/>
    <w:r w:rsidR="00A66906" w:rsidRPr="00A7388B">
      <w:rPr>
        <w:iCs/>
        <w:sz w:val="20"/>
        <w:szCs w:val="20"/>
      </w:rPr>
      <w:t xml:space="preserve"> Programme Slovenia-Hungary 2021-2027</w:t>
    </w:r>
    <w:r w:rsidR="00A66906" w:rsidRPr="00A7388B">
      <w:rPr>
        <w:i/>
        <w:iCs/>
        <w:sz w:val="20"/>
        <w:szCs w:val="20"/>
      </w:rPr>
      <w:t xml:space="preserve"> / draft</w:t>
    </w:r>
    <w:r w:rsidR="00A66906">
      <w:rPr>
        <w:i/>
        <w:iCs/>
        <w:sz w:val="20"/>
        <w:szCs w:val="20"/>
      </w:rPr>
      <w:t xml:space="preserve"> </w:t>
    </w:r>
    <w:r w:rsidR="00A66906" w:rsidRPr="00C92575">
      <w:rPr>
        <w:i/>
        <w:iCs/>
        <w:sz w:val="20"/>
        <w:szCs w:val="20"/>
      </w:rPr>
      <w:t>3 26.11.2021</w:t>
    </w:r>
    <w:r w:rsidR="00A66906" w:rsidRPr="00A7388B">
      <w:rPr>
        <w:i/>
        <w:iCs/>
        <w:sz w:val="20"/>
        <w:szCs w:val="20"/>
      </w:rPr>
      <w:ptab w:relativeTo="margin" w:alignment="center" w:leader="none"/>
    </w:r>
    <w:r w:rsidR="00A66906" w:rsidRPr="00A7388B">
      <w:rPr>
        <w:i/>
        <w:iCs/>
        <w:sz w:val="20"/>
        <w:szCs w:val="20"/>
      </w:rPr>
      <w:tab/>
    </w:r>
  </w:p>
  <w:p w14:paraId="594E1D80" w14:textId="77777777" w:rsidR="00A66906" w:rsidRPr="00CD0597" w:rsidRDefault="00A66906" w:rsidP="00CD0597">
    <w:pPr>
      <w:pStyle w:val="Glava"/>
      <w:rPr>
        <w:lang w:val="it-IT"/>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7249C"/>
    <w:multiLevelType w:val="hybridMultilevel"/>
    <w:tmpl w:val="4024F5B2"/>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80F4970"/>
    <w:multiLevelType w:val="hybridMultilevel"/>
    <w:tmpl w:val="4C7E116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177C172E"/>
    <w:multiLevelType w:val="multilevel"/>
    <w:tmpl w:val="1BB0B1C2"/>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CCD1862"/>
    <w:multiLevelType w:val="multilevel"/>
    <w:tmpl w:val="9F446B0E"/>
    <w:lvl w:ilvl="0">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D9C135E"/>
    <w:multiLevelType w:val="hybridMultilevel"/>
    <w:tmpl w:val="E2B6EF4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311D4FAE"/>
    <w:multiLevelType w:val="hybridMultilevel"/>
    <w:tmpl w:val="3266CD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7585CC5"/>
    <w:multiLevelType w:val="hybridMultilevel"/>
    <w:tmpl w:val="903A7BE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39273D80"/>
    <w:multiLevelType w:val="multilevel"/>
    <w:tmpl w:val="7882ACCE"/>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4A1A104E"/>
    <w:multiLevelType w:val="hybridMultilevel"/>
    <w:tmpl w:val="98104D90"/>
    <w:lvl w:ilvl="0" w:tplc="BA7A6C42">
      <w:numFmt w:val="bullet"/>
      <w:lvlText w:val="-"/>
      <w:lvlJc w:val="left"/>
      <w:pPr>
        <w:ind w:left="720" w:hanging="360"/>
      </w:pPr>
      <w:rPr>
        <w:rFonts w:ascii="Calibri Light" w:eastAsia="Times New Roman" w:hAnsi="Calibri Light" w:cstheme="majorHAns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52913DFE"/>
    <w:multiLevelType w:val="hybridMultilevel"/>
    <w:tmpl w:val="348421E4"/>
    <w:lvl w:ilvl="0" w:tplc="5F90748A">
      <w:start w:val="1"/>
      <w:numFmt w:val="bullet"/>
      <w:lvlText w:val="-"/>
      <w:lvlJc w:val="left"/>
      <w:pPr>
        <w:ind w:left="720" w:hanging="360"/>
      </w:pPr>
      <w:rPr>
        <w:rFonts w:ascii="Calibri" w:eastAsia="Times New Roman"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5EC32534"/>
    <w:multiLevelType w:val="multilevel"/>
    <w:tmpl w:val="F95E579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F502FC9"/>
    <w:multiLevelType w:val="hybridMultilevel"/>
    <w:tmpl w:val="92B0189C"/>
    <w:lvl w:ilvl="0" w:tplc="76E01380">
      <w:start w:val="1"/>
      <w:numFmt w:val="decimal"/>
      <w:pStyle w:val="Naslov2"/>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747633EE"/>
    <w:multiLevelType w:val="hybridMultilevel"/>
    <w:tmpl w:val="D0A26130"/>
    <w:lvl w:ilvl="0" w:tplc="0AD2772A">
      <w:start w:val="1"/>
      <w:numFmt w:val="bullet"/>
      <w:lvlText w:val="·"/>
      <w:lvlJc w:val="left"/>
      <w:pPr>
        <w:ind w:left="720" w:hanging="360"/>
      </w:pPr>
      <w:rPr>
        <w:rFonts w:ascii="Symbol" w:hAnsi="Symbol" w:hint="default"/>
      </w:rPr>
    </w:lvl>
    <w:lvl w:ilvl="1" w:tplc="09D6AA02">
      <w:start w:val="1"/>
      <w:numFmt w:val="bullet"/>
      <w:lvlText w:val="o"/>
      <w:lvlJc w:val="left"/>
      <w:pPr>
        <w:ind w:left="1440" w:hanging="360"/>
      </w:pPr>
      <w:rPr>
        <w:rFonts w:ascii="Courier New" w:hAnsi="Courier New" w:hint="default"/>
      </w:rPr>
    </w:lvl>
    <w:lvl w:ilvl="2" w:tplc="9266DDB6">
      <w:start w:val="1"/>
      <w:numFmt w:val="bullet"/>
      <w:lvlText w:val=""/>
      <w:lvlJc w:val="left"/>
      <w:pPr>
        <w:ind w:left="2160" w:hanging="360"/>
      </w:pPr>
      <w:rPr>
        <w:rFonts w:ascii="Wingdings" w:hAnsi="Wingdings" w:hint="default"/>
      </w:rPr>
    </w:lvl>
    <w:lvl w:ilvl="3" w:tplc="4F8C3E64">
      <w:start w:val="1"/>
      <w:numFmt w:val="bullet"/>
      <w:lvlText w:val=""/>
      <w:lvlJc w:val="left"/>
      <w:pPr>
        <w:ind w:left="2880" w:hanging="360"/>
      </w:pPr>
      <w:rPr>
        <w:rFonts w:ascii="Symbol" w:hAnsi="Symbol" w:hint="default"/>
      </w:rPr>
    </w:lvl>
    <w:lvl w:ilvl="4" w:tplc="D3B8D7BE">
      <w:start w:val="1"/>
      <w:numFmt w:val="bullet"/>
      <w:lvlText w:val="o"/>
      <w:lvlJc w:val="left"/>
      <w:pPr>
        <w:ind w:left="3600" w:hanging="360"/>
      </w:pPr>
      <w:rPr>
        <w:rFonts w:ascii="Courier New" w:hAnsi="Courier New" w:hint="default"/>
      </w:rPr>
    </w:lvl>
    <w:lvl w:ilvl="5" w:tplc="5078695A">
      <w:start w:val="1"/>
      <w:numFmt w:val="bullet"/>
      <w:lvlText w:val=""/>
      <w:lvlJc w:val="left"/>
      <w:pPr>
        <w:ind w:left="4320" w:hanging="360"/>
      </w:pPr>
      <w:rPr>
        <w:rFonts w:ascii="Wingdings" w:hAnsi="Wingdings" w:hint="default"/>
      </w:rPr>
    </w:lvl>
    <w:lvl w:ilvl="6" w:tplc="0832B8CA">
      <w:start w:val="1"/>
      <w:numFmt w:val="bullet"/>
      <w:lvlText w:val=""/>
      <w:lvlJc w:val="left"/>
      <w:pPr>
        <w:ind w:left="5040" w:hanging="360"/>
      </w:pPr>
      <w:rPr>
        <w:rFonts w:ascii="Symbol" w:hAnsi="Symbol" w:hint="default"/>
      </w:rPr>
    </w:lvl>
    <w:lvl w:ilvl="7" w:tplc="A46E8DA2">
      <w:start w:val="1"/>
      <w:numFmt w:val="bullet"/>
      <w:lvlText w:val="o"/>
      <w:lvlJc w:val="left"/>
      <w:pPr>
        <w:ind w:left="5760" w:hanging="360"/>
      </w:pPr>
      <w:rPr>
        <w:rFonts w:ascii="Courier New" w:hAnsi="Courier New" w:hint="default"/>
      </w:rPr>
    </w:lvl>
    <w:lvl w:ilvl="8" w:tplc="1CC6576C">
      <w:start w:val="1"/>
      <w:numFmt w:val="bullet"/>
      <w:lvlText w:val=""/>
      <w:lvlJc w:val="left"/>
      <w:pPr>
        <w:ind w:left="6480" w:hanging="360"/>
      </w:pPr>
      <w:rPr>
        <w:rFonts w:ascii="Wingdings" w:hAnsi="Wingdings" w:hint="default"/>
      </w:rPr>
    </w:lvl>
  </w:abstractNum>
  <w:abstractNum w:abstractNumId="13" w15:restartNumberingAfterBreak="0">
    <w:nsid w:val="79836A02"/>
    <w:multiLevelType w:val="multilevel"/>
    <w:tmpl w:val="27C86B8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7DD949D3"/>
    <w:multiLevelType w:val="hybridMultilevel"/>
    <w:tmpl w:val="BF70DB0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1"/>
  </w:num>
  <w:num w:numId="2">
    <w:abstractNumId w:val="10"/>
  </w:num>
  <w:num w:numId="3">
    <w:abstractNumId w:val="13"/>
  </w:num>
  <w:num w:numId="4">
    <w:abstractNumId w:val="10"/>
    <w:lvlOverride w:ilvl="0">
      <w:startOverride w:val="1"/>
    </w:lvlOverride>
  </w:num>
  <w:num w:numId="5">
    <w:abstractNumId w:val="4"/>
  </w:num>
  <w:num w:numId="6">
    <w:abstractNumId w:val="0"/>
  </w:num>
  <w:num w:numId="7">
    <w:abstractNumId w:val="12"/>
  </w:num>
  <w:num w:numId="8">
    <w:abstractNumId w:val="3"/>
  </w:num>
  <w:num w:numId="9">
    <w:abstractNumId w:val="5"/>
  </w:num>
  <w:num w:numId="10">
    <w:abstractNumId w:val="8"/>
  </w:num>
  <w:num w:numId="11">
    <w:abstractNumId w:val="1"/>
  </w:num>
  <w:num w:numId="12">
    <w:abstractNumId w:val="6"/>
  </w:num>
  <w:num w:numId="13">
    <w:abstractNumId w:val="14"/>
  </w:num>
  <w:num w:numId="14">
    <w:abstractNumId w:val="2"/>
  </w:num>
  <w:num w:numId="15">
    <w:abstractNumId w:val="7"/>
  </w:num>
  <w:num w:numId="16">
    <w:abstractNumId w:val="7"/>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AT"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0"/>
  <w:activeWritingStyle w:appName="MSWord" w:lang="en-GB" w:vendorID="64" w:dllVersion="4096" w:nlCheck="1" w:checkStyle="0"/>
  <w:activeWritingStyle w:appName="MSWord" w:lang="de-AT" w:vendorID="64" w:dllVersion="4096" w:nlCheck="1" w:checkStyle="0"/>
  <w:activeWritingStyle w:appName="MSWord" w:lang="it-IT" w:vendorID="64" w:dllVersion="4096" w:nlCheck="1" w:checkStyle="0"/>
  <w:activeWritingStyle w:appName="MSWord" w:lang="de-DE" w:vendorID="64" w:dllVersion="4096" w:nlCheck="1" w:checkStyle="0"/>
  <w:activeWritingStyle w:appName="MSWord" w:lang="it-IT" w:vendorID="64" w:dllVersion="6" w:nlCheck="1" w:checkStyle="0"/>
  <w:activeWritingStyle w:appName="MSWord" w:lang="en-US" w:vendorID="64" w:dllVersion="4096" w:nlCheck="1" w:checkStyle="0"/>
  <w:activeWritingStyle w:appName="MSWord" w:lang="en-GB" w:vendorID="64" w:dllVersion="131078" w:nlCheck="1" w:checkStyle="0"/>
  <w:activeWritingStyle w:appName="MSWord" w:lang="de-AT" w:vendorID="64" w:dllVersion="131078" w:nlCheck="1" w:checkStyle="0"/>
  <w:activeWritingStyle w:appName="MSWord" w:lang="en-US" w:vendorID="64" w:dllVersion="131078" w:nlCheck="1" w:checkStyle="0"/>
  <w:activeWritingStyle w:appName="MSWord" w:lang="it-IT" w:vendorID="64" w:dllVersion="131078" w:nlCheck="1" w:checkStyle="0"/>
  <w:activeWritingStyle w:appName="MSWord" w:lang="de-DE" w:vendorID="64" w:dllVersion="131078" w:nlCheck="1" w:checkStyle="0"/>
  <w:proofState w:spelling="clean" w:grammar="clean"/>
  <w:defaultTabStop w:val="708"/>
  <w:hyphenationZone w:val="425"/>
  <w:characterSpacingControl w:val="doNotCompress"/>
  <w:hdrShapeDefaults>
    <o:shapedefaults v:ext="edit" spidmax="2058"/>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3trA0NDY1NTO1MLNU0lEKTi0uzszPAymwqAUA1a7dgiwAAAA="/>
  </w:docVars>
  <w:rsids>
    <w:rsidRoot w:val="007F60E7"/>
    <w:rsid w:val="00000D19"/>
    <w:rsid w:val="00001034"/>
    <w:rsid w:val="00001F75"/>
    <w:rsid w:val="00004F77"/>
    <w:rsid w:val="00005795"/>
    <w:rsid w:val="000123AC"/>
    <w:rsid w:val="00012C95"/>
    <w:rsid w:val="0001338D"/>
    <w:rsid w:val="0001472D"/>
    <w:rsid w:val="00014834"/>
    <w:rsid w:val="00015469"/>
    <w:rsid w:val="00017016"/>
    <w:rsid w:val="0001727A"/>
    <w:rsid w:val="00017BCB"/>
    <w:rsid w:val="00020C7E"/>
    <w:rsid w:val="0002107E"/>
    <w:rsid w:val="00021F46"/>
    <w:rsid w:val="00022674"/>
    <w:rsid w:val="00023076"/>
    <w:rsid w:val="000234FB"/>
    <w:rsid w:val="000260CC"/>
    <w:rsid w:val="00031BC3"/>
    <w:rsid w:val="0003477D"/>
    <w:rsid w:val="00034C11"/>
    <w:rsid w:val="00034F75"/>
    <w:rsid w:val="0003642A"/>
    <w:rsid w:val="00036567"/>
    <w:rsid w:val="00036D0A"/>
    <w:rsid w:val="00043219"/>
    <w:rsid w:val="00046CDD"/>
    <w:rsid w:val="00047247"/>
    <w:rsid w:val="00047FB3"/>
    <w:rsid w:val="00050434"/>
    <w:rsid w:val="00050803"/>
    <w:rsid w:val="00051535"/>
    <w:rsid w:val="00053B2C"/>
    <w:rsid w:val="00054C6D"/>
    <w:rsid w:val="00054CB5"/>
    <w:rsid w:val="0005512E"/>
    <w:rsid w:val="000554A1"/>
    <w:rsid w:val="00055739"/>
    <w:rsid w:val="00055937"/>
    <w:rsid w:val="00056FC8"/>
    <w:rsid w:val="0005768D"/>
    <w:rsid w:val="00057F57"/>
    <w:rsid w:val="00061E3D"/>
    <w:rsid w:val="00063540"/>
    <w:rsid w:val="00064FF0"/>
    <w:rsid w:val="000658F1"/>
    <w:rsid w:val="00065E42"/>
    <w:rsid w:val="00065E8D"/>
    <w:rsid w:val="00066AC0"/>
    <w:rsid w:val="00066F40"/>
    <w:rsid w:val="0006710E"/>
    <w:rsid w:val="000678B6"/>
    <w:rsid w:val="00067A17"/>
    <w:rsid w:val="00067B19"/>
    <w:rsid w:val="000703A3"/>
    <w:rsid w:val="0007196B"/>
    <w:rsid w:val="0007236D"/>
    <w:rsid w:val="0007265C"/>
    <w:rsid w:val="0007276A"/>
    <w:rsid w:val="00072E87"/>
    <w:rsid w:val="000730C5"/>
    <w:rsid w:val="000809FE"/>
    <w:rsid w:val="000836A8"/>
    <w:rsid w:val="0008581F"/>
    <w:rsid w:val="00085FB8"/>
    <w:rsid w:val="000879E9"/>
    <w:rsid w:val="0009004B"/>
    <w:rsid w:val="00090B6C"/>
    <w:rsid w:val="000924F3"/>
    <w:rsid w:val="00092C5D"/>
    <w:rsid w:val="00092F6C"/>
    <w:rsid w:val="00093389"/>
    <w:rsid w:val="00094BF4"/>
    <w:rsid w:val="000958FC"/>
    <w:rsid w:val="00095E47"/>
    <w:rsid w:val="00095FD0"/>
    <w:rsid w:val="000A07FC"/>
    <w:rsid w:val="000A3ACE"/>
    <w:rsid w:val="000A48E5"/>
    <w:rsid w:val="000A4CD6"/>
    <w:rsid w:val="000A7411"/>
    <w:rsid w:val="000B0CEC"/>
    <w:rsid w:val="000B3069"/>
    <w:rsid w:val="000B3E06"/>
    <w:rsid w:val="000B7569"/>
    <w:rsid w:val="000B7B63"/>
    <w:rsid w:val="000C1196"/>
    <w:rsid w:val="000C196E"/>
    <w:rsid w:val="000C47FE"/>
    <w:rsid w:val="000C5149"/>
    <w:rsid w:val="000C5266"/>
    <w:rsid w:val="000C6FF8"/>
    <w:rsid w:val="000C7336"/>
    <w:rsid w:val="000D1236"/>
    <w:rsid w:val="000D2B1F"/>
    <w:rsid w:val="000D3975"/>
    <w:rsid w:val="000D7630"/>
    <w:rsid w:val="000D7705"/>
    <w:rsid w:val="000E0850"/>
    <w:rsid w:val="000E13DA"/>
    <w:rsid w:val="000E209B"/>
    <w:rsid w:val="000E2498"/>
    <w:rsid w:val="000E32FC"/>
    <w:rsid w:val="000E3410"/>
    <w:rsid w:val="000E4FE4"/>
    <w:rsid w:val="000E5469"/>
    <w:rsid w:val="000E54E0"/>
    <w:rsid w:val="000F0AAF"/>
    <w:rsid w:val="000F2A06"/>
    <w:rsid w:val="000F3895"/>
    <w:rsid w:val="000F3D18"/>
    <w:rsid w:val="000F4597"/>
    <w:rsid w:val="000F46C8"/>
    <w:rsid w:val="000F48CF"/>
    <w:rsid w:val="000F4F25"/>
    <w:rsid w:val="000F5671"/>
    <w:rsid w:val="000F5870"/>
    <w:rsid w:val="000F6F6B"/>
    <w:rsid w:val="000F76D9"/>
    <w:rsid w:val="00100308"/>
    <w:rsid w:val="00100973"/>
    <w:rsid w:val="00100AEC"/>
    <w:rsid w:val="00100B47"/>
    <w:rsid w:val="00100F52"/>
    <w:rsid w:val="001018E3"/>
    <w:rsid w:val="00102576"/>
    <w:rsid w:val="00102ECA"/>
    <w:rsid w:val="00103513"/>
    <w:rsid w:val="00103FAE"/>
    <w:rsid w:val="00104659"/>
    <w:rsid w:val="0010484F"/>
    <w:rsid w:val="00105573"/>
    <w:rsid w:val="0010646C"/>
    <w:rsid w:val="0010686C"/>
    <w:rsid w:val="00107780"/>
    <w:rsid w:val="0010779C"/>
    <w:rsid w:val="001106A2"/>
    <w:rsid w:val="00110C69"/>
    <w:rsid w:val="00111070"/>
    <w:rsid w:val="001110FA"/>
    <w:rsid w:val="001117E0"/>
    <w:rsid w:val="00111D89"/>
    <w:rsid w:val="0011203E"/>
    <w:rsid w:val="001120EC"/>
    <w:rsid w:val="001131A7"/>
    <w:rsid w:val="00116280"/>
    <w:rsid w:val="0012012F"/>
    <w:rsid w:val="001205A6"/>
    <w:rsid w:val="001206BE"/>
    <w:rsid w:val="00123441"/>
    <w:rsid w:val="00123CB8"/>
    <w:rsid w:val="00123CF8"/>
    <w:rsid w:val="00123EB5"/>
    <w:rsid w:val="00124DBC"/>
    <w:rsid w:val="001257FA"/>
    <w:rsid w:val="00126778"/>
    <w:rsid w:val="00127B5A"/>
    <w:rsid w:val="0013049D"/>
    <w:rsid w:val="00130822"/>
    <w:rsid w:val="0013277E"/>
    <w:rsid w:val="00133A3B"/>
    <w:rsid w:val="00134A92"/>
    <w:rsid w:val="00134DD1"/>
    <w:rsid w:val="00135409"/>
    <w:rsid w:val="00135825"/>
    <w:rsid w:val="00135BCC"/>
    <w:rsid w:val="001371C4"/>
    <w:rsid w:val="0013796A"/>
    <w:rsid w:val="001413AF"/>
    <w:rsid w:val="0014329D"/>
    <w:rsid w:val="0014338D"/>
    <w:rsid w:val="00144A1D"/>
    <w:rsid w:val="00144A75"/>
    <w:rsid w:val="0014538E"/>
    <w:rsid w:val="0014588B"/>
    <w:rsid w:val="00146A33"/>
    <w:rsid w:val="00151661"/>
    <w:rsid w:val="00151A1E"/>
    <w:rsid w:val="0015223A"/>
    <w:rsid w:val="00152972"/>
    <w:rsid w:val="00152FD2"/>
    <w:rsid w:val="00154256"/>
    <w:rsid w:val="00155816"/>
    <w:rsid w:val="001566B4"/>
    <w:rsid w:val="00156DE5"/>
    <w:rsid w:val="00160025"/>
    <w:rsid w:val="00160B22"/>
    <w:rsid w:val="00160D54"/>
    <w:rsid w:val="00162E62"/>
    <w:rsid w:val="00163088"/>
    <w:rsid w:val="00163A05"/>
    <w:rsid w:val="001648E8"/>
    <w:rsid w:val="00164915"/>
    <w:rsid w:val="00165270"/>
    <w:rsid w:val="00165BA4"/>
    <w:rsid w:val="00166C8F"/>
    <w:rsid w:val="00167440"/>
    <w:rsid w:val="00167BD3"/>
    <w:rsid w:val="00170939"/>
    <w:rsid w:val="0017127B"/>
    <w:rsid w:val="00171CE9"/>
    <w:rsid w:val="001721DA"/>
    <w:rsid w:val="00172570"/>
    <w:rsid w:val="00173158"/>
    <w:rsid w:val="001732A2"/>
    <w:rsid w:val="0017519A"/>
    <w:rsid w:val="0018142C"/>
    <w:rsid w:val="00181B72"/>
    <w:rsid w:val="00181B99"/>
    <w:rsid w:val="00182598"/>
    <w:rsid w:val="001827AC"/>
    <w:rsid w:val="00183D37"/>
    <w:rsid w:val="00185E9E"/>
    <w:rsid w:val="00186598"/>
    <w:rsid w:val="00190C89"/>
    <w:rsid w:val="00190C9C"/>
    <w:rsid w:val="00191FED"/>
    <w:rsid w:val="00192E20"/>
    <w:rsid w:val="0019395E"/>
    <w:rsid w:val="00193ACD"/>
    <w:rsid w:val="0019443C"/>
    <w:rsid w:val="001959D4"/>
    <w:rsid w:val="00195BB6"/>
    <w:rsid w:val="001964FB"/>
    <w:rsid w:val="00196A28"/>
    <w:rsid w:val="00196F36"/>
    <w:rsid w:val="0019709C"/>
    <w:rsid w:val="00197565"/>
    <w:rsid w:val="00197607"/>
    <w:rsid w:val="00197FF2"/>
    <w:rsid w:val="001A2579"/>
    <w:rsid w:val="001A2EF4"/>
    <w:rsid w:val="001A425A"/>
    <w:rsid w:val="001A4AA0"/>
    <w:rsid w:val="001A61CA"/>
    <w:rsid w:val="001A6A48"/>
    <w:rsid w:val="001A71A9"/>
    <w:rsid w:val="001B06C2"/>
    <w:rsid w:val="001B0A83"/>
    <w:rsid w:val="001B0B69"/>
    <w:rsid w:val="001B3423"/>
    <w:rsid w:val="001B3DAE"/>
    <w:rsid w:val="001B4B6A"/>
    <w:rsid w:val="001B51BA"/>
    <w:rsid w:val="001B5597"/>
    <w:rsid w:val="001B666C"/>
    <w:rsid w:val="001B73F8"/>
    <w:rsid w:val="001B7D2A"/>
    <w:rsid w:val="001C00E2"/>
    <w:rsid w:val="001C0A2C"/>
    <w:rsid w:val="001C0DDA"/>
    <w:rsid w:val="001C1EB5"/>
    <w:rsid w:val="001C2449"/>
    <w:rsid w:val="001C3C0C"/>
    <w:rsid w:val="001C501A"/>
    <w:rsid w:val="001C510F"/>
    <w:rsid w:val="001C6203"/>
    <w:rsid w:val="001C6540"/>
    <w:rsid w:val="001C6651"/>
    <w:rsid w:val="001C6CB5"/>
    <w:rsid w:val="001C7BD9"/>
    <w:rsid w:val="001D11BE"/>
    <w:rsid w:val="001D1618"/>
    <w:rsid w:val="001D20FB"/>
    <w:rsid w:val="001D4433"/>
    <w:rsid w:val="001D46E1"/>
    <w:rsid w:val="001D519D"/>
    <w:rsid w:val="001D5D18"/>
    <w:rsid w:val="001D5E4C"/>
    <w:rsid w:val="001D6888"/>
    <w:rsid w:val="001D7985"/>
    <w:rsid w:val="001E169B"/>
    <w:rsid w:val="001E30C1"/>
    <w:rsid w:val="001E3582"/>
    <w:rsid w:val="001E4E99"/>
    <w:rsid w:val="001E5350"/>
    <w:rsid w:val="001E57CA"/>
    <w:rsid w:val="001F14E8"/>
    <w:rsid w:val="001F1EF8"/>
    <w:rsid w:val="001F1F5A"/>
    <w:rsid w:val="001F55B4"/>
    <w:rsid w:val="001F7049"/>
    <w:rsid w:val="001F70F6"/>
    <w:rsid w:val="001F74FE"/>
    <w:rsid w:val="001F7889"/>
    <w:rsid w:val="001F7DCE"/>
    <w:rsid w:val="00201093"/>
    <w:rsid w:val="0020131D"/>
    <w:rsid w:val="0020243B"/>
    <w:rsid w:val="00202E34"/>
    <w:rsid w:val="0020400E"/>
    <w:rsid w:val="00204DDF"/>
    <w:rsid w:val="00205B2A"/>
    <w:rsid w:val="002063C4"/>
    <w:rsid w:val="002074F3"/>
    <w:rsid w:val="00210193"/>
    <w:rsid w:val="00210D86"/>
    <w:rsid w:val="00212D84"/>
    <w:rsid w:val="00213A83"/>
    <w:rsid w:val="00215F1C"/>
    <w:rsid w:val="00216297"/>
    <w:rsid w:val="00217028"/>
    <w:rsid w:val="00221A50"/>
    <w:rsid w:val="00222005"/>
    <w:rsid w:val="002226F7"/>
    <w:rsid w:val="002246A5"/>
    <w:rsid w:val="00225E91"/>
    <w:rsid w:val="00226034"/>
    <w:rsid w:val="00226C91"/>
    <w:rsid w:val="002304DE"/>
    <w:rsid w:val="00230501"/>
    <w:rsid w:val="00230565"/>
    <w:rsid w:val="00231200"/>
    <w:rsid w:val="00231B5F"/>
    <w:rsid w:val="00231F99"/>
    <w:rsid w:val="0023302C"/>
    <w:rsid w:val="002331A0"/>
    <w:rsid w:val="0023599D"/>
    <w:rsid w:val="0023607D"/>
    <w:rsid w:val="0023675A"/>
    <w:rsid w:val="002415DF"/>
    <w:rsid w:val="00242169"/>
    <w:rsid w:val="00243630"/>
    <w:rsid w:val="00243C09"/>
    <w:rsid w:val="00245385"/>
    <w:rsid w:val="0024561F"/>
    <w:rsid w:val="0024755F"/>
    <w:rsid w:val="00250FC8"/>
    <w:rsid w:val="002518BC"/>
    <w:rsid w:val="00252C80"/>
    <w:rsid w:val="00253390"/>
    <w:rsid w:val="0025357B"/>
    <w:rsid w:val="00254202"/>
    <w:rsid w:val="002555CC"/>
    <w:rsid w:val="00256339"/>
    <w:rsid w:val="002570A2"/>
    <w:rsid w:val="002578B5"/>
    <w:rsid w:val="00260677"/>
    <w:rsid w:val="002609F6"/>
    <w:rsid w:val="0026312D"/>
    <w:rsid w:val="002642D0"/>
    <w:rsid w:val="00265835"/>
    <w:rsid w:val="00265851"/>
    <w:rsid w:val="00265ECF"/>
    <w:rsid w:val="00266499"/>
    <w:rsid w:val="00271E47"/>
    <w:rsid w:val="002721B0"/>
    <w:rsid w:val="002743DE"/>
    <w:rsid w:val="00274A08"/>
    <w:rsid w:val="00274EF1"/>
    <w:rsid w:val="0027665C"/>
    <w:rsid w:val="00277546"/>
    <w:rsid w:val="00281A43"/>
    <w:rsid w:val="002820ED"/>
    <w:rsid w:val="00282189"/>
    <w:rsid w:val="00282522"/>
    <w:rsid w:val="002825FE"/>
    <w:rsid w:val="002826A7"/>
    <w:rsid w:val="00282E3A"/>
    <w:rsid w:val="002832AB"/>
    <w:rsid w:val="002839A2"/>
    <w:rsid w:val="00283F08"/>
    <w:rsid w:val="002857C5"/>
    <w:rsid w:val="002867B7"/>
    <w:rsid w:val="002903F8"/>
    <w:rsid w:val="002909A8"/>
    <w:rsid w:val="0029137E"/>
    <w:rsid w:val="002929FC"/>
    <w:rsid w:val="00292AFB"/>
    <w:rsid w:val="00294D9E"/>
    <w:rsid w:val="0029518C"/>
    <w:rsid w:val="00296807"/>
    <w:rsid w:val="00296E87"/>
    <w:rsid w:val="002A02FE"/>
    <w:rsid w:val="002A03FC"/>
    <w:rsid w:val="002A0CF8"/>
    <w:rsid w:val="002A0D5E"/>
    <w:rsid w:val="002A1770"/>
    <w:rsid w:val="002A51E6"/>
    <w:rsid w:val="002A5EFF"/>
    <w:rsid w:val="002A73D7"/>
    <w:rsid w:val="002A7947"/>
    <w:rsid w:val="002A7F09"/>
    <w:rsid w:val="002B018A"/>
    <w:rsid w:val="002B1DFD"/>
    <w:rsid w:val="002B270C"/>
    <w:rsid w:val="002B34FB"/>
    <w:rsid w:val="002B4540"/>
    <w:rsid w:val="002B45D0"/>
    <w:rsid w:val="002B4BC1"/>
    <w:rsid w:val="002B4C6F"/>
    <w:rsid w:val="002B5526"/>
    <w:rsid w:val="002B6A5B"/>
    <w:rsid w:val="002B727C"/>
    <w:rsid w:val="002C1EB8"/>
    <w:rsid w:val="002C2A09"/>
    <w:rsid w:val="002C3CDD"/>
    <w:rsid w:val="002C60DD"/>
    <w:rsid w:val="002C6C48"/>
    <w:rsid w:val="002C782E"/>
    <w:rsid w:val="002D002A"/>
    <w:rsid w:val="002D0AAB"/>
    <w:rsid w:val="002D178E"/>
    <w:rsid w:val="002D2DBE"/>
    <w:rsid w:val="002D5549"/>
    <w:rsid w:val="002D6597"/>
    <w:rsid w:val="002D7E6D"/>
    <w:rsid w:val="002E14D8"/>
    <w:rsid w:val="002E1A22"/>
    <w:rsid w:val="002E1FD4"/>
    <w:rsid w:val="002E3C98"/>
    <w:rsid w:val="002E52D9"/>
    <w:rsid w:val="002E542F"/>
    <w:rsid w:val="002E5B45"/>
    <w:rsid w:val="002E6154"/>
    <w:rsid w:val="002E7355"/>
    <w:rsid w:val="002E77CA"/>
    <w:rsid w:val="002F09F6"/>
    <w:rsid w:val="002F1A01"/>
    <w:rsid w:val="002F32AE"/>
    <w:rsid w:val="002F714F"/>
    <w:rsid w:val="00302E7D"/>
    <w:rsid w:val="00303ABD"/>
    <w:rsid w:val="00307902"/>
    <w:rsid w:val="003100A6"/>
    <w:rsid w:val="00310429"/>
    <w:rsid w:val="00311D67"/>
    <w:rsid w:val="0031503A"/>
    <w:rsid w:val="00315CBD"/>
    <w:rsid w:val="00316C6B"/>
    <w:rsid w:val="0032001E"/>
    <w:rsid w:val="0032063D"/>
    <w:rsid w:val="003214B1"/>
    <w:rsid w:val="00321C7A"/>
    <w:rsid w:val="00321CAB"/>
    <w:rsid w:val="00322235"/>
    <w:rsid w:val="0032455F"/>
    <w:rsid w:val="003248A0"/>
    <w:rsid w:val="00330309"/>
    <w:rsid w:val="0033183F"/>
    <w:rsid w:val="0033195A"/>
    <w:rsid w:val="00331ED7"/>
    <w:rsid w:val="0033316E"/>
    <w:rsid w:val="0033351B"/>
    <w:rsid w:val="00333958"/>
    <w:rsid w:val="003378C7"/>
    <w:rsid w:val="00337F28"/>
    <w:rsid w:val="003412AB"/>
    <w:rsid w:val="003418D3"/>
    <w:rsid w:val="00341B81"/>
    <w:rsid w:val="00342DB2"/>
    <w:rsid w:val="00344961"/>
    <w:rsid w:val="00347D08"/>
    <w:rsid w:val="00347DF8"/>
    <w:rsid w:val="0035052A"/>
    <w:rsid w:val="00350588"/>
    <w:rsid w:val="00350753"/>
    <w:rsid w:val="00350CF8"/>
    <w:rsid w:val="00351FD2"/>
    <w:rsid w:val="003522A3"/>
    <w:rsid w:val="00353C85"/>
    <w:rsid w:val="00353CC5"/>
    <w:rsid w:val="00353F4A"/>
    <w:rsid w:val="00357EDB"/>
    <w:rsid w:val="00360B58"/>
    <w:rsid w:val="00362618"/>
    <w:rsid w:val="003650B9"/>
    <w:rsid w:val="003651B6"/>
    <w:rsid w:val="0036574E"/>
    <w:rsid w:val="00365935"/>
    <w:rsid w:val="00365A74"/>
    <w:rsid w:val="00366134"/>
    <w:rsid w:val="00367A03"/>
    <w:rsid w:val="00370DDC"/>
    <w:rsid w:val="00372DFA"/>
    <w:rsid w:val="003731E8"/>
    <w:rsid w:val="003732EC"/>
    <w:rsid w:val="003737F6"/>
    <w:rsid w:val="0037423E"/>
    <w:rsid w:val="00374E1B"/>
    <w:rsid w:val="003759DC"/>
    <w:rsid w:val="00375E33"/>
    <w:rsid w:val="00377A68"/>
    <w:rsid w:val="003801EF"/>
    <w:rsid w:val="00384B5C"/>
    <w:rsid w:val="00384B60"/>
    <w:rsid w:val="00385370"/>
    <w:rsid w:val="00385695"/>
    <w:rsid w:val="00385B7A"/>
    <w:rsid w:val="00386AC1"/>
    <w:rsid w:val="00390C3A"/>
    <w:rsid w:val="0039334E"/>
    <w:rsid w:val="00395094"/>
    <w:rsid w:val="003A0272"/>
    <w:rsid w:val="003A1DFE"/>
    <w:rsid w:val="003A2202"/>
    <w:rsid w:val="003A28E3"/>
    <w:rsid w:val="003A2A52"/>
    <w:rsid w:val="003A4939"/>
    <w:rsid w:val="003A68A4"/>
    <w:rsid w:val="003A71F9"/>
    <w:rsid w:val="003B3172"/>
    <w:rsid w:val="003B4765"/>
    <w:rsid w:val="003B637F"/>
    <w:rsid w:val="003B6581"/>
    <w:rsid w:val="003C0364"/>
    <w:rsid w:val="003C0D31"/>
    <w:rsid w:val="003C0DC7"/>
    <w:rsid w:val="003C105D"/>
    <w:rsid w:val="003C1800"/>
    <w:rsid w:val="003C1934"/>
    <w:rsid w:val="003C20C5"/>
    <w:rsid w:val="003C2619"/>
    <w:rsid w:val="003C2D0D"/>
    <w:rsid w:val="003C5774"/>
    <w:rsid w:val="003C6557"/>
    <w:rsid w:val="003C6936"/>
    <w:rsid w:val="003C7097"/>
    <w:rsid w:val="003C7E80"/>
    <w:rsid w:val="003D0848"/>
    <w:rsid w:val="003D0993"/>
    <w:rsid w:val="003D1FF8"/>
    <w:rsid w:val="003D2AF1"/>
    <w:rsid w:val="003D3FED"/>
    <w:rsid w:val="003D4F29"/>
    <w:rsid w:val="003E16E7"/>
    <w:rsid w:val="003E20A7"/>
    <w:rsid w:val="003E2E26"/>
    <w:rsid w:val="003E3619"/>
    <w:rsid w:val="003E3BF4"/>
    <w:rsid w:val="003E5A54"/>
    <w:rsid w:val="003E6021"/>
    <w:rsid w:val="003E7E8E"/>
    <w:rsid w:val="003F04E6"/>
    <w:rsid w:val="003F129F"/>
    <w:rsid w:val="003F1CAE"/>
    <w:rsid w:val="003F2042"/>
    <w:rsid w:val="003F2C40"/>
    <w:rsid w:val="003F388F"/>
    <w:rsid w:val="003F3F78"/>
    <w:rsid w:val="003F48CA"/>
    <w:rsid w:val="003F5713"/>
    <w:rsid w:val="003F5AAC"/>
    <w:rsid w:val="003F5C06"/>
    <w:rsid w:val="003F7D0F"/>
    <w:rsid w:val="004006B1"/>
    <w:rsid w:val="00402689"/>
    <w:rsid w:val="00402918"/>
    <w:rsid w:val="00402D23"/>
    <w:rsid w:val="004033D6"/>
    <w:rsid w:val="004036D7"/>
    <w:rsid w:val="0040398A"/>
    <w:rsid w:val="00407103"/>
    <w:rsid w:val="00407B0A"/>
    <w:rsid w:val="00411D63"/>
    <w:rsid w:val="00412D5E"/>
    <w:rsid w:val="00413153"/>
    <w:rsid w:val="00413A3A"/>
    <w:rsid w:val="00414F1C"/>
    <w:rsid w:val="004156A6"/>
    <w:rsid w:val="00416773"/>
    <w:rsid w:val="00416B85"/>
    <w:rsid w:val="00417B0D"/>
    <w:rsid w:val="00420923"/>
    <w:rsid w:val="00421B85"/>
    <w:rsid w:val="00421DB8"/>
    <w:rsid w:val="00423993"/>
    <w:rsid w:val="00424CCE"/>
    <w:rsid w:val="004279B0"/>
    <w:rsid w:val="00430919"/>
    <w:rsid w:val="00430DB1"/>
    <w:rsid w:val="00431AC0"/>
    <w:rsid w:val="00432552"/>
    <w:rsid w:val="004328ED"/>
    <w:rsid w:val="00432E37"/>
    <w:rsid w:val="00433991"/>
    <w:rsid w:val="004346C2"/>
    <w:rsid w:val="00434FCC"/>
    <w:rsid w:val="004358D3"/>
    <w:rsid w:val="0043799F"/>
    <w:rsid w:val="00437A98"/>
    <w:rsid w:val="00437C1B"/>
    <w:rsid w:val="004401CC"/>
    <w:rsid w:val="00440551"/>
    <w:rsid w:val="00440755"/>
    <w:rsid w:val="00441DB0"/>
    <w:rsid w:val="004421D2"/>
    <w:rsid w:val="0044547A"/>
    <w:rsid w:val="00446B35"/>
    <w:rsid w:val="004501A8"/>
    <w:rsid w:val="00450D68"/>
    <w:rsid w:val="00451062"/>
    <w:rsid w:val="0045168B"/>
    <w:rsid w:val="00451C7A"/>
    <w:rsid w:val="004520BD"/>
    <w:rsid w:val="00452B4B"/>
    <w:rsid w:val="00454659"/>
    <w:rsid w:val="00454E06"/>
    <w:rsid w:val="004555E7"/>
    <w:rsid w:val="00456104"/>
    <w:rsid w:val="00456B9C"/>
    <w:rsid w:val="00457736"/>
    <w:rsid w:val="00460E87"/>
    <w:rsid w:val="00461A3F"/>
    <w:rsid w:val="0046246B"/>
    <w:rsid w:val="004639CD"/>
    <w:rsid w:val="00465BFB"/>
    <w:rsid w:val="00466A70"/>
    <w:rsid w:val="00467B1B"/>
    <w:rsid w:val="00470416"/>
    <w:rsid w:val="00470886"/>
    <w:rsid w:val="00471252"/>
    <w:rsid w:val="004712E9"/>
    <w:rsid w:val="00473AA6"/>
    <w:rsid w:val="004747F5"/>
    <w:rsid w:val="00475EA1"/>
    <w:rsid w:val="00475F77"/>
    <w:rsid w:val="00476579"/>
    <w:rsid w:val="004820AF"/>
    <w:rsid w:val="004827C5"/>
    <w:rsid w:val="004829D4"/>
    <w:rsid w:val="00485555"/>
    <w:rsid w:val="004861C7"/>
    <w:rsid w:val="0048680F"/>
    <w:rsid w:val="00486D1C"/>
    <w:rsid w:val="00487077"/>
    <w:rsid w:val="00487439"/>
    <w:rsid w:val="00487688"/>
    <w:rsid w:val="004919D5"/>
    <w:rsid w:val="004927CB"/>
    <w:rsid w:val="0049338E"/>
    <w:rsid w:val="00494B03"/>
    <w:rsid w:val="00494BA8"/>
    <w:rsid w:val="00494D4A"/>
    <w:rsid w:val="00496009"/>
    <w:rsid w:val="00496B11"/>
    <w:rsid w:val="00497015"/>
    <w:rsid w:val="004A0BF8"/>
    <w:rsid w:val="004A1133"/>
    <w:rsid w:val="004A1FE6"/>
    <w:rsid w:val="004A2801"/>
    <w:rsid w:val="004A37AD"/>
    <w:rsid w:val="004A5200"/>
    <w:rsid w:val="004A6C2E"/>
    <w:rsid w:val="004B0CB0"/>
    <w:rsid w:val="004B1A95"/>
    <w:rsid w:val="004B1AD2"/>
    <w:rsid w:val="004B1C1D"/>
    <w:rsid w:val="004B2AA4"/>
    <w:rsid w:val="004B2DF4"/>
    <w:rsid w:val="004B4A7E"/>
    <w:rsid w:val="004B54F2"/>
    <w:rsid w:val="004B7000"/>
    <w:rsid w:val="004B73D0"/>
    <w:rsid w:val="004C0368"/>
    <w:rsid w:val="004C0545"/>
    <w:rsid w:val="004C162F"/>
    <w:rsid w:val="004C1AC5"/>
    <w:rsid w:val="004C20CC"/>
    <w:rsid w:val="004C3FCC"/>
    <w:rsid w:val="004C6808"/>
    <w:rsid w:val="004C6AC2"/>
    <w:rsid w:val="004C6FC6"/>
    <w:rsid w:val="004C787E"/>
    <w:rsid w:val="004C7A10"/>
    <w:rsid w:val="004D1106"/>
    <w:rsid w:val="004D1A03"/>
    <w:rsid w:val="004D2F9E"/>
    <w:rsid w:val="004D67DA"/>
    <w:rsid w:val="004D69E4"/>
    <w:rsid w:val="004D7352"/>
    <w:rsid w:val="004E0E64"/>
    <w:rsid w:val="004E17E5"/>
    <w:rsid w:val="004E1BEF"/>
    <w:rsid w:val="004E1CD4"/>
    <w:rsid w:val="004E223C"/>
    <w:rsid w:val="004E289B"/>
    <w:rsid w:val="004E3115"/>
    <w:rsid w:val="004E3B24"/>
    <w:rsid w:val="004E3C30"/>
    <w:rsid w:val="004E4A4C"/>
    <w:rsid w:val="004E4B6F"/>
    <w:rsid w:val="004E5540"/>
    <w:rsid w:val="004E5978"/>
    <w:rsid w:val="004E72C9"/>
    <w:rsid w:val="004E7B49"/>
    <w:rsid w:val="004F0474"/>
    <w:rsid w:val="004F0704"/>
    <w:rsid w:val="004F0EB1"/>
    <w:rsid w:val="004F1B12"/>
    <w:rsid w:val="004F1E76"/>
    <w:rsid w:val="004F2EC5"/>
    <w:rsid w:val="004F3DBB"/>
    <w:rsid w:val="004F4C04"/>
    <w:rsid w:val="004F4F4D"/>
    <w:rsid w:val="004F542B"/>
    <w:rsid w:val="004F5475"/>
    <w:rsid w:val="004F6133"/>
    <w:rsid w:val="004F66C4"/>
    <w:rsid w:val="004F68F1"/>
    <w:rsid w:val="004F6C5E"/>
    <w:rsid w:val="004F72A1"/>
    <w:rsid w:val="004F72A2"/>
    <w:rsid w:val="0050073D"/>
    <w:rsid w:val="005007F4"/>
    <w:rsid w:val="0050083B"/>
    <w:rsid w:val="00500DB9"/>
    <w:rsid w:val="0050155C"/>
    <w:rsid w:val="005017E6"/>
    <w:rsid w:val="00501917"/>
    <w:rsid w:val="0050327B"/>
    <w:rsid w:val="005047BE"/>
    <w:rsid w:val="00504B17"/>
    <w:rsid w:val="0050521E"/>
    <w:rsid w:val="005052FE"/>
    <w:rsid w:val="005054DA"/>
    <w:rsid w:val="0050623D"/>
    <w:rsid w:val="00506895"/>
    <w:rsid w:val="00506947"/>
    <w:rsid w:val="00506B94"/>
    <w:rsid w:val="005110D9"/>
    <w:rsid w:val="005127F4"/>
    <w:rsid w:val="00512A99"/>
    <w:rsid w:val="00514037"/>
    <w:rsid w:val="00515336"/>
    <w:rsid w:val="0051576F"/>
    <w:rsid w:val="00515802"/>
    <w:rsid w:val="005158D2"/>
    <w:rsid w:val="00515F3B"/>
    <w:rsid w:val="005161B8"/>
    <w:rsid w:val="00516A00"/>
    <w:rsid w:val="0052000C"/>
    <w:rsid w:val="0052018A"/>
    <w:rsid w:val="00520BCC"/>
    <w:rsid w:val="00521B82"/>
    <w:rsid w:val="00521EF9"/>
    <w:rsid w:val="00522B1E"/>
    <w:rsid w:val="00524029"/>
    <w:rsid w:val="00524AB1"/>
    <w:rsid w:val="00526403"/>
    <w:rsid w:val="00526550"/>
    <w:rsid w:val="00527EE5"/>
    <w:rsid w:val="0053186B"/>
    <w:rsid w:val="00531FDA"/>
    <w:rsid w:val="00533232"/>
    <w:rsid w:val="005340F6"/>
    <w:rsid w:val="00534148"/>
    <w:rsid w:val="00534F8D"/>
    <w:rsid w:val="00534FFE"/>
    <w:rsid w:val="0053563A"/>
    <w:rsid w:val="00537E2B"/>
    <w:rsid w:val="00537F30"/>
    <w:rsid w:val="005400C8"/>
    <w:rsid w:val="005416F4"/>
    <w:rsid w:val="00541BE6"/>
    <w:rsid w:val="00541F58"/>
    <w:rsid w:val="00542B74"/>
    <w:rsid w:val="00543367"/>
    <w:rsid w:val="00543556"/>
    <w:rsid w:val="005463E8"/>
    <w:rsid w:val="00546911"/>
    <w:rsid w:val="00550783"/>
    <w:rsid w:val="005507C9"/>
    <w:rsid w:val="00550996"/>
    <w:rsid w:val="005511F8"/>
    <w:rsid w:val="00554AE7"/>
    <w:rsid w:val="00554F8B"/>
    <w:rsid w:val="0055562C"/>
    <w:rsid w:val="005558C1"/>
    <w:rsid w:val="00556315"/>
    <w:rsid w:val="00556BD6"/>
    <w:rsid w:val="005570C8"/>
    <w:rsid w:val="00557E6A"/>
    <w:rsid w:val="00557F23"/>
    <w:rsid w:val="005617A5"/>
    <w:rsid w:val="00563026"/>
    <w:rsid w:val="005632BF"/>
    <w:rsid w:val="00563445"/>
    <w:rsid w:val="00565532"/>
    <w:rsid w:val="005665CE"/>
    <w:rsid w:val="00566D8B"/>
    <w:rsid w:val="00567049"/>
    <w:rsid w:val="00567BBD"/>
    <w:rsid w:val="00570FB5"/>
    <w:rsid w:val="0057292E"/>
    <w:rsid w:val="0057401B"/>
    <w:rsid w:val="005748A3"/>
    <w:rsid w:val="0057514B"/>
    <w:rsid w:val="005769E1"/>
    <w:rsid w:val="00576C0D"/>
    <w:rsid w:val="005775CF"/>
    <w:rsid w:val="005823E2"/>
    <w:rsid w:val="00584E7E"/>
    <w:rsid w:val="00585240"/>
    <w:rsid w:val="005858C5"/>
    <w:rsid w:val="00586B4F"/>
    <w:rsid w:val="00586BE4"/>
    <w:rsid w:val="0058787C"/>
    <w:rsid w:val="00591072"/>
    <w:rsid w:val="005911C1"/>
    <w:rsid w:val="00592618"/>
    <w:rsid w:val="00593BAA"/>
    <w:rsid w:val="0059425A"/>
    <w:rsid w:val="00595BDA"/>
    <w:rsid w:val="005962CA"/>
    <w:rsid w:val="00596630"/>
    <w:rsid w:val="005A0567"/>
    <w:rsid w:val="005A215A"/>
    <w:rsid w:val="005A238C"/>
    <w:rsid w:val="005A5FE8"/>
    <w:rsid w:val="005A62FE"/>
    <w:rsid w:val="005A7122"/>
    <w:rsid w:val="005A744D"/>
    <w:rsid w:val="005A7ED7"/>
    <w:rsid w:val="005B1AE4"/>
    <w:rsid w:val="005B2BEA"/>
    <w:rsid w:val="005B3C81"/>
    <w:rsid w:val="005B48F2"/>
    <w:rsid w:val="005B55AC"/>
    <w:rsid w:val="005B64EC"/>
    <w:rsid w:val="005B6B4A"/>
    <w:rsid w:val="005B7107"/>
    <w:rsid w:val="005B7E56"/>
    <w:rsid w:val="005C0B44"/>
    <w:rsid w:val="005C0D14"/>
    <w:rsid w:val="005C186D"/>
    <w:rsid w:val="005C234C"/>
    <w:rsid w:val="005C25BD"/>
    <w:rsid w:val="005C2BE1"/>
    <w:rsid w:val="005C3BED"/>
    <w:rsid w:val="005C4072"/>
    <w:rsid w:val="005C5138"/>
    <w:rsid w:val="005C6008"/>
    <w:rsid w:val="005C6335"/>
    <w:rsid w:val="005C7635"/>
    <w:rsid w:val="005C773C"/>
    <w:rsid w:val="005C7E75"/>
    <w:rsid w:val="005D23F9"/>
    <w:rsid w:val="005D44A6"/>
    <w:rsid w:val="005D4893"/>
    <w:rsid w:val="005D6A6A"/>
    <w:rsid w:val="005D6DAC"/>
    <w:rsid w:val="005D72E2"/>
    <w:rsid w:val="005D7C8A"/>
    <w:rsid w:val="005E055F"/>
    <w:rsid w:val="005E0792"/>
    <w:rsid w:val="005E0CAB"/>
    <w:rsid w:val="005E12EF"/>
    <w:rsid w:val="005E148F"/>
    <w:rsid w:val="005E1867"/>
    <w:rsid w:val="005E3731"/>
    <w:rsid w:val="005E3DC0"/>
    <w:rsid w:val="005E6D83"/>
    <w:rsid w:val="005F1809"/>
    <w:rsid w:val="005F6187"/>
    <w:rsid w:val="005F6345"/>
    <w:rsid w:val="005F781C"/>
    <w:rsid w:val="00600198"/>
    <w:rsid w:val="006008B2"/>
    <w:rsid w:val="00600CA0"/>
    <w:rsid w:val="00601365"/>
    <w:rsid w:val="00601FD6"/>
    <w:rsid w:val="00602709"/>
    <w:rsid w:val="00603CA3"/>
    <w:rsid w:val="00604268"/>
    <w:rsid w:val="00604BBD"/>
    <w:rsid w:val="006050CC"/>
    <w:rsid w:val="006055E7"/>
    <w:rsid w:val="00606887"/>
    <w:rsid w:val="00606E73"/>
    <w:rsid w:val="00610436"/>
    <w:rsid w:val="006113DE"/>
    <w:rsid w:val="00611914"/>
    <w:rsid w:val="006120F6"/>
    <w:rsid w:val="0061230D"/>
    <w:rsid w:val="006134E7"/>
    <w:rsid w:val="006143B9"/>
    <w:rsid w:val="00615EBD"/>
    <w:rsid w:val="00615FA9"/>
    <w:rsid w:val="006170CF"/>
    <w:rsid w:val="006175A1"/>
    <w:rsid w:val="00617CFB"/>
    <w:rsid w:val="0062154B"/>
    <w:rsid w:val="0062204D"/>
    <w:rsid w:val="0062294B"/>
    <w:rsid w:val="006243B5"/>
    <w:rsid w:val="00624524"/>
    <w:rsid w:val="00624664"/>
    <w:rsid w:val="00624E05"/>
    <w:rsid w:val="00624EDB"/>
    <w:rsid w:val="00627324"/>
    <w:rsid w:val="006274E7"/>
    <w:rsid w:val="006327E3"/>
    <w:rsid w:val="0063386F"/>
    <w:rsid w:val="00633C08"/>
    <w:rsid w:val="00633F16"/>
    <w:rsid w:val="006343F0"/>
    <w:rsid w:val="00634402"/>
    <w:rsid w:val="00634581"/>
    <w:rsid w:val="00635339"/>
    <w:rsid w:val="00635369"/>
    <w:rsid w:val="006360C4"/>
    <w:rsid w:val="00636409"/>
    <w:rsid w:val="00637A36"/>
    <w:rsid w:val="00640366"/>
    <w:rsid w:val="0064234B"/>
    <w:rsid w:val="006476B0"/>
    <w:rsid w:val="006478C5"/>
    <w:rsid w:val="00650BD2"/>
    <w:rsid w:val="0065168A"/>
    <w:rsid w:val="00652520"/>
    <w:rsid w:val="006533F8"/>
    <w:rsid w:val="0065358F"/>
    <w:rsid w:val="0065385E"/>
    <w:rsid w:val="00654098"/>
    <w:rsid w:val="0065437B"/>
    <w:rsid w:val="00655461"/>
    <w:rsid w:val="00660B5B"/>
    <w:rsid w:val="006618B9"/>
    <w:rsid w:val="00661A04"/>
    <w:rsid w:val="00664AF9"/>
    <w:rsid w:val="00665958"/>
    <w:rsid w:val="00670A2C"/>
    <w:rsid w:val="0067114C"/>
    <w:rsid w:val="00673631"/>
    <w:rsid w:val="006737A1"/>
    <w:rsid w:val="0067383A"/>
    <w:rsid w:val="00674087"/>
    <w:rsid w:val="00674BC8"/>
    <w:rsid w:val="00675037"/>
    <w:rsid w:val="00675CDF"/>
    <w:rsid w:val="00675E2F"/>
    <w:rsid w:val="00677124"/>
    <w:rsid w:val="00677269"/>
    <w:rsid w:val="0067729B"/>
    <w:rsid w:val="00680E29"/>
    <w:rsid w:val="006823FB"/>
    <w:rsid w:val="00685AA0"/>
    <w:rsid w:val="006861C9"/>
    <w:rsid w:val="00687717"/>
    <w:rsid w:val="00687A3F"/>
    <w:rsid w:val="00690EE6"/>
    <w:rsid w:val="00692852"/>
    <w:rsid w:val="0069302B"/>
    <w:rsid w:val="006932AD"/>
    <w:rsid w:val="00693D82"/>
    <w:rsid w:val="00694658"/>
    <w:rsid w:val="00695776"/>
    <w:rsid w:val="006A29B3"/>
    <w:rsid w:val="006A304B"/>
    <w:rsid w:val="006A54B3"/>
    <w:rsid w:val="006A5A48"/>
    <w:rsid w:val="006A5D6A"/>
    <w:rsid w:val="006A756D"/>
    <w:rsid w:val="006A77C7"/>
    <w:rsid w:val="006A7E06"/>
    <w:rsid w:val="006B0059"/>
    <w:rsid w:val="006B1396"/>
    <w:rsid w:val="006B2127"/>
    <w:rsid w:val="006B2B1F"/>
    <w:rsid w:val="006B50FE"/>
    <w:rsid w:val="006B5561"/>
    <w:rsid w:val="006B589D"/>
    <w:rsid w:val="006B6352"/>
    <w:rsid w:val="006B6819"/>
    <w:rsid w:val="006B75C5"/>
    <w:rsid w:val="006C1650"/>
    <w:rsid w:val="006C1DA2"/>
    <w:rsid w:val="006C1FB9"/>
    <w:rsid w:val="006C2CFB"/>
    <w:rsid w:val="006C403E"/>
    <w:rsid w:val="006C4AF8"/>
    <w:rsid w:val="006C5D9E"/>
    <w:rsid w:val="006C6E59"/>
    <w:rsid w:val="006D0116"/>
    <w:rsid w:val="006D1E2C"/>
    <w:rsid w:val="006D2B42"/>
    <w:rsid w:val="006D3A90"/>
    <w:rsid w:val="006D3E80"/>
    <w:rsid w:val="006D7B7D"/>
    <w:rsid w:val="006D7E5F"/>
    <w:rsid w:val="006E2F74"/>
    <w:rsid w:val="006E3681"/>
    <w:rsid w:val="006E5347"/>
    <w:rsid w:val="006E5FE9"/>
    <w:rsid w:val="006E6BDF"/>
    <w:rsid w:val="006E6E8D"/>
    <w:rsid w:val="006E7CA4"/>
    <w:rsid w:val="006E7D17"/>
    <w:rsid w:val="006F0FA4"/>
    <w:rsid w:val="006F1586"/>
    <w:rsid w:val="006F1E1B"/>
    <w:rsid w:val="006F2730"/>
    <w:rsid w:val="006F42C1"/>
    <w:rsid w:val="006F5BDD"/>
    <w:rsid w:val="006F614D"/>
    <w:rsid w:val="006F7D6C"/>
    <w:rsid w:val="00702CCE"/>
    <w:rsid w:val="00705B42"/>
    <w:rsid w:val="00705C21"/>
    <w:rsid w:val="00706E30"/>
    <w:rsid w:val="00706E5B"/>
    <w:rsid w:val="00706EB1"/>
    <w:rsid w:val="00706F66"/>
    <w:rsid w:val="0070712E"/>
    <w:rsid w:val="007101AB"/>
    <w:rsid w:val="00710A6B"/>
    <w:rsid w:val="00711757"/>
    <w:rsid w:val="00711A47"/>
    <w:rsid w:val="00711C10"/>
    <w:rsid w:val="007129AD"/>
    <w:rsid w:val="0071329C"/>
    <w:rsid w:val="0071395B"/>
    <w:rsid w:val="00713FB2"/>
    <w:rsid w:val="00714114"/>
    <w:rsid w:val="007148FB"/>
    <w:rsid w:val="007157CF"/>
    <w:rsid w:val="00715B3B"/>
    <w:rsid w:val="0071627B"/>
    <w:rsid w:val="007164E7"/>
    <w:rsid w:val="007170AF"/>
    <w:rsid w:val="00717BB5"/>
    <w:rsid w:val="00725221"/>
    <w:rsid w:val="00726054"/>
    <w:rsid w:val="0072658F"/>
    <w:rsid w:val="007268DC"/>
    <w:rsid w:val="00727EFB"/>
    <w:rsid w:val="00732507"/>
    <w:rsid w:val="00732CA1"/>
    <w:rsid w:val="00733014"/>
    <w:rsid w:val="007343A4"/>
    <w:rsid w:val="0073515B"/>
    <w:rsid w:val="00736FDF"/>
    <w:rsid w:val="00740B94"/>
    <w:rsid w:val="007419C4"/>
    <w:rsid w:val="007427DB"/>
    <w:rsid w:val="00743534"/>
    <w:rsid w:val="00744DC8"/>
    <w:rsid w:val="007466F3"/>
    <w:rsid w:val="0074696E"/>
    <w:rsid w:val="00746A1A"/>
    <w:rsid w:val="00750D82"/>
    <w:rsid w:val="00751688"/>
    <w:rsid w:val="007533F2"/>
    <w:rsid w:val="00754110"/>
    <w:rsid w:val="00756EAB"/>
    <w:rsid w:val="0076098C"/>
    <w:rsid w:val="0076165F"/>
    <w:rsid w:val="00761AA2"/>
    <w:rsid w:val="00762C7D"/>
    <w:rsid w:val="0076647F"/>
    <w:rsid w:val="00766BB1"/>
    <w:rsid w:val="00770635"/>
    <w:rsid w:val="007712F3"/>
    <w:rsid w:val="0077224C"/>
    <w:rsid w:val="007725E0"/>
    <w:rsid w:val="00773358"/>
    <w:rsid w:val="0077404F"/>
    <w:rsid w:val="0077422B"/>
    <w:rsid w:val="007744C2"/>
    <w:rsid w:val="007777C5"/>
    <w:rsid w:val="0078261F"/>
    <w:rsid w:val="00782629"/>
    <w:rsid w:val="0078498B"/>
    <w:rsid w:val="00785EC3"/>
    <w:rsid w:val="007863BF"/>
    <w:rsid w:val="00791425"/>
    <w:rsid w:val="00791BA6"/>
    <w:rsid w:val="00792059"/>
    <w:rsid w:val="00792132"/>
    <w:rsid w:val="007922D2"/>
    <w:rsid w:val="00792BA7"/>
    <w:rsid w:val="007930B2"/>
    <w:rsid w:val="00793CD7"/>
    <w:rsid w:val="00797245"/>
    <w:rsid w:val="007A1595"/>
    <w:rsid w:val="007A5C49"/>
    <w:rsid w:val="007A5FA8"/>
    <w:rsid w:val="007A67E3"/>
    <w:rsid w:val="007A7D21"/>
    <w:rsid w:val="007B12D0"/>
    <w:rsid w:val="007B16A6"/>
    <w:rsid w:val="007B3039"/>
    <w:rsid w:val="007B3DBE"/>
    <w:rsid w:val="007B59D3"/>
    <w:rsid w:val="007B64DB"/>
    <w:rsid w:val="007B69A3"/>
    <w:rsid w:val="007B6F02"/>
    <w:rsid w:val="007B764C"/>
    <w:rsid w:val="007C0C16"/>
    <w:rsid w:val="007C14B3"/>
    <w:rsid w:val="007C25BE"/>
    <w:rsid w:val="007C2758"/>
    <w:rsid w:val="007C5332"/>
    <w:rsid w:val="007C653C"/>
    <w:rsid w:val="007C752A"/>
    <w:rsid w:val="007D157C"/>
    <w:rsid w:val="007D1E49"/>
    <w:rsid w:val="007D202B"/>
    <w:rsid w:val="007D28DF"/>
    <w:rsid w:val="007D2980"/>
    <w:rsid w:val="007D2D19"/>
    <w:rsid w:val="007D3103"/>
    <w:rsid w:val="007D33B9"/>
    <w:rsid w:val="007D4394"/>
    <w:rsid w:val="007D486B"/>
    <w:rsid w:val="007D4E61"/>
    <w:rsid w:val="007D5146"/>
    <w:rsid w:val="007D6068"/>
    <w:rsid w:val="007E0091"/>
    <w:rsid w:val="007E2192"/>
    <w:rsid w:val="007E2F1E"/>
    <w:rsid w:val="007E34A2"/>
    <w:rsid w:val="007E3A21"/>
    <w:rsid w:val="007E524D"/>
    <w:rsid w:val="007E6C37"/>
    <w:rsid w:val="007E6E40"/>
    <w:rsid w:val="007E7A10"/>
    <w:rsid w:val="007E7D8D"/>
    <w:rsid w:val="007F10E7"/>
    <w:rsid w:val="007F1499"/>
    <w:rsid w:val="007F1745"/>
    <w:rsid w:val="007F1E95"/>
    <w:rsid w:val="007F3097"/>
    <w:rsid w:val="007F35CA"/>
    <w:rsid w:val="007F35CC"/>
    <w:rsid w:val="007F3C9C"/>
    <w:rsid w:val="007F4187"/>
    <w:rsid w:val="007F60E7"/>
    <w:rsid w:val="007F7674"/>
    <w:rsid w:val="00801BAD"/>
    <w:rsid w:val="00802B9C"/>
    <w:rsid w:val="008031FD"/>
    <w:rsid w:val="00803B33"/>
    <w:rsid w:val="00804A7D"/>
    <w:rsid w:val="00807666"/>
    <w:rsid w:val="00810878"/>
    <w:rsid w:val="0081153E"/>
    <w:rsid w:val="00811F22"/>
    <w:rsid w:val="00812644"/>
    <w:rsid w:val="008126E4"/>
    <w:rsid w:val="00812ACB"/>
    <w:rsid w:val="008133CF"/>
    <w:rsid w:val="00813796"/>
    <w:rsid w:val="00814273"/>
    <w:rsid w:val="0081617F"/>
    <w:rsid w:val="00816EDC"/>
    <w:rsid w:val="008179A7"/>
    <w:rsid w:val="00821AE7"/>
    <w:rsid w:val="00825178"/>
    <w:rsid w:val="00825E5F"/>
    <w:rsid w:val="00830437"/>
    <w:rsid w:val="008304CD"/>
    <w:rsid w:val="00830F5E"/>
    <w:rsid w:val="008317B7"/>
    <w:rsid w:val="00831BE1"/>
    <w:rsid w:val="00832772"/>
    <w:rsid w:val="00832777"/>
    <w:rsid w:val="00832889"/>
    <w:rsid w:val="00833016"/>
    <w:rsid w:val="008333D2"/>
    <w:rsid w:val="00833889"/>
    <w:rsid w:val="00834518"/>
    <w:rsid w:val="00835403"/>
    <w:rsid w:val="008363B1"/>
    <w:rsid w:val="008419F4"/>
    <w:rsid w:val="0084288E"/>
    <w:rsid w:val="00843CAD"/>
    <w:rsid w:val="0084499A"/>
    <w:rsid w:val="00845027"/>
    <w:rsid w:val="00846233"/>
    <w:rsid w:val="008467A2"/>
    <w:rsid w:val="00846BAC"/>
    <w:rsid w:val="00847226"/>
    <w:rsid w:val="0085133F"/>
    <w:rsid w:val="0085222E"/>
    <w:rsid w:val="00853C73"/>
    <w:rsid w:val="00853ECC"/>
    <w:rsid w:val="008571BD"/>
    <w:rsid w:val="0086192E"/>
    <w:rsid w:val="008636F9"/>
    <w:rsid w:val="008647F0"/>
    <w:rsid w:val="00865532"/>
    <w:rsid w:val="0086649D"/>
    <w:rsid w:val="00866E6A"/>
    <w:rsid w:val="008705DE"/>
    <w:rsid w:val="00873145"/>
    <w:rsid w:val="008734B3"/>
    <w:rsid w:val="00874EAF"/>
    <w:rsid w:val="008755AF"/>
    <w:rsid w:val="00876602"/>
    <w:rsid w:val="00876665"/>
    <w:rsid w:val="0087700D"/>
    <w:rsid w:val="0087780A"/>
    <w:rsid w:val="00877B37"/>
    <w:rsid w:val="008803BD"/>
    <w:rsid w:val="00881046"/>
    <w:rsid w:val="008819E3"/>
    <w:rsid w:val="008825AB"/>
    <w:rsid w:val="0088397A"/>
    <w:rsid w:val="008839E8"/>
    <w:rsid w:val="0088749D"/>
    <w:rsid w:val="0088772E"/>
    <w:rsid w:val="0089083A"/>
    <w:rsid w:val="00890E6C"/>
    <w:rsid w:val="00890FD1"/>
    <w:rsid w:val="00892A94"/>
    <w:rsid w:val="00893274"/>
    <w:rsid w:val="008938FD"/>
    <w:rsid w:val="00894E0B"/>
    <w:rsid w:val="008A0A87"/>
    <w:rsid w:val="008A39AD"/>
    <w:rsid w:val="008A631D"/>
    <w:rsid w:val="008A66C5"/>
    <w:rsid w:val="008A71C3"/>
    <w:rsid w:val="008A730B"/>
    <w:rsid w:val="008B1908"/>
    <w:rsid w:val="008B1D3A"/>
    <w:rsid w:val="008B3038"/>
    <w:rsid w:val="008B305E"/>
    <w:rsid w:val="008B306D"/>
    <w:rsid w:val="008B5681"/>
    <w:rsid w:val="008B5BD6"/>
    <w:rsid w:val="008B5FBC"/>
    <w:rsid w:val="008B6236"/>
    <w:rsid w:val="008B63F6"/>
    <w:rsid w:val="008B69E4"/>
    <w:rsid w:val="008B6A96"/>
    <w:rsid w:val="008B7E1A"/>
    <w:rsid w:val="008C02BD"/>
    <w:rsid w:val="008C0DF4"/>
    <w:rsid w:val="008C24F6"/>
    <w:rsid w:val="008C3A8C"/>
    <w:rsid w:val="008C3D5A"/>
    <w:rsid w:val="008C3EB2"/>
    <w:rsid w:val="008C4A17"/>
    <w:rsid w:val="008C4E2D"/>
    <w:rsid w:val="008C7C5B"/>
    <w:rsid w:val="008D034B"/>
    <w:rsid w:val="008D15CA"/>
    <w:rsid w:val="008D164F"/>
    <w:rsid w:val="008D2233"/>
    <w:rsid w:val="008D3988"/>
    <w:rsid w:val="008D413E"/>
    <w:rsid w:val="008D4FB5"/>
    <w:rsid w:val="008D646A"/>
    <w:rsid w:val="008D687A"/>
    <w:rsid w:val="008E06EC"/>
    <w:rsid w:val="008E14DC"/>
    <w:rsid w:val="008E172A"/>
    <w:rsid w:val="008E1CB6"/>
    <w:rsid w:val="008E1F03"/>
    <w:rsid w:val="008E2C73"/>
    <w:rsid w:val="008E3EDC"/>
    <w:rsid w:val="008E4E55"/>
    <w:rsid w:val="008E5874"/>
    <w:rsid w:val="008E61C4"/>
    <w:rsid w:val="008E6E7A"/>
    <w:rsid w:val="008E6FB9"/>
    <w:rsid w:val="008E77D0"/>
    <w:rsid w:val="008E7CAC"/>
    <w:rsid w:val="008F09C5"/>
    <w:rsid w:val="008F0DD8"/>
    <w:rsid w:val="008F23B6"/>
    <w:rsid w:val="008F29E3"/>
    <w:rsid w:val="008F3005"/>
    <w:rsid w:val="008F30E9"/>
    <w:rsid w:val="008F6704"/>
    <w:rsid w:val="008F7898"/>
    <w:rsid w:val="00900868"/>
    <w:rsid w:val="00900B30"/>
    <w:rsid w:val="00901B2D"/>
    <w:rsid w:val="00901E3A"/>
    <w:rsid w:val="00902BDF"/>
    <w:rsid w:val="0090337F"/>
    <w:rsid w:val="00903455"/>
    <w:rsid w:val="00905312"/>
    <w:rsid w:val="009057C4"/>
    <w:rsid w:val="00905F3F"/>
    <w:rsid w:val="009061A5"/>
    <w:rsid w:val="0090763D"/>
    <w:rsid w:val="00914AB5"/>
    <w:rsid w:val="00914C88"/>
    <w:rsid w:val="0091587D"/>
    <w:rsid w:val="00916A60"/>
    <w:rsid w:val="00917BA6"/>
    <w:rsid w:val="009202AC"/>
    <w:rsid w:val="00922339"/>
    <w:rsid w:val="00922F7F"/>
    <w:rsid w:val="00923474"/>
    <w:rsid w:val="009238C4"/>
    <w:rsid w:val="00923EC6"/>
    <w:rsid w:val="00924058"/>
    <w:rsid w:val="009247A2"/>
    <w:rsid w:val="00925363"/>
    <w:rsid w:val="0092574A"/>
    <w:rsid w:val="00925965"/>
    <w:rsid w:val="009269FC"/>
    <w:rsid w:val="009273EA"/>
    <w:rsid w:val="0093045F"/>
    <w:rsid w:val="00931B6D"/>
    <w:rsid w:val="00932232"/>
    <w:rsid w:val="00934140"/>
    <w:rsid w:val="00934FB2"/>
    <w:rsid w:val="00935857"/>
    <w:rsid w:val="00935938"/>
    <w:rsid w:val="00937115"/>
    <w:rsid w:val="00940424"/>
    <w:rsid w:val="00944820"/>
    <w:rsid w:val="0094494D"/>
    <w:rsid w:val="00944C1E"/>
    <w:rsid w:val="00944F63"/>
    <w:rsid w:val="00950994"/>
    <w:rsid w:val="00950BF4"/>
    <w:rsid w:val="009511A1"/>
    <w:rsid w:val="009527E6"/>
    <w:rsid w:val="0095648F"/>
    <w:rsid w:val="00956699"/>
    <w:rsid w:val="0095751A"/>
    <w:rsid w:val="009601FA"/>
    <w:rsid w:val="00960E88"/>
    <w:rsid w:val="00965A42"/>
    <w:rsid w:val="00965A9A"/>
    <w:rsid w:val="00965DA9"/>
    <w:rsid w:val="009669A0"/>
    <w:rsid w:val="009675AB"/>
    <w:rsid w:val="00970C78"/>
    <w:rsid w:val="00971B7B"/>
    <w:rsid w:val="0097232D"/>
    <w:rsid w:val="009727EF"/>
    <w:rsid w:val="00973A19"/>
    <w:rsid w:val="00973FB0"/>
    <w:rsid w:val="0097429D"/>
    <w:rsid w:val="00975AC3"/>
    <w:rsid w:val="00976055"/>
    <w:rsid w:val="00976103"/>
    <w:rsid w:val="00976BC7"/>
    <w:rsid w:val="00977C82"/>
    <w:rsid w:val="009802A0"/>
    <w:rsid w:val="009803BF"/>
    <w:rsid w:val="00980968"/>
    <w:rsid w:val="00980C2C"/>
    <w:rsid w:val="00981A6B"/>
    <w:rsid w:val="00982413"/>
    <w:rsid w:val="00983910"/>
    <w:rsid w:val="00984BCF"/>
    <w:rsid w:val="00986AAF"/>
    <w:rsid w:val="00986C68"/>
    <w:rsid w:val="009871AB"/>
    <w:rsid w:val="00990498"/>
    <w:rsid w:val="009909A9"/>
    <w:rsid w:val="009922F7"/>
    <w:rsid w:val="0099260B"/>
    <w:rsid w:val="009926B7"/>
    <w:rsid w:val="00992D17"/>
    <w:rsid w:val="00992D80"/>
    <w:rsid w:val="00996155"/>
    <w:rsid w:val="009962A5"/>
    <w:rsid w:val="00996519"/>
    <w:rsid w:val="0099718C"/>
    <w:rsid w:val="00997364"/>
    <w:rsid w:val="009A1323"/>
    <w:rsid w:val="009A191E"/>
    <w:rsid w:val="009A2912"/>
    <w:rsid w:val="009A29F2"/>
    <w:rsid w:val="009A3618"/>
    <w:rsid w:val="009A3AAB"/>
    <w:rsid w:val="009A3C2B"/>
    <w:rsid w:val="009A5C83"/>
    <w:rsid w:val="009A5DA3"/>
    <w:rsid w:val="009A6698"/>
    <w:rsid w:val="009A7EB3"/>
    <w:rsid w:val="009B01A7"/>
    <w:rsid w:val="009B06D7"/>
    <w:rsid w:val="009B185D"/>
    <w:rsid w:val="009B2378"/>
    <w:rsid w:val="009B3258"/>
    <w:rsid w:val="009B356D"/>
    <w:rsid w:val="009B3766"/>
    <w:rsid w:val="009B4886"/>
    <w:rsid w:val="009B6CED"/>
    <w:rsid w:val="009B7C54"/>
    <w:rsid w:val="009C0752"/>
    <w:rsid w:val="009C0C04"/>
    <w:rsid w:val="009C0D8B"/>
    <w:rsid w:val="009C10F5"/>
    <w:rsid w:val="009C16E5"/>
    <w:rsid w:val="009C1726"/>
    <w:rsid w:val="009C2BED"/>
    <w:rsid w:val="009C54DF"/>
    <w:rsid w:val="009C5674"/>
    <w:rsid w:val="009C5C54"/>
    <w:rsid w:val="009C6A98"/>
    <w:rsid w:val="009C73B1"/>
    <w:rsid w:val="009C73DF"/>
    <w:rsid w:val="009D1568"/>
    <w:rsid w:val="009D47C2"/>
    <w:rsid w:val="009D5091"/>
    <w:rsid w:val="009D57EF"/>
    <w:rsid w:val="009D5B8D"/>
    <w:rsid w:val="009D7E56"/>
    <w:rsid w:val="009E160E"/>
    <w:rsid w:val="009E1F74"/>
    <w:rsid w:val="009E2EDB"/>
    <w:rsid w:val="009E323D"/>
    <w:rsid w:val="009E42D3"/>
    <w:rsid w:val="009E4C64"/>
    <w:rsid w:val="009E5F30"/>
    <w:rsid w:val="009E6B75"/>
    <w:rsid w:val="009E6E59"/>
    <w:rsid w:val="009E7315"/>
    <w:rsid w:val="009F118E"/>
    <w:rsid w:val="009F23AF"/>
    <w:rsid w:val="009F28D1"/>
    <w:rsid w:val="009F2CB9"/>
    <w:rsid w:val="009F4170"/>
    <w:rsid w:val="009F548F"/>
    <w:rsid w:val="009F5BB2"/>
    <w:rsid w:val="009F6A5B"/>
    <w:rsid w:val="009F7DDF"/>
    <w:rsid w:val="009F7F64"/>
    <w:rsid w:val="00A01E29"/>
    <w:rsid w:val="00A01F43"/>
    <w:rsid w:val="00A03FEB"/>
    <w:rsid w:val="00A051D9"/>
    <w:rsid w:val="00A05CBE"/>
    <w:rsid w:val="00A05F6C"/>
    <w:rsid w:val="00A06EBF"/>
    <w:rsid w:val="00A071C2"/>
    <w:rsid w:val="00A1290C"/>
    <w:rsid w:val="00A12AC0"/>
    <w:rsid w:val="00A13083"/>
    <w:rsid w:val="00A15C55"/>
    <w:rsid w:val="00A1624B"/>
    <w:rsid w:val="00A17784"/>
    <w:rsid w:val="00A17940"/>
    <w:rsid w:val="00A17D14"/>
    <w:rsid w:val="00A2010E"/>
    <w:rsid w:val="00A212E2"/>
    <w:rsid w:val="00A22052"/>
    <w:rsid w:val="00A22F58"/>
    <w:rsid w:val="00A2369B"/>
    <w:rsid w:val="00A24215"/>
    <w:rsid w:val="00A24B27"/>
    <w:rsid w:val="00A25C0D"/>
    <w:rsid w:val="00A261FD"/>
    <w:rsid w:val="00A309CF"/>
    <w:rsid w:val="00A309E1"/>
    <w:rsid w:val="00A31E69"/>
    <w:rsid w:val="00A330AC"/>
    <w:rsid w:val="00A332A6"/>
    <w:rsid w:val="00A350BC"/>
    <w:rsid w:val="00A3512A"/>
    <w:rsid w:val="00A35BBF"/>
    <w:rsid w:val="00A36882"/>
    <w:rsid w:val="00A374ED"/>
    <w:rsid w:val="00A406B3"/>
    <w:rsid w:val="00A40829"/>
    <w:rsid w:val="00A41676"/>
    <w:rsid w:val="00A41697"/>
    <w:rsid w:val="00A41981"/>
    <w:rsid w:val="00A41F26"/>
    <w:rsid w:val="00A42719"/>
    <w:rsid w:val="00A42B0E"/>
    <w:rsid w:val="00A4451A"/>
    <w:rsid w:val="00A450F7"/>
    <w:rsid w:val="00A4728B"/>
    <w:rsid w:val="00A47B09"/>
    <w:rsid w:val="00A508A8"/>
    <w:rsid w:val="00A512D4"/>
    <w:rsid w:val="00A53048"/>
    <w:rsid w:val="00A536F5"/>
    <w:rsid w:val="00A539FF"/>
    <w:rsid w:val="00A54D38"/>
    <w:rsid w:val="00A56190"/>
    <w:rsid w:val="00A56A16"/>
    <w:rsid w:val="00A617D4"/>
    <w:rsid w:val="00A61F0B"/>
    <w:rsid w:val="00A624CB"/>
    <w:rsid w:val="00A63D56"/>
    <w:rsid w:val="00A640DE"/>
    <w:rsid w:val="00A650DD"/>
    <w:rsid w:val="00A653D5"/>
    <w:rsid w:val="00A65986"/>
    <w:rsid w:val="00A66906"/>
    <w:rsid w:val="00A6775B"/>
    <w:rsid w:val="00A67AD7"/>
    <w:rsid w:val="00A7097B"/>
    <w:rsid w:val="00A72BD7"/>
    <w:rsid w:val="00A73161"/>
    <w:rsid w:val="00A73265"/>
    <w:rsid w:val="00A7388B"/>
    <w:rsid w:val="00A7490E"/>
    <w:rsid w:val="00A74BA4"/>
    <w:rsid w:val="00A74BBD"/>
    <w:rsid w:val="00A757B3"/>
    <w:rsid w:val="00A7591C"/>
    <w:rsid w:val="00A76625"/>
    <w:rsid w:val="00A76C2C"/>
    <w:rsid w:val="00A77398"/>
    <w:rsid w:val="00A81E1D"/>
    <w:rsid w:val="00A81EEF"/>
    <w:rsid w:val="00A81EF8"/>
    <w:rsid w:val="00A8283F"/>
    <w:rsid w:val="00A82FD5"/>
    <w:rsid w:val="00A83601"/>
    <w:rsid w:val="00A83602"/>
    <w:rsid w:val="00A84902"/>
    <w:rsid w:val="00A87EA7"/>
    <w:rsid w:val="00A9382B"/>
    <w:rsid w:val="00A95D43"/>
    <w:rsid w:val="00A9666D"/>
    <w:rsid w:val="00A96673"/>
    <w:rsid w:val="00A97D84"/>
    <w:rsid w:val="00AA375D"/>
    <w:rsid w:val="00AA3DB0"/>
    <w:rsid w:val="00AA4021"/>
    <w:rsid w:val="00AA5A66"/>
    <w:rsid w:val="00AA6591"/>
    <w:rsid w:val="00AA690B"/>
    <w:rsid w:val="00AB0018"/>
    <w:rsid w:val="00AB2B1E"/>
    <w:rsid w:val="00AB3C63"/>
    <w:rsid w:val="00AB3E04"/>
    <w:rsid w:val="00AB4AA6"/>
    <w:rsid w:val="00AB4F6C"/>
    <w:rsid w:val="00AB618C"/>
    <w:rsid w:val="00AB698B"/>
    <w:rsid w:val="00AB7634"/>
    <w:rsid w:val="00AB7DA2"/>
    <w:rsid w:val="00AC25D9"/>
    <w:rsid w:val="00AC554F"/>
    <w:rsid w:val="00AC5E04"/>
    <w:rsid w:val="00AC6AAE"/>
    <w:rsid w:val="00AC787B"/>
    <w:rsid w:val="00AC7B2C"/>
    <w:rsid w:val="00AD3C21"/>
    <w:rsid w:val="00AD465C"/>
    <w:rsid w:val="00AD49F6"/>
    <w:rsid w:val="00AD5A2B"/>
    <w:rsid w:val="00AD669C"/>
    <w:rsid w:val="00AE03D8"/>
    <w:rsid w:val="00AE0645"/>
    <w:rsid w:val="00AE0B24"/>
    <w:rsid w:val="00AE1600"/>
    <w:rsid w:val="00AE2B46"/>
    <w:rsid w:val="00AE38D8"/>
    <w:rsid w:val="00AE4324"/>
    <w:rsid w:val="00AE4EE6"/>
    <w:rsid w:val="00AE54EC"/>
    <w:rsid w:val="00AE6056"/>
    <w:rsid w:val="00AE60F1"/>
    <w:rsid w:val="00AE7872"/>
    <w:rsid w:val="00AE7AAA"/>
    <w:rsid w:val="00AF12D6"/>
    <w:rsid w:val="00AF3944"/>
    <w:rsid w:val="00AF41E1"/>
    <w:rsid w:val="00AF4FEE"/>
    <w:rsid w:val="00AF54E1"/>
    <w:rsid w:val="00AF6FDA"/>
    <w:rsid w:val="00AF7ECF"/>
    <w:rsid w:val="00B00934"/>
    <w:rsid w:val="00B01246"/>
    <w:rsid w:val="00B02676"/>
    <w:rsid w:val="00B02D8E"/>
    <w:rsid w:val="00B05598"/>
    <w:rsid w:val="00B0727E"/>
    <w:rsid w:val="00B07297"/>
    <w:rsid w:val="00B07E1B"/>
    <w:rsid w:val="00B1070F"/>
    <w:rsid w:val="00B10A01"/>
    <w:rsid w:val="00B11428"/>
    <w:rsid w:val="00B11BF0"/>
    <w:rsid w:val="00B11C0D"/>
    <w:rsid w:val="00B12D23"/>
    <w:rsid w:val="00B13C96"/>
    <w:rsid w:val="00B14727"/>
    <w:rsid w:val="00B14D07"/>
    <w:rsid w:val="00B17C64"/>
    <w:rsid w:val="00B2022E"/>
    <w:rsid w:val="00B20E3F"/>
    <w:rsid w:val="00B22977"/>
    <w:rsid w:val="00B23249"/>
    <w:rsid w:val="00B2485E"/>
    <w:rsid w:val="00B24BA6"/>
    <w:rsid w:val="00B25B5A"/>
    <w:rsid w:val="00B25F88"/>
    <w:rsid w:val="00B26B66"/>
    <w:rsid w:val="00B27A5B"/>
    <w:rsid w:val="00B27BB6"/>
    <w:rsid w:val="00B308AA"/>
    <w:rsid w:val="00B30D01"/>
    <w:rsid w:val="00B31B93"/>
    <w:rsid w:val="00B3524D"/>
    <w:rsid w:val="00B35584"/>
    <w:rsid w:val="00B35BAC"/>
    <w:rsid w:val="00B3689B"/>
    <w:rsid w:val="00B36D68"/>
    <w:rsid w:val="00B37C97"/>
    <w:rsid w:val="00B40786"/>
    <w:rsid w:val="00B417F2"/>
    <w:rsid w:val="00B43774"/>
    <w:rsid w:val="00B4465D"/>
    <w:rsid w:val="00B4481D"/>
    <w:rsid w:val="00B44D2E"/>
    <w:rsid w:val="00B47ABC"/>
    <w:rsid w:val="00B47B94"/>
    <w:rsid w:val="00B507C4"/>
    <w:rsid w:val="00B51143"/>
    <w:rsid w:val="00B5285B"/>
    <w:rsid w:val="00B54EA2"/>
    <w:rsid w:val="00B54F95"/>
    <w:rsid w:val="00B55DF4"/>
    <w:rsid w:val="00B56960"/>
    <w:rsid w:val="00B56DA1"/>
    <w:rsid w:val="00B57CA8"/>
    <w:rsid w:val="00B6073D"/>
    <w:rsid w:val="00B610AE"/>
    <w:rsid w:val="00B629B8"/>
    <w:rsid w:val="00B62FFF"/>
    <w:rsid w:val="00B63121"/>
    <w:rsid w:val="00B63A69"/>
    <w:rsid w:val="00B6445C"/>
    <w:rsid w:val="00B662C2"/>
    <w:rsid w:val="00B662EA"/>
    <w:rsid w:val="00B66306"/>
    <w:rsid w:val="00B6640B"/>
    <w:rsid w:val="00B7006D"/>
    <w:rsid w:val="00B70ADB"/>
    <w:rsid w:val="00B70F92"/>
    <w:rsid w:val="00B71331"/>
    <w:rsid w:val="00B718F4"/>
    <w:rsid w:val="00B71C7E"/>
    <w:rsid w:val="00B71E2D"/>
    <w:rsid w:val="00B72124"/>
    <w:rsid w:val="00B73D70"/>
    <w:rsid w:val="00B743FB"/>
    <w:rsid w:val="00B76205"/>
    <w:rsid w:val="00B7729B"/>
    <w:rsid w:val="00B774EE"/>
    <w:rsid w:val="00B8001E"/>
    <w:rsid w:val="00B80270"/>
    <w:rsid w:val="00B8115D"/>
    <w:rsid w:val="00B819E1"/>
    <w:rsid w:val="00B8310C"/>
    <w:rsid w:val="00B863BA"/>
    <w:rsid w:val="00B905A5"/>
    <w:rsid w:val="00B905C8"/>
    <w:rsid w:val="00B928DA"/>
    <w:rsid w:val="00B9386C"/>
    <w:rsid w:val="00B9449E"/>
    <w:rsid w:val="00B949DA"/>
    <w:rsid w:val="00B94B53"/>
    <w:rsid w:val="00B95692"/>
    <w:rsid w:val="00B95E09"/>
    <w:rsid w:val="00B96206"/>
    <w:rsid w:val="00B9642F"/>
    <w:rsid w:val="00B9667F"/>
    <w:rsid w:val="00BA1879"/>
    <w:rsid w:val="00BA1E58"/>
    <w:rsid w:val="00BA202E"/>
    <w:rsid w:val="00BA25FC"/>
    <w:rsid w:val="00BA2EF9"/>
    <w:rsid w:val="00BA31B6"/>
    <w:rsid w:val="00BA4144"/>
    <w:rsid w:val="00BA665A"/>
    <w:rsid w:val="00BA701D"/>
    <w:rsid w:val="00BA7695"/>
    <w:rsid w:val="00BA7D8D"/>
    <w:rsid w:val="00BB0A5A"/>
    <w:rsid w:val="00BB1453"/>
    <w:rsid w:val="00BB1B15"/>
    <w:rsid w:val="00BB1B3C"/>
    <w:rsid w:val="00BB2672"/>
    <w:rsid w:val="00BB4079"/>
    <w:rsid w:val="00BB617F"/>
    <w:rsid w:val="00BB6D75"/>
    <w:rsid w:val="00BB7161"/>
    <w:rsid w:val="00BB74B6"/>
    <w:rsid w:val="00BB76FE"/>
    <w:rsid w:val="00BB772C"/>
    <w:rsid w:val="00BB7972"/>
    <w:rsid w:val="00BC0EF7"/>
    <w:rsid w:val="00BC112B"/>
    <w:rsid w:val="00BC1AD2"/>
    <w:rsid w:val="00BC2763"/>
    <w:rsid w:val="00BC2DEA"/>
    <w:rsid w:val="00BC2EE3"/>
    <w:rsid w:val="00BC31F8"/>
    <w:rsid w:val="00BC3BB0"/>
    <w:rsid w:val="00BD0471"/>
    <w:rsid w:val="00BD06FB"/>
    <w:rsid w:val="00BD257E"/>
    <w:rsid w:val="00BD3135"/>
    <w:rsid w:val="00BD4A24"/>
    <w:rsid w:val="00BD54A9"/>
    <w:rsid w:val="00BD5A2C"/>
    <w:rsid w:val="00BE1BAF"/>
    <w:rsid w:val="00BE1C43"/>
    <w:rsid w:val="00BE2838"/>
    <w:rsid w:val="00BE2CFB"/>
    <w:rsid w:val="00BE3090"/>
    <w:rsid w:val="00BE3628"/>
    <w:rsid w:val="00BE3874"/>
    <w:rsid w:val="00BE3BD6"/>
    <w:rsid w:val="00BE3E68"/>
    <w:rsid w:val="00BE40ED"/>
    <w:rsid w:val="00BE4509"/>
    <w:rsid w:val="00BE5995"/>
    <w:rsid w:val="00BE6C01"/>
    <w:rsid w:val="00BE7D34"/>
    <w:rsid w:val="00BF0437"/>
    <w:rsid w:val="00BF216D"/>
    <w:rsid w:val="00BF2EFC"/>
    <w:rsid w:val="00BF66A7"/>
    <w:rsid w:val="00BF679C"/>
    <w:rsid w:val="00C005F6"/>
    <w:rsid w:val="00C01852"/>
    <w:rsid w:val="00C02836"/>
    <w:rsid w:val="00C029FF"/>
    <w:rsid w:val="00C03EF7"/>
    <w:rsid w:val="00C05525"/>
    <w:rsid w:val="00C058D0"/>
    <w:rsid w:val="00C06F6B"/>
    <w:rsid w:val="00C11240"/>
    <w:rsid w:val="00C1253B"/>
    <w:rsid w:val="00C12A4D"/>
    <w:rsid w:val="00C12EE7"/>
    <w:rsid w:val="00C131F7"/>
    <w:rsid w:val="00C14B46"/>
    <w:rsid w:val="00C14B64"/>
    <w:rsid w:val="00C15DD1"/>
    <w:rsid w:val="00C16A0A"/>
    <w:rsid w:val="00C2127C"/>
    <w:rsid w:val="00C22154"/>
    <w:rsid w:val="00C23853"/>
    <w:rsid w:val="00C23F53"/>
    <w:rsid w:val="00C24687"/>
    <w:rsid w:val="00C25C33"/>
    <w:rsid w:val="00C265EB"/>
    <w:rsid w:val="00C27E4B"/>
    <w:rsid w:val="00C32E90"/>
    <w:rsid w:val="00C32FAB"/>
    <w:rsid w:val="00C33E07"/>
    <w:rsid w:val="00C34AE0"/>
    <w:rsid w:val="00C34CFA"/>
    <w:rsid w:val="00C3683A"/>
    <w:rsid w:val="00C36C28"/>
    <w:rsid w:val="00C40254"/>
    <w:rsid w:val="00C41C66"/>
    <w:rsid w:val="00C42F3C"/>
    <w:rsid w:val="00C436FB"/>
    <w:rsid w:val="00C44A7F"/>
    <w:rsid w:val="00C452A3"/>
    <w:rsid w:val="00C478C7"/>
    <w:rsid w:val="00C47DB1"/>
    <w:rsid w:val="00C5137B"/>
    <w:rsid w:val="00C513FE"/>
    <w:rsid w:val="00C52563"/>
    <w:rsid w:val="00C53E6F"/>
    <w:rsid w:val="00C54319"/>
    <w:rsid w:val="00C54584"/>
    <w:rsid w:val="00C548BE"/>
    <w:rsid w:val="00C55089"/>
    <w:rsid w:val="00C5725E"/>
    <w:rsid w:val="00C5729B"/>
    <w:rsid w:val="00C57698"/>
    <w:rsid w:val="00C6041B"/>
    <w:rsid w:val="00C607F7"/>
    <w:rsid w:val="00C615E1"/>
    <w:rsid w:val="00C6194D"/>
    <w:rsid w:val="00C622EC"/>
    <w:rsid w:val="00C623A0"/>
    <w:rsid w:val="00C628C6"/>
    <w:rsid w:val="00C62E9A"/>
    <w:rsid w:val="00C6474F"/>
    <w:rsid w:val="00C6539E"/>
    <w:rsid w:val="00C6614F"/>
    <w:rsid w:val="00C66155"/>
    <w:rsid w:val="00C6775F"/>
    <w:rsid w:val="00C70145"/>
    <w:rsid w:val="00C71D60"/>
    <w:rsid w:val="00C72AEE"/>
    <w:rsid w:val="00C72C52"/>
    <w:rsid w:val="00C7378B"/>
    <w:rsid w:val="00C74045"/>
    <w:rsid w:val="00C750E4"/>
    <w:rsid w:val="00C7560F"/>
    <w:rsid w:val="00C765F1"/>
    <w:rsid w:val="00C7663C"/>
    <w:rsid w:val="00C7774C"/>
    <w:rsid w:val="00C779C2"/>
    <w:rsid w:val="00C80904"/>
    <w:rsid w:val="00C821E9"/>
    <w:rsid w:val="00C82B44"/>
    <w:rsid w:val="00C8463D"/>
    <w:rsid w:val="00C847B2"/>
    <w:rsid w:val="00C847B3"/>
    <w:rsid w:val="00C84ECA"/>
    <w:rsid w:val="00C84F76"/>
    <w:rsid w:val="00C85CC9"/>
    <w:rsid w:val="00C861F4"/>
    <w:rsid w:val="00C86287"/>
    <w:rsid w:val="00C86F2F"/>
    <w:rsid w:val="00C87F64"/>
    <w:rsid w:val="00C90109"/>
    <w:rsid w:val="00C90EE2"/>
    <w:rsid w:val="00C918AD"/>
    <w:rsid w:val="00C91CC2"/>
    <w:rsid w:val="00C92575"/>
    <w:rsid w:val="00C93A07"/>
    <w:rsid w:val="00C949C6"/>
    <w:rsid w:val="00C94D5C"/>
    <w:rsid w:val="00C95AE9"/>
    <w:rsid w:val="00C9682E"/>
    <w:rsid w:val="00C96F54"/>
    <w:rsid w:val="00CA10D3"/>
    <w:rsid w:val="00CA1F99"/>
    <w:rsid w:val="00CA2802"/>
    <w:rsid w:val="00CA2BB6"/>
    <w:rsid w:val="00CA4A08"/>
    <w:rsid w:val="00CA7597"/>
    <w:rsid w:val="00CA771F"/>
    <w:rsid w:val="00CA7CFA"/>
    <w:rsid w:val="00CA7F14"/>
    <w:rsid w:val="00CB1265"/>
    <w:rsid w:val="00CB2436"/>
    <w:rsid w:val="00CB25F7"/>
    <w:rsid w:val="00CB40C7"/>
    <w:rsid w:val="00CB4D80"/>
    <w:rsid w:val="00CB599A"/>
    <w:rsid w:val="00CB66B2"/>
    <w:rsid w:val="00CC0397"/>
    <w:rsid w:val="00CC1254"/>
    <w:rsid w:val="00CC1324"/>
    <w:rsid w:val="00CC2948"/>
    <w:rsid w:val="00CC32A6"/>
    <w:rsid w:val="00CC340D"/>
    <w:rsid w:val="00CC3647"/>
    <w:rsid w:val="00CC4281"/>
    <w:rsid w:val="00CC6EED"/>
    <w:rsid w:val="00CD0597"/>
    <w:rsid w:val="00CD35E2"/>
    <w:rsid w:val="00CD429A"/>
    <w:rsid w:val="00CD4DB7"/>
    <w:rsid w:val="00CD58EB"/>
    <w:rsid w:val="00CD6E51"/>
    <w:rsid w:val="00CD741F"/>
    <w:rsid w:val="00CD7A49"/>
    <w:rsid w:val="00CE4EA4"/>
    <w:rsid w:val="00CE58B8"/>
    <w:rsid w:val="00CE728C"/>
    <w:rsid w:val="00CE74E6"/>
    <w:rsid w:val="00CE78D6"/>
    <w:rsid w:val="00CE79CD"/>
    <w:rsid w:val="00CF0AA4"/>
    <w:rsid w:val="00CF0B1D"/>
    <w:rsid w:val="00CF124B"/>
    <w:rsid w:val="00CF332F"/>
    <w:rsid w:val="00CF4D8A"/>
    <w:rsid w:val="00CF61EC"/>
    <w:rsid w:val="00D0073F"/>
    <w:rsid w:val="00D01EFE"/>
    <w:rsid w:val="00D02D40"/>
    <w:rsid w:val="00D042A3"/>
    <w:rsid w:val="00D04E70"/>
    <w:rsid w:val="00D05CD1"/>
    <w:rsid w:val="00D05D1D"/>
    <w:rsid w:val="00D06881"/>
    <w:rsid w:val="00D06B49"/>
    <w:rsid w:val="00D0770F"/>
    <w:rsid w:val="00D1058E"/>
    <w:rsid w:val="00D1114A"/>
    <w:rsid w:val="00D11CA8"/>
    <w:rsid w:val="00D146E4"/>
    <w:rsid w:val="00D20AF7"/>
    <w:rsid w:val="00D211E4"/>
    <w:rsid w:val="00D22303"/>
    <w:rsid w:val="00D223D8"/>
    <w:rsid w:val="00D22487"/>
    <w:rsid w:val="00D249C7"/>
    <w:rsid w:val="00D24D72"/>
    <w:rsid w:val="00D2612F"/>
    <w:rsid w:val="00D2798F"/>
    <w:rsid w:val="00D311C6"/>
    <w:rsid w:val="00D326D3"/>
    <w:rsid w:val="00D4133D"/>
    <w:rsid w:val="00D44450"/>
    <w:rsid w:val="00D468AF"/>
    <w:rsid w:val="00D47AB1"/>
    <w:rsid w:val="00D50E61"/>
    <w:rsid w:val="00D50F10"/>
    <w:rsid w:val="00D51117"/>
    <w:rsid w:val="00D51407"/>
    <w:rsid w:val="00D518B3"/>
    <w:rsid w:val="00D528E4"/>
    <w:rsid w:val="00D5381C"/>
    <w:rsid w:val="00D606F4"/>
    <w:rsid w:val="00D60B09"/>
    <w:rsid w:val="00D61712"/>
    <w:rsid w:val="00D63615"/>
    <w:rsid w:val="00D63E1D"/>
    <w:rsid w:val="00D64724"/>
    <w:rsid w:val="00D64B27"/>
    <w:rsid w:val="00D6699A"/>
    <w:rsid w:val="00D66B14"/>
    <w:rsid w:val="00D678A6"/>
    <w:rsid w:val="00D6796C"/>
    <w:rsid w:val="00D7200D"/>
    <w:rsid w:val="00D73A34"/>
    <w:rsid w:val="00D73A8E"/>
    <w:rsid w:val="00D74307"/>
    <w:rsid w:val="00D7449E"/>
    <w:rsid w:val="00D75B53"/>
    <w:rsid w:val="00D75F7B"/>
    <w:rsid w:val="00D7652E"/>
    <w:rsid w:val="00D8073E"/>
    <w:rsid w:val="00D81949"/>
    <w:rsid w:val="00D82A9D"/>
    <w:rsid w:val="00D83BDE"/>
    <w:rsid w:val="00D83CD6"/>
    <w:rsid w:val="00D84C93"/>
    <w:rsid w:val="00D84E7B"/>
    <w:rsid w:val="00D84FC6"/>
    <w:rsid w:val="00D85168"/>
    <w:rsid w:val="00D86198"/>
    <w:rsid w:val="00D86F0B"/>
    <w:rsid w:val="00D900F9"/>
    <w:rsid w:val="00D90ADD"/>
    <w:rsid w:val="00D91114"/>
    <w:rsid w:val="00D915BB"/>
    <w:rsid w:val="00D929AA"/>
    <w:rsid w:val="00D92A3B"/>
    <w:rsid w:val="00D9379B"/>
    <w:rsid w:val="00D93B49"/>
    <w:rsid w:val="00D93D68"/>
    <w:rsid w:val="00D94958"/>
    <w:rsid w:val="00D95AAE"/>
    <w:rsid w:val="00D975B4"/>
    <w:rsid w:val="00D97E56"/>
    <w:rsid w:val="00DA0BAA"/>
    <w:rsid w:val="00DA1390"/>
    <w:rsid w:val="00DA328F"/>
    <w:rsid w:val="00DA4647"/>
    <w:rsid w:val="00DA48FB"/>
    <w:rsid w:val="00DA51B1"/>
    <w:rsid w:val="00DA5C9A"/>
    <w:rsid w:val="00DA64A2"/>
    <w:rsid w:val="00DA65D3"/>
    <w:rsid w:val="00DA6E2B"/>
    <w:rsid w:val="00DA703E"/>
    <w:rsid w:val="00DA72C1"/>
    <w:rsid w:val="00DB1123"/>
    <w:rsid w:val="00DB1BD2"/>
    <w:rsid w:val="00DB2CDD"/>
    <w:rsid w:val="00DB2D96"/>
    <w:rsid w:val="00DB3240"/>
    <w:rsid w:val="00DB3410"/>
    <w:rsid w:val="00DB3FAA"/>
    <w:rsid w:val="00DB6AAE"/>
    <w:rsid w:val="00DB74DD"/>
    <w:rsid w:val="00DC54E8"/>
    <w:rsid w:val="00DC6D57"/>
    <w:rsid w:val="00DC7A4C"/>
    <w:rsid w:val="00DD039D"/>
    <w:rsid w:val="00DD3504"/>
    <w:rsid w:val="00DD60AC"/>
    <w:rsid w:val="00DD6B66"/>
    <w:rsid w:val="00DE0834"/>
    <w:rsid w:val="00DE2D03"/>
    <w:rsid w:val="00DE3ED9"/>
    <w:rsid w:val="00DE519E"/>
    <w:rsid w:val="00DE69E4"/>
    <w:rsid w:val="00DF0984"/>
    <w:rsid w:val="00DF2A9F"/>
    <w:rsid w:val="00DF30FB"/>
    <w:rsid w:val="00DF505A"/>
    <w:rsid w:val="00DF65ED"/>
    <w:rsid w:val="00DF6F98"/>
    <w:rsid w:val="00DF722D"/>
    <w:rsid w:val="00E0123B"/>
    <w:rsid w:val="00E01E85"/>
    <w:rsid w:val="00E02825"/>
    <w:rsid w:val="00E02A7B"/>
    <w:rsid w:val="00E02ABB"/>
    <w:rsid w:val="00E0346A"/>
    <w:rsid w:val="00E04A21"/>
    <w:rsid w:val="00E0530C"/>
    <w:rsid w:val="00E1045E"/>
    <w:rsid w:val="00E10BF9"/>
    <w:rsid w:val="00E10F6C"/>
    <w:rsid w:val="00E117D3"/>
    <w:rsid w:val="00E11E9A"/>
    <w:rsid w:val="00E11F41"/>
    <w:rsid w:val="00E13052"/>
    <w:rsid w:val="00E1344A"/>
    <w:rsid w:val="00E13900"/>
    <w:rsid w:val="00E13EDF"/>
    <w:rsid w:val="00E14091"/>
    <w:rsid w:val="00E15667"/>
    <w:rsid w:val="00E15F40"/>
    <w:rsid w:val="00E16F10"/>
    <w:rsid w:val="00E17691"/>
    <w:rsid w:val="00E20061"/>
    <w:rsid w:val="00E220C9"/>
    <w:rsid w:val="00E2244B"/>
    <w:rsid w:val="00E233C8"/>
    <w:rsid w:val="00E25795"/>
    <w:rsid w:val="00E25E25"/>
    <w:rsid w:val="00E27285"/>
    <w:rsid w:val="00E278F8"/>
    <w:rsid w:val="00E279EC"/>
    <w:rsid w:val="00E30893"/>
    <w:rsid w:val="00E30951"/>
    <w:rsid w:val="00E31BFD"/>
    <w:rsid w:val="00E32896"/>
    <w:rsid w:val="00E3310D"/>
    <w:rsid w:val="00E3529F"/>
    <w:rsid w:val="00E353C3"/>
    <w:rsid w:val="00E359C6"/>
    <w:rsid w:val="00E37CFA"/>
    <w:rsid w:val="00E401B6"/>
    <w:rsid w:val="00E4164A"/>
    <w:rsid w:val="00E41DC0"/>
    <w:rsid w:val="00E423D3"/>
    <w:rsid w:val="00E42E35"/>
    <w:rsid w:val="00E4309B"/>
    <w:rsid w:val="00E43BC1"/>
    <w:rsid w:val="00E444BC"/>
    <w:rsid w:val="00E4505C"/>
    <w:rsid w:val="00E45164"/>
    <w:rsid w:val="00E45B72"/>
    <w:rsid w:val="00E47879"/>
    <w:rsid w:val="00E47DFB"/>
    <w:rsid w:val="00E51B73"/>
    <w:rsid w:val="00E520DF"/>
    <w:rsid w:val="00E524FC"/>
    <w:rsid w:val="00E5427D"/>
    <w:rsid w:val="00E5554A"/>
    <w:rsid w:val="00E55E68"/>
    <w:rsid w:val="00E57FA1"/>
    <w:rsid w:val="00E600C1"/>
    <w:rsid w:val="00E61192"/>
    <w:rsid w:val="00E63E8E"/>
    <w:rsid w:val="00E644AB"/>
    <w:rsid w:val="00E70382"/>
    <w:rsid w:val="00E70525"/>
    <w:rsid w:val="00E71A20"/>
    <w:rsid w:val="00E74B3E"/>
    <w:rsid w:val="00E7614D"/>
    <w:rsid w:val="00E768A9"/>
    <w:rsid w:val="00E775D6"/>
    <w:rsid w:val="00E778BC"/>
    <w:rsid w:val="00E80170"/>
    <w:rsid w:val="00E8120D"/>
    <w:rsid w:val="00E845BB"/>
    <w:rsid w:val="00E85835"/>
    <w:rsid w:val="00E86D8B"/>
    <w:rsid w:val="00E86F7B"/>
    <w:rsid w:val="00E875AF"/>
    <w:rsid w:val="00E90890"/>
    <w:rsid w:val="00E9173E"/>
    <w:rsid w:val="00E92475"/>
    <w:rsid w:val="00E936F8"/>
    <w:rsid w:val="00E94AD3"/>
    <w:rsid w:val="00E950A4"/>
    <w:rsid w:val="00E961B3"/>
    <w:rsid w:val="00E9656E"/>
    <w:rsid w:val="00E977FD"/>
    <w:rsid w:val="00E97B97"/>
    <w:rsid w:val="00EA5246"/>
    <w:rsid w:val="00EA5CE1"/>
    <w:rsid w:val="00EA6032"/>
    <w:rsid w:val="00EA7C7E"/>
    <w:rsid w:val="00EB0297"/>
    <w:rsid w:val="00EB0511"/>
    <w:rsid w:val="00EB0B86"/>
    <w:rsid w:val="00EB0D5F"/>
    <w:rsid w:val="00EB2223"/>
    <w:rsid w:val="00EB496A"/>
    <w:rsid w:val="00EB711E"/>
    <w:rsid w:val="00EC048C"/>
    <w:rsid w:val="00EC0FCA"/>
    <w:rsid w:val="00EC3C77"/>
    <w:rsid w:val="00EC45E7"/>
    <w:rsid w:val="00EC7C01"/>
    <w:rsid w:val="00EC7D6A"/>
    <w:rsid w:val="00ED0FBB"/>
    <w:rsid w:val="00ED14E2"/>
    <w:rsid w:val="00ED4DB5"/>
    <w:rsid w:val="00ED5BD1"/>
    <w:rsid w:val="00ED5D1A"/>
    <w:rsid w:val="00ED604D"/>
    <w:rsid w:val="00EE0B24"/>
    <w:rsid w:val="00EE14A5"/>
    <w:rsid w:val="00EE1B08"/>
    <w:rsid w:val="00EE26F0"/>
    <w:rsid w:val="00EE3A1C"/>
    <w:rsid w:val="00EE40D6"/>
    <w:rsid w:val="00EE4303"/>
    <w:rsid w:val="00EE4642"/>
    <w:rsid w:val="00EF042F"/>
    <w:rsid w:val="00EF053D"/>
    <w:rsid w:val="00EF0957"/>
    <w:rsid w:val="00EF228A"/>
    <w:rsid w:val="00EF2BE7"/>
    <w:rsid w:val="00EF2D9A"/>
    <w:rsid w:val="00EF3ECC"/>
    <w:rsid w:val="00EF453D"/>
    <w:rsid w:val="00EF4AE8"/>
    <w:rsid w:val="00EF4BE1"/>
    <w:rsid w:val="00EF68B8"/>
    <w:rsid w:val="00EF6A4D"/>
    <w:rsid w:val="00F00751"/>
    <w:rsid w:val="00F01466"/>
    <w:rsid w:val="00F02CC5"/>
    <w:rsid w:val="00F03ED8"/>
    <w:rsid w:val="00F0413C"/>
    <w:rsid w:val="00F0419B"/>
    <w:rsid w:val="00F04BC5"/>
    <w:rsid w:val="00F04D80"/>
    <w:rsid w:val="00F05B9B"/>
    <w:rsid w:val="00F0680D"/>
    <w:rsid w:val="00F0704E"/>
    <w:rsid w:val="00F070EC"/>
    <w:rsid w:val="00F0715B"/>
    <w:rsid w:val="00F0729C"/>
    <w:rsid w:val="00F07D60"/>
    <w:rsid w:val="00F07F97"/>
    <w:rsid w:val="00F10614"/>
    <w:rsid w:val="00F1308A"/>
    <w:rsid w:val="00F1360C"/>
    <w:rsid w:val="00F143E3"/>
    <w:rsid w:val="00F14447"/>
    <w:rsid w:val="00F14450"/>
    <w:rsid w:val="00F1594D"/>
    <w:rsid w:val="00F16B1B"/>
    <w:rsid w:val="00F17233"/>
    <w:rsid w:val="00F1725D"/>
    <w:rsid w:val="00F17E3C"/>
    <w:rsid w:val="00F25C2E"/>
    <w:rsid w:val="00F26F68"/>
    <w:rsid w:val="00F272FF"/>
    <w:rsid w:val="00F301F7"/>
    <w:rsid w:val="00F30AFB"/>
    <w:rsid w:val="00F30C3C"/>
    <w:rsid w:val="00F31F9E"/>
    <w:rsid w:val="00F34110"/>
    <w:rsid w:val="00F35C02"/>
    <w:rsid w:val="00F36762"/>
    <w:rsid w:val="00F3692D"/>
    <w:rsid w:val="00F371C0"/>
    <w:rsid w:val="00F37FCE"/>
    <w:rsid w:val="00F408B6"/>
    <w:rsid w:val="00F40EC8"/>
    <w:rsid w:val="00F41ED3"/>
    <w:rsid w:val="00F43B6B"/>
    <w:rsid w:val="00F43BA0"/>
    <w:rsid w:val="00F45C16"/>
    <w:rsid w:val="00F46CC9"/>
    <w:rsid w:val="00F46E23"/>
    <w:rsid w:val="00F470D6"/>
    <w:rsid w:val="00F475F4"/>
    <w:rsid w:val="00F5098A"/>
    <w:rsid w:val="00F50B4B"/>
    <w:rsid w:val="00F53561"/>
    <w:rsid w:val="00F54E29"/>
    <w:rsid w:val="00F555E9"/>
    <w:rsid w:val="00F56B1E"/>
    <w:rsid w:val="00F57992"/>
    <w:rsid w:val="00F579EA"/>
    <w:rsid w:val="00F57A75"/>
    <w:rsid w:val="00F609FD"/>
    <w:rsid w:val="00F60E4E"/>
    <w:rsid w:val="00F611C6"/>
    <w:rsid w:val="00F62822"/>
    <w:rsid w:val="00F62A41"/>
    <w:rsid w:val="00F62BA4"/>
    <w:rsid w:val="00F6752C"/>
    <w:rsid w:val="00F70E58"/>
    <w:rsid w:val="00F75DCC"/>
    <w:rsid w:val="00F774B3"/>
    <w:rsid w:val="00F82039"/>
    <w:rsid w:val="00F82243"/>
    <w:rsid w:val="00F83D1F"/>
    <w:rsid w:val="00F8490A"/>
    <w:rsid w:val="00F85A24"/>
    <w:rsid w:val="00F86459"/>
    <w:rsid w:val="00F86C20"/>
    <w:rsid w:val="00F87EA4"/>
    <w:rsid w:val="00F9000B"/>
    <w:rsid w:val="00F90510"/>
    <w:rsid w:val="00F906C7"/>
    <w:rsid w:val="00F90DF1"/>
    <w:rsid w:val="00F918E6"/>
    <w:rsid w:val="00F92399"/>
    <w:rsid w:val="00F92C22"/>
    <w:rsid w:val="00F92D45"/>
    <w:rsid w:val="00F92F49"/>
    <w:rsid w:val="00F934C0"/>
    <w:rsid w:val="00F93603"/>
    <w:rsid w:val="00F94AAB"/>
    <w:rsid w:val="00F95129"/>
    <w:rsid w:val="00F95B2B"/>
    <w:rsid w:val="00F97011"/>
    <w:rsid w:val="00F97F85"/>
    <w:rsid w:val="00FA10FC"/>
    <w:rsid w:val="00FA3145"/>
    <w:rsid w:val="00FA31EC"/>
    <w:rsid w:val="00FA3E62"/>
    <w:rsid w:val="00FA53C4"/>
    <w:rsid w:val="00FA5CF4"/>
    <w:rsid w:val="00FA616C"/>
    <w:rsid w:val="00FA7546"/>
    <w:rsid w:val="00FA7BC7"/>
    <w:rsid w:val="00FB0BE3"/>
    <w:rsid w:val="00FB1160"/>
    <w:rsid w:val="00FB1EF8"/>
    <w:rsid w:val="00FB2036"/>
    <w:rsid w:val="00FB3A48"/>
    <w:rsid w:val="00FB5358"/>
    <w:rsid w:val="00FB5729"/>
    <w:rsid w:val="00FB592A"/>
    <w:rsid w:val="00FB5D17"/>
    <w:rsid w:val="00FB6E11"/>
    <w:rsid w:val="00FB762E"/>
    <w:rsid w:val="00FB7E04"/>
    <w:rsid w:val="00FC015E"/>
    <w:rsid w:val="00FC06BE"/>
    <w:rsid w:val="00FC1D72"/>
    <w:rsid w:val="00FC24A7"/>
    <w:rsid w:val="00FC294B"/>
    <w:rsid w:val="00FC2B40"/>
    <w:rsid w:val="00FC32A8"/>
    <w:rsid w:val="00FC4594"/>
    <w:rsid w:val="00FC620C"/>
    <w:rsid w:val="00FC6892"/>
    <w:rsid w:val="00FC6A8E"/>
    <w:rsid w:val="00FC6D99"/>
    <w:rsid w:val="00FD0CD8"/>
    <w:rsid w:val="00FD1517"/>
    <w:rsid w:val="00FD207F"/>
    <w:rsid w:val="00FD38D8"/>
    <w:rsid w:val="00FD3F34"/>
    <w:rsid w:val="00FD4461"/>
    <w:rsid w:val="00FD5005"/>
    <w:rsid w:val="00FD5A4B"/>
    <w:rsid w:val="00FD62D8"/>
    <w:rsid w:val="00FD6AC6"/>
    <w:rsid w:val="00FE069E"/>
    <w:rsid w:val="00FE2781"/>
    <w:rsid w:val="00FE2852"/>
    <w:rsid w:val="00FE2C15"/>
    <w:rsid w:val="00FE2D89"/>
    <w:rsid w:val="00FE3B05"/>
    <w:rsid w:val="00FE4DB4"/>
    <w:rsid w:val="00FE4DFE"/>
    <w:rsid w:val="00FE4E0E"/>
    <w:rsid w:val="00FE58C3"/>
    <w:rsid w:val="00FE5F4A"/>
    <w:rsid w:val="00FF1136"/>
    <w:rsid w:val="00FF2D2B"/>
    <w:rsid w:val="00FF39F8"/>
    <w:rsid w:val="00FF3AA6"/>
    <w:rsid w:val="00FF3E06"/>
    <w:rsid w:val="00FF530E"/>
    <w:rsid w:val="00FF5857"/>
    <w:rsid w:val="00FF6568"/>
    <w:rsid w:val="00FF6AAC"/>
    <w:rsid w:val="00FF718E"/>
    <w:rsid w:val="06F8D1E4"/>
    <w:rsid w:val="7FDB6777"/>
  </w:rsids>
  <m:mathPr>
    <m:mathFont m:val="Cambria Math"/>
    <m:brkBin m:val="before"/>
    <m:brkBinSub m:val="--"/>
    <m:smallFrac m:val="0"/>
    <m:dispDef/>
    <m:lMargin m:val="0"/>
    <m:rMargin m:val="0"/>
    <m:defJc m:val="centerGroup"/>
    <m:wrapIndent m:val="1440"/>
    <m:intLim m:val="subSup"/>
    <m:naryLim m:val="undOvr"/>
  </m:mathPr>
  <w:themeFontLang w:val="sl-SI"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36C1187F"/>
  <w15:chartTrackingRefBased/>
  <w15:docId w15:val="{84DA6366-B049-4EF2-AE13-77B86D97E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94AD3"/>
    <w:pPr>
      <w:spacing w:after="0" w:line="240" w:lineRule="auto"/>
    </w:pPr>
    <w:rPr>
      <w:rFonts w:eastAsia="Times New Roman" w:cs="Times New Roman"/>
      <w:sz w:val="18"/>
      <w:szCs w:val="24"/>
      <w:lang w:val="en-GB" w:eastAsia="en-GB"/>
    </w:rPr>
  </w:style>
  <w:style w:type="paragraph" w:styleId="Naslov1">
    <w:name w:val="heading 1"/>
    <w:aliases w:val="Naslov 1_IP"/>
    <w:basedOn w:val="Navaden"/>
    <w:next w:val="Navaden"/>
    <w:link w:val="Naslov1Znak"/>
    <w:autoRedefine/>
    <w:uiPriority w:val="9"/>
    <w:qFormat/>
    <w:rsid w:val="00A95D43"/>
    <w:pPr>
      <w:keepNext/>
      <w:keepLines/>
      <w:pageBreakBefore/>
      <w:spacing w:before="240"/>
      <w:ind w:left="360" w:hanging="360"/>
      <w:jc w:val="both"/>
      <w:outlineLvl w:val="0"/>
    </w:pPr>
    <w:rPr>
      <w:rFonts w:asciiTheme="majorHAnsi" w:eastAsiaTheme="majorEastAsia" w:hAnsiTheme="majorHAnsi" w:cstheme="majorHAnsi"/>
      <w:b/>
      <w:caps/>
      <w:noProof/>
      <w:color w:val="70AD47" w:themeColor="accent6"/>
      <w:spacing w:val="20"/>
      <w:sz w:val="28"/>
      <w:szCs w:val="32"/>
    </w:rPr>
  </w:style>
  <w:style w:type="paragraph" w:styleId="Naslov2">
    <w:name w:val="heading 2"/>
    <w:aliases w:val="Naslov 2_IP"/>
    <w:basedOn w:val="Navaden"/>
    <w:next w:val="Navaden"/>
    <w:link w:val="Naslov2Znak"/>
    <w:uiPriority w:val="9"/>
    <w:unhideWhenUsed/>
    <w:qFormat/>
    <w:rsid w:val="00AB4AA6"/>
    <w:pPr>
      <w:framePr w:wrap="around" w:vAnchor="text" w:hAnchor="text" w:y="1"/>
      <w:numPr>
        <w:numId w:val="1"/>
      </w:numPr>
      <w:spacing w:before="120" w:after="120"/>
      <w:jc w:val="both"/>
      <w:outlineLvl w:val="1"/>
    </w:pPr>
    <w:rPr>
      <w:rFonts w:ascii="Calibri" w:eastAsiaTheme="minorEastAsia" w:hAnsi="Calibri"/>
      <w:bCs/>
      <w:color w:val="70AD47" w:themeColor="accent6"/>
      <w:sz w:val="28"/>
      <w:szCs w:val="20"/>
    </w:rPr>
  </w:style>
  <w:style w:type="paragraph" w:styleId="Naslov3">
    <w:name w:val="heading 3"/>
    <w:basedOn w:val="Navaden"/>
    <w:next w:val="Navaden"/>
    <w:link w:val="Naslov3Znak"/>
    <w:uiPriority w:val="9"/>
    <w:unhideWhenUsed/>
    <w:qFormat/>
    <w:rsid w:val="007E7A10"/>
    <w:pPr>
      <w:keepNext/>
      <w:keepLines/>
      <w:spacing w:before="160" w:after="120"/>
      <w:jc w:val="both"/>
      <w:outlineLvl w:val="2"/>
    </w:pPr>
    <w:rPr>
      <w:rFonts w:asciiTheme="majorHAnsi" w:eastAsiaTheme="majorEastAsia" w:hAnsiTheme="majorHAnsi" w:cstheme="majorBidi"/>
      <w:b/>
      <w:color w:val="000000" w:themeColor="text1"/>
      <w:spacing w:val="20"/>
      <w:sz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7F60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7F60E7"/>
    <w:pPr>
      <w:ind w:left="720"/>
      <w:contextualSpacing/>
    </w:pPr>
  </w:style>
  <w:style w:type="paragraph" w:styleId="Besedilooblaka">
    <w:name w:val="Balloon Text"/>
    <w:basedOn w:val="Navaden"/>
    <w:link w:val="BesedilooblakaZnak"/>
    <w:uiPriority w:val="99"/>
    <w:semiHidden/>
    <w:unhideWhenUsed/>
    <w:rsid w:val="0023599D"/>
    <w:rPr>
      <w:rFonts w:ascii="Times New Roman" w:hAnsi="Times New Roman"/>
      <w:szCs w:val="18"/>
    </w:rPr>
  </w:style>
  <w:style w:type="character" w:customStyle="1" w:styleId="BesedilooblakaZnak">
    <w:name w:val="Besedilo oblačka Znak"/>
    <w:basedOn w:val="Privzetapisavaodstavka"/>
    <w:link w:val="Besedilooblaka"/>
    <w:uiPriority w:val="99"/>
    <w:semiHidden/>
    <w:rsid w:val="0023599D"/>
    <w:rPr>
      <w:rFonts w:ascii="Times New Roman" w:hAnsi="Times New Roman" w:cs="Times New Roman"/>
      <w:sz w:val="18"/>
      <w:szCs w:val="18"/>
    </w:rPr>
  </w:style>
  <w:style w:type="character" w:styleId="Pripombasklic">
    <w:name w:val="annotation reference"/>
    <w:basedOn w:val="Privzetapisavaodstavka"/>
    <w:uiPriority w:val="99"/>
    <w:semiHidden/>
    <w:unhideWhenUsed/>
    <w:rsid w:val="004A0BF8"/>
    <w:rPr>
      <w:sz w:val="16"/>
      <w:szCs w:val="16"/>
    </w:rPr>
  </w:style>
  <w:style w:type="paragraph" w:styleId="Pripombabesedilo">
    <w:name w:val="annotation text"/>
    <w:basedOn w:val="Navaden"/>
    <w:link w:val="PripombabesediloZnak"/>
    <w:uiPriority w:val="99"/>
    <w:unhideWhenUsed/>
    <w:rsid w:val="004A0BF8"/>
    <w:rPr>
      <w:sz w:val="20"/>
      <w:szCs w:val="20"/>
    </w:rPr>
  </w:style>
  <w:style w:type="character" w:customStyle="1" w:styleId="PripombabesediloZnak">
    <w:name w:val="Pripomba – besedilo Znak"/>
    <w:basedOn w:val="Privzetapisavaodstavka"/>
    <w:link w:val="Pripombabesedilo"/>
    <w:uiPriority w:val="99"/>
    <w:rsid w:val="004A0BF8"/>
    <w:rPr>
      <w:sz w:val="20"/>
      <w:szCs w:val="20"/>
      <w:lang w:val="en-GB"/>
    </w:rPr>
  </w:style>
  <w:style w:type="paragraph" w:styleId="Zadevapripombe">
    <w:name w:val="annotation subject"/>
    <w:basedOn w:val="Pripombabesedilo"/>
    <w:next w:val="Pripombabesedilo"/>
    <w:link w:val="ZadevapripombeZnak"/>
    <w:uiPriority w:val="99"/>
    <w:semiHidden/>
    <w:unhideWhenUsed/>
    <w:rsid w:val="004A0BF8"/>
    <w:rPr>
      <w:b/>
      <w:bCs/>
    </w:rPr>
  </w:style>
  <w:style w:type="character" w:customStyle="1" w:styleId="ZadevapripombeZnak">
    <w:name w:val="Zadeva pripombe Znak"/>
    <w:basedOn w:val="PripombabesediloZnak"/>
    <w:link w:val="Zadevapripombe"/>
    <w:uiPriority w:val="99"/>
    <w:semiHidden/>
    <w:rsid w:val="004A0BF8"/>
    <w:rPr>
      <w:b/>
      <w:bCs/>
      <w:sz w:val="20"/>
      <w:szCs w:val="20"/>
      <w:lang w:val="en-GB"/>
    </w:rPr>
  </w:style>
  <w:style w:type="character" w:customStyle="1" w:styleId="Naslov2Znak">
    <w:name w:val="Naslov 2 Znak"/>
    <w:aliases w:val="Naslov 2_IP Znak"/>
    <w:basedOn w:val="Privzetapisavaodstavka"/>
    <w:link w:val="Naslov2"/>
    <w:uiPriority w:val="9"/>
    <w:rsid w:val="00AB4AA6"/>
    <w:rPr>
      <w:rFonts w:ascii="Calibri" w:eastAsiaTheme="minorEastAsia" w:hAnsi="Calibri" w:cs="Times New Roman"/>
      <w:bCs/>
      <w:color w:val="70AD47" w:themeColor="accent6"/>
      <w:sz w:val="28"/>
      <w:szCs w:val="20"/>
      <w:lang w:val="en-GB" w:eastAsia="en-GB"/>
    </w:rPr>
  </w:style>
  <w:style w:type="paragraph" w:customStyle="1" w:styleId="HaupttitelOEAR">
    <w:name w:val="Haupttitel_OEAR"/>
    <w:basedOn w:val="Navaden"/>
    <w:link w:val="HaupttitelOEARZchn"/>
    <w:uiPriority w:val="7"/>
    <w:qFormat/>
    <w:rsid w:val="00402689"/>
    <w:pPr>
      <w:spacing w:before="40" w:line="288" w:lineRule="auto"/>
      <w:jc w:val="both"/>
    </w:pPr>
    <w:rPr>
      <w:rFonts w:ascii="Calibri" w:eastAsia="Helvetica" w:hAnsi="Calibri" w:cs="Arial"/>
      <w:b/>
      <w:sz w:val="36"/>
      <w:szCs w:val="28"/>
    </w:rPr>
  </w:style>
  <w:style w:type="character" w:customStyle="1" w:styleId="HaupttitelOEARZchn">
    <w:name w:val="Haupttitel_OEAR Zchn"/>
    <w:link w:val="HaupttitelOEAR"/>
    <w:uiPriority w:val="7"/>
    <w:rsid w:val="00402689"/>
    <w:rPr>
      <w:rFonts w:ascii="Calibri" w:eastAsia="Helvetica" w:hAnsi="Calibri" w:cs="Arial"/>
      <w:b/>
      <w:sz w:val="36"/>
      <w:szCs w:val="28"/>
      <w:lang w:val="en-GB"/>
    </w:rPr>
  </w:style>
  <w:style w:type="paragraph" w:styleId="Glava">
    <w:name w:val="header"/>
    <w:basedOn w:val="Navaden"/>
    <w:link w:val="GlavaZnak"/>
    <w:uiPriority w:val="99"/>
    <w:unhideWhenUsed/>
    <w:rsid w:val="009C54DF"/>
    <w:pPr>
      <w:tabs>
        <w:tab w:val="center" w:pos="4536"/>
        <w:tab w:val="right" w:pos="9072"/>
      </w:tabs>
    </w:pPr>
  </w:style>
  <w:style w:type="character" w:customStyle="1" w:styleId="GlavaZnak">
    <w:name w:val="Glava Znak"/>
    <w:basedOn w:val="Privzetapisavaodstavka"/>
    <w:link w:val="Glava"/>
    <w:uiPriority w:val="99"/>
    <w:rsid w:val="009C54DF"/>
    <w:rPr>
      <w:lang w:val="en-GB"/>
    </w:rPr>
  </w:style>
  <w:style w:type="paragraph" w:styleId="Noga">
    <w:name w:val="footer"/>
    <w:basedOn w:val="Navaden"/>
    <w:link w:val="NogaZnak"/>
    <w:uiPriority w:val="99"/>
    <w:unhideWhenUsed/>
    <w:rsid w:val="009C54DF"/>
    <w:pPr>
      <w:tabs>
        <w:tab w:val="center" w:pos="4536"/>
        <w:tab w:val="right" w:pos="9072"/>
      </w:tabs>
    </w:pPr>
  </w:style>
  <w:style w:type="character" w:customStyle="1" w:styleId="NogaZnak">
    <w:name w:val="Noga Znak"/>
    <w:basedOn w:val="Privzetapisavaodstavka"/>
    <w:link w:val="Noga"/>
    <w:uiPriority w:val="99"/>
    <w:rsid w:val="009C54DF"/>
    <w:rPr>
      <w:lang w:val="en-GB"/>
    </w:rPr>
  </w:style>
  <w:style w:type="paragraph" w:styleId="Sprotnaopomba-besedilo">
    <w:name w:val="footnote text"/>
    <w:aliases w:val="Schriftart: 9 pt,Schriftart: 10 pt,Schriftart: 8 pt,WB-Fußnotentext,FoodNote,ft,Footnote text,Footnote Text Char Char,Footnote Text Char1 Char Char,Footnote Text Char Char Char Char,fn,f,Char,Voetnoottekst Char"/>
    <w:basedOn w:val="Navaden"/>
    <w:link w:val="Sprotnaopomba-besediloZnak"/>
    <w:unhideWhenUsed/>
    <w:qFormat/>
    <w:rsid w:val="00533232"/>
    <w:rPr>
      <w:sz w:val="20"/>
      <w:szCs w:val="20"/>
    </w:rPr>
  </w:style>
  <w:style w:type="character" w:customStyle="1" w:styleId="Sprotnaopomba-besediloZnak">
    <w:name w:val="Sprotna opomba - besedilo Znak"/>
    <w:aliases w:val="Schriftart: 9 pt Znak,Schriftart: 10 pt Znak,Schriftart: 8 pt Znak,WB-Fußnotentext Znak,FoodNote Znak,ft Znak,Footnote text Znak,Footnote Text Char Char Znak,Footnote Text Char1 Char Char Znak,fn Znak,f Znak,Char Znak"/>
    <w:basedOn w:val="Privzetapisavaodstavka"/>
    <w:link w:val="Sprotnaopomba-besedilo"/>
    <w:qFormat/>
    <w:rsid w:val="00533232"/>
    <w:rPr>
      <w:sz w:val="20"/>
      <w:szCs w:val="20"/>
      <w:lang w:val="en-GB"/>
    </w:rPr>
  </w:style>
  <w:style w:type="character" w:styleId="Sprotnaopomba-sklic">
    <w:name w:val="footnote reference"/>
    <w:aliases w:val="Footnote,Footnote number,Footnote symbol,Footnote Reference Number,Footnote reference number,Times 10 Point,Exposant 3 Point,Footnote Reference Superscript,EN Footnote Reference,note TESI,Voetnootverwijzing,fr,o,FR,FR1,Footnote ca"/>
    <w:basedOn w:val="Privzetapisavaodstavka"/>
    <w:link w:val="BVIfnrZnak"/>
    <w:uiPriority w:val="99"/>
    <w:unhideWhenUsed/>
    <w:qFormat/>
    <w:rsid w:val="00533232"/>
    <w:rPr>
      <w:vertAlign w:val="superscript"/>
    </w:rPr>
  </w:style>
  <w:style w:type="paragraph" w:customStyle="1" w:styleId="Default">
    <w:name w:val="Default"/>
    <w:rsid w:val="00853C73"/>
    <w:pPr>
      <w:autoSpaceDE w:val="0"/>
      <w:autoSpaceDN w:val="0"/>
      <w:adjustRightInd w:val="0"/>
      <w:spacing w:after="0" w:line="240" w:lineRule="auto"/>
    </w:pPr>
    <w:rPr>
      <w:rFonts w:ascii="Verdana" w:hAnsi="Verdana" w:cs="Verdana"/>
      <w:color w:val="000000"/>
      <w:sz w:val="24"/>
      <w:szCs w:val="24"/>
    </w:rPr>
  </w:style>
  <w:style w:type="paragraph" w:styleId="Revizija">
    <w:name w:val="Revision"/>
    <w:hidden/>
    <w:uiPriority w:val="99"/>
    <w:semiHidden/>
    <w:rsid w:val="00853C73"/>
    <w:pPr>
      <w:spacing w:after="0" w:line="240" w:lineRule="auto"/>
    </w:pPr>
    <w:rPr>
      <w:lang w:val="en-GB"/>
    </w:rPr>
  </w:style>
  <w:style w:type="table" w:customStyle="1" w:styleId="TableGrid1">
    <w:name w:val="Table Grid1"/>
    <w:basedOn w:val="Navadnatabela"/>
    <w:next w:val="Tabelamrea"/>
    <w:uiPriority w:val="59"/>
    <w:rsid w:val="00360B5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repko">
    <w:name w:val="Strong"/>
    <w:basedOn w:val="Privzetapisavaodstavka"/>
    <w:uiPriority w:val="22"/>
    <w:qFormat/>
    <w:rsid w:val="003C6936"/>
    <w:rPr>
      <w:b/>
      <w:bCs/>
    </w:rPr>
  </w:style>
  <w:style w:type="paragraph" w:customStyle="1" w:styleId="Brezrazmikov1">
    <w:name w:val="Brez razmikov1"/>
    <w:next w:val="Brezrazmikov"/>
    <w:link w:val="BrezrazmikovZnak"/>
    <w:uiPriority w:val="1"/>
    <w:qFormat/>
    <w:rsid w:val="005D72E2"/>
    <w:pPr>
      <w:spacing w:after="0" w:line="240" w:lineRule="auto"/>
    </w:pPr>
    <w:rPr>
      <w:rFonts w:eastAsia="Times New Roman"/>
      <w:lang w:eastAsia="sl-SI"/>
    </w:rPr>
  </w:style>
  <w:style w:type="character" w:customStyle="1" w:styleId="BrezrazmikovZnak">
    <w:name w:val="Brez razmikov Znak"/>
    <w:basedOn w:val="Privzetapisavaodstavka"/>
    <w:link w:val="Brezrazmikov1"/>
    <w:uiPriority w:val="1"/>
    <w:rsid w:val="005D72E2"/>
    <w:rPr>
      <w:rFonts w:eastAsia="Times New Roman"/>
      <w:lang w:eastAsia="sl-SI"/>
    </w:rPr>
  </w:style>
  <w:style w:type="paragraph" w:styleId="Brezrazmikov">
    <w:name w:val="No Spacing"/>
    <w:uiPriority w:val="1"/>
    <w:qFormat/>
    <w:rsid w:val="005D72E2"/>
    <w:pPr>
      <w:spacing w:after="0" w:line="240" w:lineRule="auto"/>
    </w:pPr>
    <w:rPr>
      <w:rFonts w:eastAsia="Times New Roman" w:cs="Times New Roman"/>
      <w:sz w:val="18"/>
      <w:szCs w:val="24"/>
      <w:lang w:eastAsia="en-GB"/>
    </w:rPr>
  </w:style>
  <w:style w:type="character" w:customStyle="1" w:styleId="Naslov1Znak">
    <w:name w:val="Naslov 1 Znak"/>
    <w:aliases w:val="Naslov 1_IP Znak"/>
    <w:basedOn w:val="Privzetapisavaodstavka"/>
    <w:link w:val="Naslov1"/>
    <w:uiPriority w:val="9"/>
    <w:rsid w:val="00A95D43"/>
    <w:rPr>
      <w:rFonts w:asciiTheme="majorHAnsi" w:eastAsiaTheme="majorEastAsia" w:hAnsiTheme="majorHAnsi" w:cstheme="majorHAnsi"/>
      <w:b/>
      <w:caps/>
      <w:noProof/>
      <w:color w:val="70AD47" w:themeColor="accent6"/>
      <w:spacing w:val="20"/>
      <w:sz w:val="28"/>
      <w:szCs w:val="32"/>
      <w:lang w:val="en-GB" w:eastAsia="en-GB"/>
    </w:rPr>
  </w:style>
  <w:style w:type="paragraph" w:styleId="NaslovTOC">
    <w:name w:val="TOC Heading"/>
    <w:basedOn w:val="Naslov1"/>
    <w:next w:val="Navaden"/>
    <w:uiPriority w:val="39"/>
    <w:unhideWhenUsed/>
    <w:qFormat/>
    <w:rsid w:val="009C73DF"/>
    <w:pPr>
      <w:spacing w:line="259" w:lineRule="auto"/>
      <w:ind w:left="0" w:firstLine="0"/>
      <w:outlineLvl w:val="9"/>
    </w:pPr>
    <w:rPr>
      <w:rFonts w:cstheme="majorBidi"/>
      <w:b w:val="0"/>
      <w:noProof w:val="0"/>
      <w:color w:val="2F5496" w:themeColor="accent1" w:themeShade="BF"/>
      <w:lang w:eastAsia="sl-SI"/>
    </w:rPr>
  </w:style>
  <w:style w:type="paragraph" w:styleId="Kazalovsebine2">
    <w:name w:val="toc 2"/>
    <w:basedOn w:val="Navaden"/>
    <w:next w:val="Navaden"/>
    <w:autoRedefine/>
    <w:uiPriority w:val="39"/>
    <w:unhideWhenUsed/>
    <w:rsid w:val="009C73DF"/>
    <w:pPr>
      <w:ind w:left="180"/>
    </w:pPr>
    <w:rPr>
      <w:rFonts w:cstheme="minorHAnsi"/>
      <w:smallCaps/>
      <w:sz w:val="20"/>
      <w:szCs w:val="20"/>
    </w:rPr>
  </w:style>
  <w:style w:type="paragraph" w:styleId="Kazalovsebine1">
    <w:name w:val="toc 1"/>
    <w:basedOn w:val="Navaden"/>
    <w:next w:val="Navaden"/>
    <w:autoRedefine/>
    <w:uiPriority w:val="39"/>
    <w:unhideWhenUsed/>
    <w:rsid w:val="00D606F4"/>
    <w:pPr>
      <w:tabs>
        <w:tab w:val="left" w:pos="540"/>
        <w:tab w:val="right" w:leader="dot" w:pos="9062"/>
      </w:tabs>
      <w:spacing w:before="120" w:after="120"/>
    </w:pPr>
    <w:rPr>
      <w:rFonts w:cstheme="minorHAnsi"/>
      <w:b/>
      <w:bCs/>
      <w:caps/>
      <w:sz w:val="20"/>
      <w:szCs w:val="20"/>
    </w:rPr>
  </w:style>
  <w:style w:type="paragraph" w:styleId="Kazalovsebine3">
    <w:name w:val="toc 3"/>
    <w:basedOn w:val="Navaden"/>
    <w:next w:val="Navaden"/>
    <w:autoRedefine/>
    <w:uiPriority w:val="39"/>
    <w:unhideWhenUsed/>
    <w:rsid w:val="009C73DF"/>
    <w:pPr>
      <w:ind w:left="360"/>
    </w:pPr>
    <w:rPr>
      <w:rFonts w:cstheme="minorHAnsi"/>
      <w:i/>
      <w:iCs/>
      <w:sz w:val="20"/>
      <w:szCs w:val="20"/>
    </w:rPr>
  </w:style>
  <w:style w:type="character" w:styleId="Hiperpovezava">
    <w:name w:val="Hyperlink"/>
    <w:basedOn w:val="Privzetapisavaodstavka"/>
    <w:uiPriority w:val="99"/>
    <w:unhideWhenUsed/>
    <w:rsid w:val="009C73DF"/>
    <w:rPr>
      <w:color w:val="0563C1" w:themeColor="hyperlink"/>
      <w:u w:val="single"/>
    </w:rPr>
  </w:style>
  <w:style w:type="paragraph" w:styleId="Kazalovsebine4">
    <w:name w:val="toc 4"/>
    <w:basedOn w:val="Navaden"/>
    <w:next w:val="Navaden"/>
    <w:autoRedefine/>
    <w:uiPriority w:val="39"/>
    <w:unhideWhenUsed/>
    <w:rsid w:val="001D1618"/>
    <w:pPr>
      <w:ind w:left="540"/>
    </w:pPr>
    <w:rPr>
      <w:rFonts w:cstheme="minorHAnsi"/>
      <w:szCs w:val="18"/>
    </w:rPr>
  </w:style>
  <w:style w:type="paragraph" w:styleId="Kazalovsebine5">
    <w:name w:val="toc 5"/>
    <w:basedOn w:val="Navaden"/>
    <w:next w:val="Navaden"/>
    <w:autoRedefine/>
    <w:uiPriority w:val="39"/>
    <w:unhideWhenUsed/>
    <w:rsid w:val="001D1618"/>
    <w:pPr>
      <w:ind w:left="720"/>
    </w:pPr>
    <w:rPr>
      <w:rFonts w:cstheme="minorHAnsi"/>
      <w:szCs w:val="18"/>
    </w:rPr>
  </w:style>
  <w:style w:type="paragraph" w:styleId="Kazalovsebine6">
    <w:name w:val="toc 6"/>
    <w:basedOn w:val="Navaden"/>
    <w:next w:val="Navaden"/>
    <w:autoRedefine/>
    <w:uiPriority w:val="39"/>
    <w:unhideWhenUsed/>
    <w:rsid w:val="001D1618"/>
    <w:pPr>
      <w:ind w:left="900"/>
    </w:pPr>
    <w:rPr>
      <w:rFonts w:cstheme="minorHAnsi"/>
      <w:szCs w:val="18"/>
    </w:rPr>
  </w:style>
  <w:style w:type="paragraph" w:styleId="Kazalovsebine7">
    <w:name w:val="toc 7"/>
    <w:basedOn w:val="Navaden"/>
    <w:next w:val="Navaden"/>
    <w:autoRedefine/>
    <w:uiPriority w:val="39"/>
    <w:unhideWhenUsed/>
    <w:rsid w:val="001D1618"/>
    <w:pPr>
      <w:ind w:left="1080"/>
    </w:pPr>
    <w:rPr>
      <w:rFonts w:cstheme="minorHAnsi"/>
      <w:szCs w:val="18"/>
    </w:rPr>
  </w:style>
  <w:style w:type="paragraph" w:styleId="Kazalovsebine8">
    <w:name w:val="toc 8"/>
    <w:basedOn w:val="Navaden"/>
    <w:next w:val="Navaden"/>
    <w:autoRedefine/>
    <w:uiPriority w:val="39"/>
    <w:unhideWhenUsed/>
    <w:rsid w:val="001D1618"/>
    <w:pPr>
      <w:ind w:left="1260"/>
    </w:pPr>
    <w:rPr>
      <w:rFonts w:cstheme="minorHAnsi"/>
      <w:szCs w:val="18"/>
    </w:rPr>
  </w:style>
  <w:style w:type="paragraph" w:styleId="Kazalovsebine9">
    <w:name w:val="toc 9"/>
    <w:basedOn w:val="Navaden"/>
    <w:next w:val="Navaden"/>
    <w:autoRedefine/>
    <w:uiPriority w:val="39"/>
    <w:unhideWhenUsed/>
    <w:rsid w:val="001D1618"/>
    <w:pPr>
      <w:ind w:left="1440"/>
    </w:pPr>
    <w:rPr>
      <w:rFonts w:cstheme="minorHAnsi"/>
      <w:szCs w:val="18"/>
    </w:rPr>
  </w:style>
  <w:style w:type="character" w:customStyle="1" w:styleId="Naslov3Znak">
    <w:name w:val="Naslov 3 Znak"/>
    <w:basedOn w:val="Privzetapisavaodstavka"/>
    <w:link w:val="Naslov3"/>
    <w:uiPriority w:val="9"/>
    <w:rsid w:val="007E7A10"/>
    <w:rPr>
      <w:rFonts w:asciiTheme="majorHAnsi" w:eastAsiaTheme="majorEastAsia" w:hAnsiTheme="majorHAnsi" w:cstheme="majorBidi"/>
      <w:b/>
      <w:color w:val="000000" w:themeColor="text1"/>
      <w:spacing w:val="20"/>
      <w:szCs w:val="24"/>
      <w:lang w:eastAsia="en-GB"/>
    </w:rPr>
  </w:style>
  <w:style w:type="character" w:styleId="SledenaHiperpovezava">
    <w:name w:val="FollowedHyperlink"/>
    <w:basedOn w:val="Privzetapisavaodstavka"/>
    <w:uiPriority w:val="99"/>
    <w:semiHidden/>
    <w:unhideWhenUsed/>
    <w:rsid w:val="000F48CF"/>
    <w:rPr>
      <w:color w:val="954F72" w:themeColor="followedHyperlink"/>
      <w:u w:val="single"/>
    </w:rPr>
  </w:style>
  <w:style w:type="paragraph" w:styleId="Napis">
    <w:name w:val="caption"/>
    <w:basedOn w:val="Navaden"/>
    <w:next w:val="Navaden"/>
    <w:uiPriority w:val="35"/>
    <w:unhideWhenUsed/>
    <w:qFormat/>
    <w:rsid w:val="002578B5"/>
    <w:pPr>
      <w:spacing w:after="200"/>
    </w:pPr>
    <w:rPr>
      <w:i/>
      <w:iCs/>
      <w:color w:val="44546A" w:themeColor="text2"/>
      <w:szCs w:val="18"/>
    </w:rPr>
  </w:style>
  <w:style w:type="paragraph" w:customStyle="1" w:styleId="BVIfnrZnak">
    <w:name w:val="BVI fnr Знак Знак Znak"/>
    <w:aliases w:val="BVI fnr Car Car Знак Знак Znak,BVI fnr Char Car Car Car Знак Знак Znak,BVI fnr Char Car Car Car Char Знак Знак Znak,BVI fnr Car Знак Знак Znak,BVI fnr Car Car Car Car Знак Знак Znak,ftref Znak"/>
    <w:basedOn w:val="Navaden"/>
    <w:link w:val="Sprotnaopomba-sklic"/>
    <w:uiPriority w:val="99"/>
    <w:rsid w:val="000E5469"/>
    <w:pPr>
      <w:spacing w:after="160" w:line="240" w:lineRule="exact"/>
    </w:pPr>
    <w:rPr>
      <w:rFonts w:eastAsiaTheme="minorHAnsi" w:cstheme="minorBidi"/>
      <w:sz w:val="22"/>
      <w:szCs w:val="22"/>
      <w:vertAlign w:val="superscript"/>
      <w:lang w:eastAsia="en-US"/>
    </w:rPr>
  </w:style>
  <w:style w:type="paragraph" w:styleId="Kazaloslik">
    <w:name w:val="table of figures"/>
    <w:basedOn w:val="Navaden"/>
    <w:next w:val="Navaden"/>
    <w:uiPriority w:val="99"/>
    <w:unhideWhenUsed/>
    <w:rsid w:val="004C6AC2"/>
  </w:style>
  <w:style w:type="table" w:styleId="Tabelamrea2poudarek3">
    <w:name w:val="Grid Table 2 Accent 3"/>
    <w:basedOn w:val="Navadnatabela"/>
    <w:uiPriority w:val="47"/>
    <w:rsid w:val="00B13C96"/>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mrea2poudarek2">
    <w:name w:val="Grid Table 2 Accent 2"/>
    <w:basedOn w:val="Navadnatabela"/>
    <w:uiPriority w:val="47"/>
    <w:rsid w:val="00B13C96"/>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vetlamrea1poudarek2">
    <w:name w:val="Grid Table 1 Light Accent 2"/>
    <w:basedOn w:val="Navadnatabela"/>
    <w:uiPriority w:val="46"/>
    <w:rsid w:val="0062294B"/>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svetlamrea">
    <w:name w:val="Grid Table Light"/>
    <w:basedOn w:val="Navadnatabela"/>
    <w:uiPriority w:val="40"/>
    <w:rsid w:val="004401C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vetlamrea1poudarek3">
    <w:name w:val="Grid Table 1 Light Accent 3"/>
    <w:basedOn w:val="Navadnatabela"/>
    <w:uiPriority w:val="46"/>
    <w:rsid w:val="0050155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Seznamvtabeli2">
    <w:name w:val="List Table 2"/>
    <w:basedOn w:val="Navadnatabela"/>
    <w:uiPriority w:val="47"/>
    <w:rsid w:val="00F272F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dstavekseznamaZnak">
    <w:name w:val="Odstavek seznama Znak"/>
    <w:link w:val="Odstavekseznama"/>
    <w:uiPriority w:val="34"/>
    <w:locked/>
    <w:rsid w:val="00BC2763"/>
    <w:rPr>
      <w:rFonts w:eastAsia="Times New Roman" w:cs="Times New Roman"/>
      <w:sz w:val="18"/>
      <w:szCs w:val="24"/>
      <w:lang w:eastAsia="en-GB"/>
    </w:rPr>
  </w:style>
  <w:style w:type="character" w:customStyle="1" w:styleId="y2iqfc">
    <w:name w:val="y2iqfc"/>
    <w:basedOn w:val="Privzetapisavaodstavka"/>
    <w:rsid w:val="001106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400084">
      <w:bodyDiv w:val="1"/>
      <w:marLeft w:val="0"/>
      <w:marRight w:val="0"/>
      <w:marTop w:val="0"/>
      <w:marBottom w:val="0"/>
      <w:divBdr>
        <w:top w:val="none" w:sz="0" w:space="0" w:color="auto"/>
        <w:left w:val="none" w:sz="0" w:space="0" w:color="auto"/>
        <w:bottom w:val="none" w:sz="0" w:space="0" w:color="auto"/>
        <w:right w:val="none" w:sz="0" w:space="0" w:color="auto"/>
      </w:divBdr>
    </w:div>
    <w:div w:id="224485952">
      <w:bodyDiv w:val="1"/>
      <w:marLeft w:val="0"/>
      <w:marRight w:val="0"/>
      <w:marTop w:val="0"/>
      <w:marBottom w:val="0"/>
      <w:divBdr>
        <w:top w:val="none" w:sz="0" w:space="0" w:color="auto"/>
        <w:left w:val="none" w:sz="0" w:space="0" w:color="auto"/>
        <w:bottom w:val="none" w:sz="0" w:space="0" w:color="auto"/>
        <w:right w:val="none" w:sz="0" w:space="0" w:color="auto"/>
      </w:divBdr>
    </w:div>
    <w:div w:id="333842426">
      <w:bodyDiv w:val="1"/>
      <w:marLeft w:val="0"/>
      <w:marRight w:val="0"/>
      <w:marTop w:val="0"/>
      <w:marBottom w:val="0"/>
      <w:divBdr>
        <w:top w:val="none" w:sz="0" w:space="0" w:color="auto"/>
        <w:left w:val="none" w:sz="0" w:space="0" w:color="auto"/>
        <w:bottom w:val="none" w:sz="0" w:space="0" w:color="auto"/>
        <w:right w:val="none" w:sz="0" w:space="0" w:color="auto"/>
      </w:divBdr>
      <w:divsChild>
        <w:div w:id="2087333915">
          <w:marLeft w:val="0"/>
          <w:marRight w:val="0"/>
          <w:marTop w:val="0"/>
          <w:marBottom w:val="0"/>
          <w:divBdr>
            <w:top w:val="none" w:sz="0" w:space="0" w:color="auto"/>
            <w:left w:val="none" w:sz="0" w:space="0" w:color="auto"/>
            <w:bottom w:val="none" w:sz="0" w:space="0" w:color="auto"/>
            <w:right w:val="none" w:sz="0" w:space="0" w:color="auto"/>
          </w:divBdr>
        </w:div>
      </w:divsChild>
    </w:div>
    <w:div w:id="1311907025">
      <w:bodyDiv w:val="1"/>
      <w:marLeft w:val="0"/>
      <w:marRight w:val="0"/>
      <w:marTop w:val="0"/>
      <w:marBottom w:val="0"/>
      <w:divBdr>
        <w:top w:val="none" w:sz="0" w:space="0" w:color="auto"/>
        <w:left w:val="none" w:sz="0" w:space="0" w:color="auto"/>
        <w:bottom w:val="none" w:sz="0" w:space="0" w:color="auto"/>
        <w:right w:val="none" w:sz="0" w:space="0" w:color="auto"/>
      </w:divBdr>
    </w:div>
    <w:div w:id="1483355471">
      <w:bodyDiv w:val="1"/>
      <w:marLeft w:val="0"/>
      <w:marRight w:val="0"/>
      <w:marTop w:val="0"/>
      <w:marBottom w:val="0"/>
      <w:divBdr>
        <w:top w:val="none" w:sz="0" w:space="0" w:color="auto"/>
        <w:left w:val="none" w:sz="0" w:space="0" w:color="auto"/>
        <w:bottom w:val="none" w:sz="0" w:space="0" w:color="auto"/>
        <w:right w:val="none" w:sz="0" w:space="0" w:color="auto"/>
      </w:divBdr>
    </w:div>
    <w:div w:id="1958096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5.xml"/><Relationship Id="rId32"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4.xm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header" Target="header6.xml"/><Relationship Id="rId30" Type="http://schemas.openxmlformats.org/officeDocument/2006/relationships/header" Target="header8.xml"/><Relationship Id="rId8" Type="http://schemas.openxmlformats.org/officeDocument/2006/relationships/webSettings" Target="web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um" ma:contentTypeID="0x010100AEF0C7F7BB4C524AA3F0B536DB206C93" ma:contentTypeVersion="4" ma:contentTypeDescription="Új dokumentum létrehozása." ma:contentTypeScope="" ma:versionID="3d9896032f39af26ce4b65314a006c86">
  <xsd:schema xmlns:xsd="http://www.w3.org/2001/XMLSchema" xmlns:xs="http://www.w3.org/2001/XMLSchema" xmlns:p="http://schemas.microsoft.com/office/2006/metadata/properties" xmlns:ns2="08b94818-47ad-486e-89e8-d3c7b06369ee" targetNamespace="http://schemas.microsoft.com/office/2006/metadata/properties" ma:root="true" ma:fieldsID="f720b48e9ac47021ef530a66bd132ee6" ns2:_="">
    <xsd:import namespace="08b94818-47ad-486e-89e8-d3c7b06369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b94818-47ad-486e-89e8-d3c7b06369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0F142-DC44-4324-945C-E1A1D6B4F8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b94818-47ad-486e-89e8-d3c7b06369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EC970B-D4F5-4882-A166-7318876A38A4}">
  <ds:schemaRefs>
    <ds:schemaRef ds:uri="http://schemas.microsoft.com/sharepoint/v3/contenttype/forms"/>
  </ds:schemaRefs>
</ds:datastoreItem>
</file>

<file path=customXml/itemProps3.xml><?xml version="1.0" encoding="utf-8"?>
<ds:datastoreItem xmlns:ds="http://schemas.openxmlformats.org/officeDocument/2006/customXml" ds:itemID="{0D49931A-DD24-470D-A9AF-D0A4C5E85A8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5650554-1A87-49D6-B1CF-9D43D40A7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45</Pages>
  <Words>17461</Words>
  <Characters>99532</Characters>
  <Application>Microsoft Office Word</Application>
  <DocSecurity>0</DocSecurity>
  <Lines>829</Lines>
  <Paragraphs>233</Paragraphs>
  <ScaleCrop>false</ScaleCrop>
  <HeadingPairs>
    <vt:vector size="6" baseType="variant">
      <vt:variant>
        <vt:lpstr>Title</vt:lpstr>
      </vt:variant>
      <vt:variant>
        <vt:i4>1</vt:i4>
      </vt:variant>
      <vt:variant>
        <vt:lpstr>Naslov</vt:lpstr>
      </vt:variant>
      <vt:variant>
        <vt:i4>1</vt:i4>
      </vt:variant>
      <vt:variant>
        <vt:lpstr>Cím</vt:lpstr>
      </vt:variant>
      <vt:variant>
        <vt:i4>1</vt:i4>
      </vt:variant>
    </vt:vector>
  </HeadingPairs>
  <TitlesOfParts>
    <vt:vector size="3" baseType="lpstr">
      <vt:lpstr/>
      <vt:lpstr/>
      <vt:lpstr/>
    </vt:vector>
  </TitlesOfParts>
  <Company/>
  <LinksUpToDate>false</LinksUpToDate>
  <CharactersWithSpaces>116760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Matevž Premelč</dc:creator>
  <cp:keywords/>
  <dc:description/>
  <cp:lastModifiedBy>Jasmina Litrop</cp:lastModifiedBy>
  <cp:revision>3</cp:revision>
  <cp:lastPrinted>2021-09-16T12:09:00Z</cp:lastPrinted>
  <dcterms:created xsi:type="dcterms:W3CDTF">2021-12-10T12:33:00Z</dcterms:created>
  <dcterms:modified xsi:type="dcterms:W3CDTF">2021-12-10T13:11:00Z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0x010100AEF0C7F7BB4C524AA3F0B536DB206C93</vt:lpwstr>
  </property>
</Properties>
</file>